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4A725" w14:textId="77777777" w:rsidR="00443A3F" w:rsidRPr="0046030C" w:rsidRDefault="00443A3F" w:rsidP="000432D5">
      <w:pPr>
        <w:pStyle w:val="Heading1"/>
        <w:widowControl w:val="0"/>
        <w:rPr>
          <w:rFonts w:ascii="Verdana" w:hAnsi="Verdana"/>
          <w:sz w:val="22"/>
          <w:szCs w:val="22"/>
        </w:rPr>
      </w:pPr>
    </w:p>
    <w:p w14:paraId="3E10148E" w14:textId="5E769713" w:rsidR="00E6761E" w:rsidRPr="0046030C" w:rsidRDefault="00E6761E" w:rsidP="000432D5">
      <w:pPr>
        <w:pStyle w:val="Heading1"/>
        <w:widowControl w:val="0"/>
        <w:rPr>
          <w:rFonts w:ascii="Verdana" w:hAnsi="Verdana"/>
          <w:sz w:val="22"/>
          <w:szCs w:val="22"/>
        </w:rPr>
      </w:pPr>
      <w:r w:rsidRPr="0046030C">
        <w:rPr>
          <w:rFonts w:ascii="Verdana" w:hAnsi="Verdana"/>
          <w:noProof/>
          <w:sz w:val="22"/>
          <w:szCs w:val="22"/>
          <w:lang w:eastAsia="en-GB"/>
        </w:rPr>
        <w:drawing>
          <wp:anchor distT="0" distB="0" distL="114300" distR="114300" simplePos="0" relativeHeight="251657216" behindDoc="0" locked="0" layoutInCell="1" allowOverlap="1" wp14:anchorId="54239764" wp14:editId="496ABF09">
            <wp:simplePos x="0" y="0"/>
            <wp:positionH relativeFrom="column">
              <wp:posOffset>62</wp:posOffset>
            </wp:positionH>
            <wp:positionV relativeFrom="paragraph">
              <wp:posOffset>0</wp:posOffset>
            </wp:positionV>
            <wp:extent cx="1314000" cy="770400"/>
            <wp:effectExtent l="0" t="0" r="635" b="0"/>
            <wp:wrapTopAndBottom/>
            <wp:docPr id="126" name="Picture 126">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6" name="Picture 126">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314000" cy="770400"/>
                    </a:xfrm>
                    <a:prstGeom prst="rect">
                      <a:avLst/>
                    </a:prstGeom>
                  </pic:spPr>
                </pic:pic>
              </a:graphicData>
            </a:graphic>
            <wp14:sizeRelH relativeFrom="margin">
              <wp14:pctWidth>0</wp14:pctWidth>
            </wp14:sizeRelH>
            <wp14:sizeRelV relativeFrom="margin">
              <wp14:pctHeight>0</wp14:pctHeight>
            </wp14:sizeRelV>
          </wp:anchor>
        </w:drawing>
      </w:r>
      <w:r w:rsidR="00086F97" w:rsidRPr="0046030C">
        <w:rPr>
          <w:rFonts w:ascii="Verdana" w:hAnsi="Verdana"/>
          <w:sz w:val="22"/>
          <w:szCs w:val="22"/>
        </w:rPr>
        <w:t>A</w:t>
      </w:r>
      <w:r w:rsidR="00431874">
        <w:rPr>
          <w:rFonts w:ascii="Verdana" w:hAnsi="Verdana"/>
          <w:sz w:val="22"/>
          <w:szCs w:val="22"/>
        </w:rPr>
        <w:t xml:space="preserve">n </w:t>
      </w:r>
      <w:r w:rsidR="00FE075B">
        <w:rPr>
          <w:rFonts w:ascii="Verdana" w:hAnsi="Verdana"/>
          <w:sz w:val="22"/>
          <w:szCs w:val="22"/>
        </w:rPr>
        <w:t>A</w:t>
      </w:r>
      <w:r w:rsidR="00086F97" w:rsidRPr="0046030C">
        <w:rPr>
          <w:rFonts w:ascii="Verdana" w:hAnsi="Verdana"/>
          <w:sz w:val="22"/>
          <w:szCs w:val="22"/>
        </w:rPr>
        <w:t xml:space="preserve">ddendum to approved EU </w:t>
      </w:r>
      <w:r w:rsidR="00724C54">
        <w:rPr>
          <w:rFonts w:ascii="Verdana" w:hAnsi="Verdana"/>
          <w:sz w:val="22"/>
          <w:szCs w:val="22"/>
        </w:rPr>
        <w:t>B</w:t>
      </w:r>
      <w:r w:rsidR="00086F97" w:rsidRPr="0046030C">
        <w:rPr>
          <w:rFonts w:ascii="Verdana" w:hAnsi="Verdana"/>
          <w:sz w:val="22"/>
          <w:szCs w:val="22"/>
        </w:rPr>
        <w:t xml:space="preserve">inding </w:t>
      </w:r>
      <w:r w:rsidR="00724C54">
        <w:rPr>
          <w:rFonts w:ascii="Verdana" w:hAnsi="Verdana"/>
          <w:sz w:val="22"/>
          <w:szCs w:val="22"/>
        </w:rPr>
        <w:t>C</w:t>
      </w:r>
      <w:r w:rsidR="00086F97" w:rsidRPr="0046030C">
        <w:rPr>
          <w:rFonts w:ascii="Verdana" w:hAnsi="Verdana"/>
          <w:sz w:val="22"/>
          <w:szCs w:val="22"/>
        </w:rPr>
        <w:t xml:space="preserve">orporate </w:t>
      </w:r>
      <w:r w:rsidR="00724C54">
        <w:rPr>
          <w:rFonts w:ascii="Verdana" w:hAnsi="Verdana"/>
          <w:sz w:val="22"/>
          <w:szCs w:val="22"/>
        </w:rPr>
        <w:t>R</w:t>
      </w:r>
      <w:r w:rsidR="00086F97" w:rsidRPr="0046030C">
        <w:rPr>
          <w:rFonts w:ascii="Verdana" w:hAnsi="Verdana"/>
          <w:sz w:val="22"/>
          <w:szCs w:val="22"/>
        </w:rPr>
        <w:t>ules to form</w:t>
      </w:r>
      <w:r w:rsidR="00DC653F" w:rsidRPr="0046030C">
        <w:rPr>
          <w:rFonts w:ascii="Verdana" w:hAnsi="Verdana"/>
          <w:sz w:val="22"/>
          <w:szCs w:val="22"/>
        </w:rPr>
        <w:t xml:space="preserve"> </w:t>
      </w:r>
      <w:r w:rsidR="00A81B8C" w:rsidRPr="0046030C">
        <w:rPr>
          <w:rFonts w:ascii="Verdana" w:hAnsi="Verdana"/>
          <w:sz w:val="22"/>
          <w:szCs w:val="22"/>
        </w:rPr>
        <w:t>Article</w:t>
      </w:r>
      <w:r w:rsidR="008B02FF" w:rsidRPr="0046030C">
        <w:rPr>
          <w:rFonts w:ascii="Verdana" w:hAnsi="Verdana"/>
          <w:sz w:val="22"/>
          <w:szCs w:val="22"/>
        </w:rPr>
        <w:t xml:space="preserve"> 47 UK GDPR</w:t>
      </w:r>
      <w:r w:rsidR="000F3759" w:rsidRPr="0046030C">
        <w:rPr>
          <w:rFonts w:ascii="Verdana" w:hAnsi="Verdana"/>
          <w:sz w:val="22"/>
          <w:szCs w:val="22"/>
        </w:rPr>
        <w:t xml:space="preserve"> </w:t>
      </w:r>
      <w:r w:rsidR="00724C54">
        <w:rPr>
          <w:rFonts w:ascii="Verdana" w:hAnsi="Verdana"/>
          <w:sz w:val="22"/>
          <w:szCs w:val="22"/>
        </w:rPr>
        <w:t>B</w:t>
      </w:r>
      <w:r w:rsidR="000F3759" w:rsidRPr="0046030C">
        <w:rPr>
          <w:rFonts w:ascii="Verdana" w:hAnsi="Verdana"/>
          <w:sz w:val="22"/>
          <w:szCs w:val="22"/>
        </w:rPr>
        <w:t xml:space="preserve">inding </w:t>
      </w:r>
      <w:r w:rsidR="00724C54">
        <w:rPr>
          <w:rFonts w:ascii="Verdana" w:hAnsi="Verdana"/>
          <w:sz w:val="22"/>
          <w:szCs w:val="22"/>
        </w:rPr>
        <w:t>C</w:t>
      </w:r>
      <w:r w:rsidR="000F3759" w:rsidRPr="0046030C">
        <w:rPr>
          <w:rFonts w:ascii="Verdana" w:hAnsi="Verdana"/>
          <w:sz w:val="22"/>
          <w:szCs w:val="22"/>
        </w:rPr>
        <w:t xml:space="preserve">orporate </w:t>
      </w:r>
      <w:r w:rsidR="00724C54">
        <w:rPr>
          <w:rFonts w:ascii="Verdana" w:hAnsi="Verdana"/>
          <w:sz w:val="22"/>
          <w:szCs w:val="22"/>
        </w:rPr>
        <w:t>R</w:t>
      </w:r>
      <w:r w:rsidR="000F3759" w:rsidRPr="0046030C">
        <w:rPr>
          <w:rFonts w:ascii="Verdana" w:hAnsi="Verdana"/>
          <w:sz w:val="22"/>
          <w:szCs w:val="22"/>
        </w:rPr>
        <w:t>ules</w:t>
      </w:r>
    </w:p>
    <w:p w14:paraId="0A9F315D" w14:textId="5E5A54D9" w:rsidR="00E6761E" w:rsidRPr="007A6860" w:rsidRDefault="008E6F28" w:rsidP="007A6860">
      <w:pPr>
        <w:pStyle w:val="Heading2"/>
        <w:rPr>
          <w:rFonts w:ascii="Verdana" w:hAnsi="Verdana"/>
          <w:sz w:val="22"/>
          <w:szCs w:val="22"/>
          <w14:textFill>
            <w14:solidFill>
              <w14:srgbClr w14:val="003768">
                <w14:lumMod w14:val="50000"/>
              </w14:srgbClr>
            </w14:solidFill>
          </w14:textFill>
        </w:rPr>
      </w:pPr>
      <w:r w:rsidRPr="0046030C">
        <w:rPr>
          <w:rFonts w:ascii="Verdana" w:hAnsi="Verdana"/>
          <w:sz w:val="22"/>
          <w:szCs w:val="22"/>
        </w:rPr>
        <w:t>UK</w:t>
      </w:r>
      <w:r w:rsidR="00A87726" w:rsidRPr="0046030C">
        <w:rPr>
          <w:rFonts w:ascii="Verdana" w:hAnsi="Verdana"/>
          <w:sz w:val="22"/>
          <w:szCs w:val="22"/>
        </w:rPr>
        <w:t xml:space="preserve"> BCR Addendu</w:t>
      </w:r>
      <w:r w:rsidR="00AE1D5E" w:rsidRPr="0046030C">
        <w:rPr>
          <w:rFonts w:ascii="Verdana" w:hAnsi="Verdana"/>
          <w:sz w:val="22"/>
          <w:szCs w:val="22"/>
        </w:rPr>
        <w:t>m</w:t>
      </w:r>
      <w:r w:rsidR="007A6860">
        <w:rPr>
          <w:rFonts w:ascii="Verdana" w:hAnsi="Verdana"/>
          <w:sz w:val="22"/>
          <w:szCs w:val="22"/>
        </w:rPr>
        <w:t xml:space="preserve"> </w:t>
      </w:r>
      <w:r w:rsidR="005A7E08" w:rsidRPr="007A6860">
        <w:rPr>
          <w:rStyle w:val="normaltextrun"/>
          <w:rFonts w:ascii="Verdana" w:hAnsi="Verdana"/>
          <w:b/>
          <w:color w:val="54534A"/>
          <w:sz w:val="22"/>
          <w:szCs w:val="22"/>
          <w:shd w:val="clear" w:color="auto" w:fill="FFFFFF"/>
        </w:rPr>
        <w:t xml:space="preserve">VERSION </w:t>
      </w:r>
      <w:r w:rsidR="007512F8">
        <w:rPr>
          <w:rStyle w:val="normaltextrun"/>
          <w:rFonts w:ascii="Verdana" w:hAnsi="Verdana"/>
          <w:b/>
          <w:color w:val="54534A"/>
          <w:sz w:val="22"/>
          <w:szCs w:val="22"/>
          <w:shd w:val="clear" w:color="auto" w:fill="FFFFFF"/>
        </w:rPr>
        <w:t>C.</w:t>
      </w:r>
      <w:r w:rsidR="00952DEF">
        <w:rPr>
          <w:rStyle w:val="normaltextrun"/>
          <w:rFonts w:ascii="Verdana" w:hAnsi="Verdana"/>
          <w:b/>
          <w:color w:val="54534A"/>
          <w:sz w:val="22"/>
          <w:szCs w:val="22"/>
          <w:shd w:val="clear" w:color="auto" w:fill="FFFFFF"/>
        </w:rPr>
        <w:t>1</w:t>
      </w:r>
      <w:r w:rsidR="00A4507C">
        <w:rPr>
          <w:rStyle w:val="normaltextrun"/>
          <w:rFonts w:ascii="Verdana" w:hAnsi="Verdana"/>
          <w:b/>
          <w:color w:val="54534A"/>
          <w:sz w:val="22"/>
          <w:szCs w:val="22"/>
          <w:shd w:val="clear" w:color="auto" w:fill="FFFFFF"/>
        </w:rPr>
        <w:t>.0</w:t>
      </w:r>
      <w:r w:rsidR="00952DEF">
        <w:rPr>
          <w:rStyle w:val="normaltextrun"/>
          <w:rFonts w:ascii="Verdana" w:hAnsi="Verdana"/>
          <w:b/>
          <w:color w:val="54534A"/>
          <w:sz w:val="22"/>
          <w:szCs w:val="22"/>
          <w:shd w:val="clear" w:color="auto" w:fill="FFFFFF"/>
        </w:rPr>
        <w:t xml:space="preserve"> </w:t>
      </w:r>
      <w:r w:rsidR="00971CAD">
        <w:rPr>
          <w:rStyle w:val="normaltextrun"/>
          <w:rFonts w:ascii="Verdana" w:hAnsi="Verdana"/>
          <w:b/>
          <w:color w:val="54534A"/>
          <w:sz w:val="22"/>
          <w:szCs w:val="22"/>
          <w:shd w:val="clear" w:color="auto" w:fill="FFFFFF"/>
        </w:rPr>
        <w:t>19</w:t>
      </w:r>
      <w:r w:rsidR="002D6DCE">
        <w:rPr>
          <w:rStyle w:val="normaltextrun"/>
          <w:rFonts w:ascii="Verdana" w:hAnsi="Verdana"/>
          <w:b/>
          <w:color w:val="54534A"/>
          <w:sz w:val="22"/>
          <w:szCs w:val="22"/>
          <w:shd w:val="clear" w:color="auto" w:fill="FFFFFF"/>
        </w:rPr>
        <w:t xml:space="preserve"> </w:t>
      </w:r>
      <w:r w:rsidR="002E6744">
        <w:rPr>
          <w:rStyle w:val="normaltextrun"/>
          <w:rFonts w:ascii="Verdana" w:hAnsi="Verdana"/>
          <w:b/>
          <w:color w:val="54534A"/>
          <w:sz w:val="22"/>
          <w:szCs w:val="22"/>
          <w:shd w:val="clear" w:color="auto" w:fill="FFFFFF"/>
        </w:rPr>
        <w:t>Decem</w:t>
      </w:r>
      <w:r w:rsidR="00952DEF">
        <w:rPr>
          <w:rStyle w:val="normaltextrun"/>
          <w:rFonts w:ascii="Verdana" w:hAnsi="Verdana"/>
          <w:b/>
          <w:color w:val="54534A"/>
          <w:sz w:val="22"/>
          <w:szCs w:val="22"/>
          <w:shd w:val="clear" w:color="auto" w:fill="FFFFFF"/>
        </w:rPr>
        <w:t>ber</w:t>
      </w:r>
      <w:r w:rsidR="0046405F" w:rsidRPr="007A6860">
        <w:rPr>
          <w:rStyle w:val="normaltextrun"/>
          <w:rFonts w:ascii="Verdana" w:hAnsi="Verdana"/>
          <w:b/>
          <w:color w:val="54534A"/>
          <w:sz w:val="22"/>
          <w:szCs w:val="22"/>
          <w:shd w:val="clear" w:color="auto" w:fill="FFFFFF"/>
        </w:rPr>
        <w:t xml:space="preserve"> 2023</w:t>
      </w:r>
      <w:r w:rsidR="005A7E08">
        <w:rPr>
          <w:rStyle w:val="normaltextrun"/>
          <w:b/>
          <w:bCs/>
          <w:color w:val="54534A"/>
          <w:shd w:val="clear" w:color="auto" w:fill="FFFFFF"/>
        </w:rPr>
        <w:t xml:space="preserve"> </w:t>
      </w:r>
      <w:r w:rsidR="00777B24" w:rsidRPr="00961C1A">
        <w:rPr>
          <w:rFonts w:ascii="Verdana" w:hAnsi="Verdana"/>
          <w:color w:val="1F3864" w:themeColor="accent1" w:themeShade="80"/>
          <w:sz w:val="22"/>
          <w:szCs w:val="22"/>
        </w:rPr>
        <w:t>__________________________________________</w:t>
      </w:r>
      <w:r w:rsidR="00961C1A" w:rsidRPr="00961C1A">
        <w:rPr>
          <w:rFonts w:ascii="Verdana" w:hAnsi="Verdana"/>
          <w:color w:val="1F3864" w:themeColor="accent1" w:themeShade="80"/>
          <w:sz w:val="22"/>
          <w:szCs w:val="22"/>
        </w:rPr>
        <w:t>_</w:t>
      </w:r>
      <w:r w:rsidR="00961C1A">
        <w:rPr>
          <w:rFonts w:ascii="Verdana" w:hAnsi="Verdana"/>
          <w:color w:val="1F3864" w:themeColor="accent1" w:themeShade="80"/>
          <w:sz w:val="22"/>
          <w:szCs w:val="22"/>
        </w:rPr>
        <w:t>_____________________</w:t>
      </w:r>
    </w:p>
    <w:tbl>
      <w:tblPr>
        <w:tblStyle w:val="TableGrid"/>
        <w:tblW w:w="0" w:type="auto"/>
        <w:tblLook w:val="04A0" w:firstRow="1" w:lastRow="0" w:firstColumn="1" w:lastColumn="0" w:noHBand="0" w:noVBand="1"/>
      </w:tblPr>
      <w:tblGrid>
        <w:gridCol w:w="9013"/>
      </w:tblGrid>
      <w:tr w:rsidR="00236290" w:rsidRPr="0046030C" w14:paraId="7831A682" w14:textId="77777777" w:rsidTr="00685481">
        <w:tc>
          <w:tcPr>
            <w:tcW w:w="9013" w:type="dxa"/>
            <w:shd w:val="clear" w:color="auto" w:fill="E2EFD9" w:themeFill="accent6" w:themeFillTint="33"/>
          </w:tcPr>
          <w:p w14:paraId="369D579A" w14:textId="255689E8" w:rsidR="006718E7" w:rsidRPr="0046030C" w:rsidRDefault="00236290" w:rsidP="000432D5">
            <w:pPr>
              <w:widowControl w:val="0"/>
            </w:pPr>
            <w:bookmarkStart w:id="0" w:name="_Toc79405424"/>
            <w:bookmarkStart w:id="1" w:name="_Hlk92885565"/>
            <w:r w:rsidRPr="0046030C">
              <w:rPr>
                <w:b/>
                <w:bCs/>
              </w:rPr>
              <w:t xml:space="preserve">Guidance </w:t>
            </w:r>
            <w:r w:rsidR="00FE075B">
              <w:rPr>
                <w:b/>
                <w:bCs/>
              </w:rPr>
              <w:t>n</w:t>
            </w:r>
            <w:r w:rsidRPr="0046030C">
              <w:rPr>
                <w:b/>
                <w:bCs/>
              </w:rPr>
              <w:t>ote</w:t>
            </w:r>
            <w:r w:rsidRPr="0046030C">
              <w:t xml:space="preserve">: You can choose to have </w:t>
            </w:r>
            <w:r w:rsidR="0081428E">
              <w:t>UK</w:t>
            </w:r>
            <w:r w:rsidR="00CD5BF6">
              <w:t xml:space="preserve"> </w:t>
            </w:r>
            <w:r w:rsidR="004C583C">
              <w:t>binding corporate rules</w:t>
            </w:r>
            <w:r w:rsidRPr="0046030C">
              <w:t xml:space="preserve"> which </w:t>
            </w:r>
            <w:r w:rsidR="00945284">
              <w:t>are</w:t>
            </w:r>
            <w:r w:rsidRPr="0046030C">
              <w:t xml:space="preserve"> formed by</w:t>
            </w:r>
            <w:r w:rsidR="004A5772" w:rsidRPr="0046030C">
              <w:t xml:space="preserve"> bespoke UK BCR </w:t>
            </w:r>
            <w:r w:rsidR="00E22730" w:rsidRPr="0046030C">
              <w:t xml:space="preserve">documentation </w:t>
            </w:r>
            <w:r w:rsidR="004A5772" w:rsidRPr="0046030C">
              <w:t>approved by the ICO in the traditional way. O</w:t>
            </w:r>
            <w:r w:rsidR="0018292C">
              <w:t>r</w:t>
            </w:r>
            <w:r w:rsidR="00E40884">
              <w:t>,</w:t>
            </w:r>
            <w:r w:rsidR="004350ED">
              <w:t xml:space="preserve"> you can choose</w:t>
            </w:r>
            <w:r w:rsidR="00B04EF8">
              <w:t xml:space="preserve"> to have a UK BCR Addendum</w:t>
            </w:r>
            <w:r w:rsidR="005063A2">
              <w:t xml:space="preserve"> which is formed by</w:t>
            </w:r>
            <w:r w:rsidRPr="0046030C" w:rsidDel="004A5772">
              <w:t>:</w:t>
            </w:r>
          </w:p>
          <w:p w14:paraId="6E9C8B7A" w14:textId="54ACC7AB" w:rsidR="00236290" w:rsidRPr="0046030C" w:rsidRDefault="00236290" w:rsidP="000432D5">
            <w:pPr>
              <w:pStyle w:val="ListParagraph"/>
              <w:widowControl w:val="0"/>
              <w:numPr>
                <w:ilvl w:val="0"/>
                <w:numId w:val="14"/>
              </w:numPr>
            </w:pPr>
            <w:r w:rsidRPr="0046030C">
              <w:t>your approved EU BCR;</w:t>
            </w:r>
          </w:p>
          <w:p w14:paraId="069FC92D" w14:textId="237843FB" w:rsidR="00236290" w:rsidRPr="0046030C" w:rsidRDefault="00236290" w:rsidP="000432D5">
            <w:pPr>
              <w:pStyle w:val="ListParagraph"/>
              <w:widowControl w:val="0"/>
              <w:numPr>
                <w:ilvl w:val="0"/>
                <w:numId w:val="14"/>
              </w:numPr>
            </w:pPr>
            <w:r w:rsidRPr="0046030C">
              <w:t xml:space="preserve">an addendum which extends the scope of the EU BCR to include </w:t>
            </w:r>
            <w:r w:rsidR="00167FE1">
              <w:t xml:space="preserve">UK </w:t>
            </w:r>
            <w:r w:rsidRPr="0046030C">
              <w:t>Restricted Transfers, and which forms the UK legally binding instrument; and</w:t>
            </w:r>
          </w:p>
          <w:p w14:paraId="3AF56E95" w14:textId="3CCB2157" w:rsidR="00236290" w:rsidRPr="0046030C" w:rsidRDefault="00236290" w:rsidP="000432D5">
            <w:pPr>
              <w:pStyle w:val="ListParagraph"/>
              <w:widowControl w:val="0"/>
              <w:numPr>
                <w:ilvl w:val="0"/>
                <w:numId w:val="14"/>
              </w:numPr>
            </w:pPr>
            <w:proofErr w:type="gramStart"/>
            <w:r w:rsidRPr="0046030C">
              <w:t>a</w:t>
            </w:r>
            <w:proofErr w:type="gramEnd"/>
            <w:r w:rsidRPr="0046030C">
              <w:t xml:space="preserve"> UK BCR Summary, which provides information to Relevant Data Subjects (and </w:t>
            </w:r>
            <w:r w:rsidR="00490539">
              <w:t>for Processor BCR</w:t>
            </w:r>
            <w:r w:rsidR="00940E11">
              <w:t xml:space="preserve">, </w:t>
            </w:r>
            <w:r w:rsidRPr="0046030C">
              <w:t>Third Party Exporters).</w:t>
            </w:r>
          </w:p>
          <w:p w14:paraId="74A01C8C" w14:textId="1FE38B81" w:rsidR="00236290" w:rsidRPr="0046030C" w:rsidRDefault="006B70DB" w:rsidP="000432D5">
            <w:pPr>
              <w:widowControl w:val="0"/>
            </w:pPr>
            <w:r>
              <w:t>You can use t</w:t>
            </w:r>
            <w:r w:rsidR="00236290" w:rsidRPr="0046030C">
              <w:t xml:space="preserve">his UK BCR Addendum in </w:t>
            </w:r>
            <w:r w:rsidR="007F7BDD">
              <w:t>two</w:t>
            </w:r>
            <w:r w:rsidR="007F7BDD" w:rsidRPr="0046030C">
              <w:t xml:space="preserve"> </w:t>
            </w:r>
            <w:r w:rsidR="00236290" w:rsidRPr="0046030C">
              <w:t>ways:</w:t>
            </w:r>
          </w:p>
          <w:p w14:paraId="3D741F92" w14:textId="18E61E92" w:rsidR="00236290" w:rsidRPr="0046030C" w:rsidRDefault="00236290" w:rsidP="000432D5">
            <w:pPr>
              <w:pStyle w:val="ListParagraph"/>
              <w:widowControl w:val="0"/>
              <w:numPr>
                <w:ilvl w:val="0"/>
                <w:numId w:val="40"/>
              </w:numPr>
            </w:pPr>
            <w:r w:rsidRPr="0046030C">
              <w:t>As a</w:t>
            </w:r>
            <w:r w:rsidRPr="0046030C" w:rsidDel="00490316">
              <w:t xml:space="preserve"> </w:t>
            </w:r>
            <w:r w:rsidR="00E84484">
              <w:t>standard form</w:t>
            </w:r>
            <w:r w:rsidRPr="0046030C">
              <w:t xml:space="preserve"> which will automatically update if the ICO makes any changes to its published UK BCR Addendum. There are options for you to select</w:t>
            </w:r>
            <w:r w:rsidR="00C55903">
              <w:t>,</w:t>
            </w:r>
            <w:r w:rsidRPr="0046030C">
              <w:t xml:space="preserve"> but you shouldn’t make </w:t>
            </w:r>
            <w:r w:rsidR="000744CE">
              <w:t xml:space="preserve">any </w:t>
            </w:r>
            <w:r w:rsidRPr="0046030C">
              <w:t>changes to the</w:t>
            </w:r>
            <w:r w:rsidR="000744CE">
              <w:t xml:space="preserve"> body</w:t>
            </w:r>
            <w:r w:rsidRPr="0046030C">
              <w:t xml:space="preserve"> document</w:t>
            </w:r>
            <w:r w:rsidR="00A361CF" w:rsidRPr="0046030C">
              <w:t xml:space="preserve"> (except to fill out the </w:t>
            </w:r>
            <w:r w:rsidR="00C55903">
              <w:t>t</w:t>
            </w:r>
            <w:r w:rsidR="00A361CF" w:rsidRPr="0046030C">
              <w:t>ables)</w:t>
            </w:r>
            <w:r w:rsidRPr="0046030C">
              <w:t>.</w:t>
            </w:r>
          </w:p>
          <w:p w14:paraId="2AEBEF7E" w14:textId="5F753B5C" w:rsidR="00236290" w:rsidRPr="0046030C" w:rsidRDefault="00236290" w:rsidP="000432D5">
            <w:pPr>
              <w:pStyle w:val="ListParagraph"/>
              <w:widowControl w:val="0"/>
              <w:numPr>
                <w:ilvl w:val="0"/>
                <w:numId w:val="40"/>
              </w:numPr>
            </w:pPr>
            <w:r w:rsidRPr="0046030C">
              <w:t xml:space="preserve">As a template </w:t>
            </w:r>
            <w:r w:rsidR="000E32A4">
              <w:t xml:space="preserve">or guidance, </w:t>
            </w:r>
            <w:r w:rsidRPr="0046030C">
              <w:t xml:space="preserve">which </w:t>
            </w:r>
            <w:r w:rsidR="00B0244F">
              <w:t xml:space="preserve">you </w:t>
            </w:r>
            <w:r w:rsidRPr="0046030C">
              <w:t xml:space="preserve">can </w:t>
            </w:r>
            <w:r w:rsidR="00B0244F">
              <w:t>use and amend</w:t>
            </w:r>
            <w:r w:rsidR="00A361CF" w:rsidRPr="0046030C">
              <w:t xml:space="preserve">, </w:t>
            </w:r>
            <w:r w:rsidR="00B0244F">
              <w:t>then</w:t>
            </w:r>
            <w:r w:rsidR="00A361CF" w:rsidRPr="0046030C">
              <w:t xml:space="preserve"> submit to the ICO</w:t>
            </w:r>
            <w:r w:rsidR="00D97AB6" w:rsidRPr="0046030C">
              <w:t xml:space="preserve"> for review.</w:t>
            </w:r>
          </w:p>
          <w:p w14:paraId="3B773543" w14:textId="77274589" w:rsidR="005B1FF4" w:rsidRDefault="001B3C2C" w:rsidP="000432D5">
            <w:pPr>
              <w:widowControl w:val="0"/>
            </w:pPr>
            <w:r>
              <w:t>We have structured t</w:t>
            </w:r>
            <w:r w:rsidR="00236290" w:rsidRPr="0046030C">
              <w:t>his</w:t>
            </w:r>
            <w:r w:rsidR="00D6071B" w:rsidDel="006E779C">
              <w:t xml:space="preserve"> </w:t>
            </w:r>
            <w:r w:rsidR="00236290" w:rsidRPr="0046030C">
              <w:t xml:space="preserve">UK BCR Addendum as an </w:t>
            </w:r>
            <w:r w:rsidR="00F31113">
              <w:t>i</w:t>
            </w:r>
            <w:r w:rsidR="00236290" w:rsidRPr="0046030C">
              <w:t xml:space="preserve">ntragroup </w:t>
            </w:r>
            <w:r w:rsidR="00F31113">
              <w:t>a</w:t>
            </w:r>
            <w:r w:rsidR="00236290" w:rsidRPr="0046030C">
              <w:t>greement, for all BCR Members to sign. Alternatively</w:t>
            </w:r>
            <w:r w:rsidR="00F31113">
              <w:t>,</w:t>
            </w:r>
            <w:r w:rsidR="00236290" w:rsidRPr="0046030C">
              <w:t xml:space="preserve"> </w:t>
            </w:r>
            <w:r w:rsidR="00313C92">
              <w:t>you could amend it</w:t>
            </w:r>
            <w:r w:rsidR="000E32A4">
              <w:t xml:space="preserve"> so that it is </w:t>
            </w:r>
            <w:r w:rsidR="00384695">
              <w:t xml:space="preserve">(or made pursuant to) </w:t>
            </w:r>
            <w:r w:rsidR="00236290" w:rsidRPr="0046030C">
              <w:t xml:space="preserve">a </w:t>
            </w:r>
            <w:r w:rsidR="00F31113">
              <w:t>j</w:t>
            </w:r>
            <w:r w:rsidR="00236290" w:rsidRPr="0046030C">
              <w:t xml:space="preserve">oining </w:t>
            </w:r>
            <w:r w:rsidR="00F31113">
              <w:t>a</w:t>
            </w:r>
            <w:r w:rsidR="00236290" w:rsidRPr="0046030C">
              <w:t>greement</w:t>
            </w:r>
            <w:r w:rsidR="00236290" w:rsidRPr="005B1FF4">
              <w:t xml:space="preserve"> (for a group of enterprises engaged in a joint economic activity)</w:t>
            </w:r>
            <w:r w:rsidR="00236290" w:rsidRPr="0046030C">
              <w:t>.</w:t>
            </w:r>
            <w:r w:rsidR="005B1FF4">
              <w:t xml:space="preserve"> </w:t>
            </w:r>
          </w:p>
          <w:p w14:paraId="5E57D210" w14:textId="6846A964" w:rsidR="00236290" w:rsidRPr="0046030C" w:rsidRDefault="00B405FC" w:rsidP="000432D5">
            <w:pPr>
              <w:pStyle w:val="Body"/>
              <w:widowControl w:val="0"/>
            </w:pPr>
            <w:r>
              <w:t>You</w:t>
            </w:r>
            <w:r w:rsidR="005B1FF4">
              <w:t xml:space="preserve"> would also n</w:t>
            </w:r>
            <w:r w:rsidR="798CFDA3">
              <w:t>e</w:t>
            </w:r>
            <w:r w:rsidR="005B1FF4">
              <w:t>ed to adapt</w:t>
            </w:r>
            <w:r>
              <w:t xml:space="preserve"> it</w:t>
            </w:r>
            <w:r w:rsidR="005B1FF4">
              <w:t xml:space="preserve"> for an ‘exporting entity model’ (as described in our </w:t>
            </w:r>
            <w:hyperlink r:id="rId9">
              <w:r w:rsidR="20977C20" w:rsidRPr="5C857518">
                <w:rPr>
                  <w:rStyle w:val="Hyperlink"/>
                </w:rPr>
                <w:t>guidance</w:t>
              </w:r>
            </w:hyperlink>
            <w:bookmarkStart w:id="2" w:name="_GoBack"/>
            <w:bookmarkEnd w:id="2"/>
            <w:r w:rsidR="005B1FF4">
              <w:t>)</w:t>
            </w:r>
            <w:r w:rsidR="00B609E3">
              <w:t>.</w:t>
            </w:r>
          </w:p>
          <w:p w14:paraId="5EB8F23B" w14:textId="6AF2516B" w:rsidR="00236290" w:rsidRPr="0046030C" w:rsidRDefault="00236290" w:rsidP="000432D5">
            <w:pPr>
              <w:widowControl w:val="0"/>
              <w:rPr>
                <w:b/>
                <w:bCs/>
                <w:highlight w:val="yellow"/>
              </w:rPr>
            </w:pPr>
            <w:r w:rsidRPr="0046030C">
              <w:t xml:space="preserve">In </w:t>
            </w:r>
            <w:r w:rsidR="004719AB">
              <w:t>all</w:t>
            </w:r>
            <w:r w:rsidRPr="0046030C">
              <w:t xml:space="preserve"> cases </w:t>
            </w:r>
            <w:r w:rsidR="0017485D">
              <w:t xml:space="preserve">you will require </w:t>
            </w:r>
            <w:r w:rsidRPr="0046030C">
              <w:t>an ICO authorisation for this to form an Article 46(2</w:t>
            </w:r>
            <w:proofErr w:type="gramStart"/>
            <w:r w:rsidRPr="0046030C">
              <w:t>)(</w:t>
            </w:r>
            <w:proofErr w:type="gramEnd"/>
            <w:r w:rsidR="00285A79" w:rsidRPr="0046030C">
              <w:t>b</w:t>
            </w:r>
            <w:r w:rsidRPr="0046030C">
              <w:t>)</w:t>
            </w:r>
            <w:r w:rsidR="00BD294A">
              <w:t xml:space="preserve"> </w:t>
            </w:r>
            <w:r w:rsidR="00944A98">
              <w:t xml:space="preserve">UK GDPR </w:t>
            </w:r>
            <w:r w:rsidR="0071555F">
              <w:t>set of binding corporate rules.</w:t>
            </w:r>
          </w:p>
        </w:tc>
      </w:tr>
    </w:tbl>
    <w:p w14:paraId="638835A6" w14:textId="6D2A85C4" w:rsidR="00E170AE" w:rsidRPr="0046030C" w:rsidRDefault="00D21273" w:rsidP="000432D5">
      <w:pPr>
        <w:pStyle w:val="Heading2"/>
        <w:keepNext w:val="0"/>
        <w:widowControl w:val="0"/>
        <w:rPr>
          <w:rFonts w:ascii="Verdana" w:hAnsi="Verdana"/>
          <w:b/>
          <w:bCs/>
          <w:sz w:val="22"/>
          <w:szCs w:val="22"/>
        </w:rPr>
      </w:pPr>
      <w:r w:rsidRPr="0046030C">
        <w:rPr>
          <w:rFonts w:ascii="Verdana" w:hAnsi="Verdana"/>
          <w:b/>
          <w:bCs/>
          <w:sz w:val="22"/>
          <w:szCs w:val="22"/>
        </w:rPr>
        <w:lastRenderedPageBreak/>
        <w:t xml:space="preserve">Part 1: </w:t>
      </w:r>
      <w:r w:rsidR="00E170AE" w:rsidRPr="0046030C">
        <w:rPr>
          <w:rFonts w:ascii="Verdana" w:hAnsi="Verdana"/>
          <w:b/>
          <w:bCs/>
          <w:sz w:val="22"/>
          <w:szCs w:val="22"/>
        </w:rPr>
        <w:t>Background</w:t>
      </w:r>
    </w:p>
    <w:p w14:paraId="29FB1344" w14:textId="20F8E1CF" w:rsidR="00E170AE" w:rsidRPr="0046030C" w:rsidRDefault="290CB015" w:rsidP="000432D5">
      <w:pPr>
        <w:pStyle w:val="ListParagraph"/>
        <w:widowControl w:val="0"/>
        <w:numPr>
          <w:ilvl w:val="0"/>
          <w:numId w:val="6"/>
        </w:numPr>
      </w:pPr>
      <w:r w:rsidRPr="0046030C">
        <w:t>The BCR Members have an approved EU BCR</w:t>
      </w:r>
      <w:r w:rsidR="24CAB4B4" w:rsidRPr="0046030C">
        <w:t>. This EU BCR provides an appropriate safeguard for transfers to the BCR Members</w:t>
      </w:r>
      <w:r w:rsidR="2C966B0D" w:rsidRPr="0046030C">
        <w:t xml:space="preserve"> </w:t>
      </w:r>
      <w:r w:rsidR="24CAB4B4" w:rsidRPr="0046030C">
        <w:t>under Art</w:t>
      </w:r>
      <w:r w:rsidR="008C15B1">
        <w:t>icle</w:t>
      </w:r>
      <w:r w:rsidR="24CAB4B4" w:rsidRPr="0046030C">
        <w:t xml:space="preserve"> 46 EU GDPR.</w:t>
      </w:r>
    </w:p>
    <w:p w14:paraId="327FF7F2" w14:textId="77777777" w:rsidR="00C675E4" w:rsidRPr="0046030C" w:rsidRDefault="00C675E4" w:rsidP="000432D5">
      <w:pPr>
        <w:pStyle w:val="ListParagraph"/>
        <w:widowControl w:val="0"/>
      </w:pPr>
    </w:p>
    <w:p w14:paraId="141C0671" w14:textId="37C879D3" w:rsidR="00E170AE" w:rsidRPr="0046030C" w:rsidRDefault="00E170AE" w:rsidP="000432D5">
      <w:pPr>
        <w:pStyle w:val="ListParagraph"/>
        <w:widowControl w:val="0"/>
        <w:numPr>
          <w:ilvl w:val="0"/>
          <w:numId w:val="6"/>
        </w:numPr>
        <w:spacing w:before="360" w:after="0"/>
      </w:pPr>
      <w:r w:rsidRPr="0046030C">
        <w:t xml:space="preserve">This </w:t>
      </w:r>
      <w:r w:rsidR="5A31A38F" w:rsidRPr="0046030C">
        <w:t>a</w:t>
      </w:r>
      <w:r w:rsidRPr="0046030C">
        <w:t xml:space="preserve">ddendum to the EU BCR </w:t>
      </w:r>
      <w:r w:rsidRPr="004E31BF">
        <w:t xml:space="preserve">forms </w:t>
      </w:r>
      <w:r w:rsidR="00E77E00" w:rsidRPr="004E31BF">
        <w:t xml:space="preserve">a set of binding corporate rules </w:t>
      </w:r>
      <w:r w:rsidR="00A17927" w:rsidRPr="004E31BF">
        <w:t xml:space="preserve">which meets the requirements of Article 47 </w:t>
      </w:r>
      <w:r w:rsidRPr="004E31BF">
        <w:t xml:space="preserve">UK </w:t>
      </w:r>
      <w:r w:rsidR="004E31BF" w:rsidRPr="004E31BF">
        <w:t xml:space="preserve">GDPR, </w:t>
      </w:r>
      <w:r w:rsidRPr="0046030C">
        <w:t>by:</w:t>
      </w:r>
    </w:p>
    <w:p w14:paraId="201ED2E6" w14:textId="288C1C0D" w:rsidR="00E170AE" w:rsidRPr="0046030C" w:rsidRDefault="008000F7" w:rsidP="000432D5">
      <w:pPr>
        <w:pStyle w:val="ListParagraph"/>
        <w:widowControl w:val="0"/>
        <w:numPr>
          <w:ilvl w:val="0"/>
          <w:numId w:val="5"/>
        </w:numPr>
      </w:pPr>
      <w:r w:rsidRPr="0046030C">
        <w:t xml:space="preserve">Incorporating </w:t>
      </w:r>
      <w:r w:rsidR="00E170AE" w:rsidRPr="0046030C">
        <w:t>the EU BCR</w:t>
      </w:r>
      <w:r w:rsidRPr="0046030C">
        <w:t xml:space="preserve">, </w:t>
      </w:r>
      <w:r w:rsidR="00E170AE" w:rsidRPr="0046030C">
        <w:t>as updated from time to time</w:t>
      </w:r>
      <w:r w:rsidR="00D30C67" w:rsidRPr="0046030C">
        <w:t>, and extending it to apply to Restricted Transfers</w:t>
      </w:r>
      <w:r w:rsidR="00CD2904" w:rsidRPr="0046030C">
        <w:t xml:space="preserve">, with </w:t>
      </w:r>
      <w:r w:rsidR="00177D81" w:rsidRPr="0046030C">
        <w:t xml:space="preserve">only </w:t>
      </w:r>
      <w:r w:rsidR="00CD2904" w:rsidRPr="0046030C">
        <w:t>necessary changes so it complies with the requirements of Article 47 UK GDPR</w:t>
      </w:r>
      <w:r w:rsidR="00E170AE" w:rsidRPr="0046030C">
        <w:t>;</w:t>
      </w:r>
    </w:p>
    <w:p w14:paraId="5489A7EA" w14:textId="07F160D6" w:rsidR="00E170AE" w:rsidRPr="0046030C" w:rsidRDefault="00E170AE" w:rsidP="000432D5">
      <w:pPr>
        <w:pStyle w:val="ListParagraph"/>
        <w:widowControl w:val="0"/>
        <w:numPr>
          <w:ilvl w:val="0"/>
          <w:numId w:val="5"/>
        </w:numPr>
      </w:pPr>
      <w:r w:rsidRPr="0046030C">
        <w:t xml:space="preserve">Adding </w:t>
      </w:r>
      <w:r w:rsidR="00EA281D" w:rsidRPr="0046030C">
        <w:t>a</w:t>
      </w:r>
      <w:r w:rsidRPr="0046030C">
        <w:t xml:space="preserve"> UK BCR </w:t>
      </w:r>
      <w:r w:rsidR="000F1294" w:rsidRPr="0046030C">
        <w:t>Summary</w:t>
      </w:r>
      <w:r w:rsidRPr="0046030C">
        <w:t xml:space="preserve"> for Relevant Data Subjects </w:t>
      </w:r>
      <w:r w:rsidR="00647A6C" w:rsidRPr="0046030C">
        <w:t>(</w:t>
      </w:r>
      <w:r w:rsidR="000F1294" w:rsidRPr="0046030C">
        <w:t xml:space="preserve">and </w:t>
      </w:r>
      <w:bookmarkStart w:id="3" w:name="_Int_XuJ4ThZl"/>
      <w:r w:rsidR="00647A6C" w:rsidRPr="0046030C">
        <w:t xml:space="preserve">for Processor </w:t>
      </w:r>
      <w:r w:rsidR="00647A6C">
        <w:t>BCR</w:t>
      </w:r>
      <w:r w:rsidR="00F63191">
        <w:t>,</w:t>
      </w:r>
      <w:r w:rsidR="00647A6C" w:rsidRPr="0046030C">
        <w:t xml:space="preserve"> </w:t>
      </w:r>
      <w:r w:rsidR="00CD2904" w:rsidRPr="0046030C">
        <w:t>Third Party</w:t>
      </w:r>
      <w:bookmarkEnd w:id="3"/>
      <w:r w:rsidR="00CD2904" w:rsidRPr="0046030C">
        <w:t xml:space="preserve"> Exporters</w:t>
      </w:r>
      <w:r w:rsidR="00647A6C" w:rsidRPr="0046030C">
        <w:t>)</w:t>
      </w:r>
      <w:r w:rsidR="00CD2904" w:rsidRPr="0046030C">
        <w:t>;</w:t>
      </w:r>
    </w:p>
    <w:p w14:paraId="50C075A4" w14:textId="3F12754A" w:rsidR="00E170AE" w:rsidRPr="0046030C" w:rsidRDefault="27C71B15" w:rsidP="000432D5">
      <w:pPr>
        <w:pStyle w:val="ListParagraph"/>
        <w:widowControl w:val="0"/>
        <w:numPr>
          <w:ilvl w:val="0"/>
          <w:numId w:val="5"/>
        </w:numPr>
      </w:pPr>
      <w:r w:rsidRPr="0046030C">
        <w:t xml:space="preserve">Requiring </w:t>
      </w:r>
      <w:r w:rsidR="00E170AE" w:rsidRPr="0046030C">
        <w:t xml:space="preserve">the </w:t>
      </w:r>
      <w:r w:rsidR="00B42E9C" w:rsidRPr="0046030C">
        <w:t>L</w:t>
      </w:r>
      <w:r w:rsidR="00E170AE" w:rsidRPr="0046030C">
        <w:t xml:space="preserve">ead UK BCR Member to accept liability </w:t>
      </w:r>
      <w:r w:rsidR="00AF08B7" w:rsidRPr="0046030C">
        <w:t xml:space="preserve">to Relevant Data Subjects </w:t>
      </w:r>
      <w:r w:rsidR="00D50CB2" w:rsidRPr="0046030C">
        <w:t>(</w:t>
      </w:r>
      <w:r w:rsidR="00FA7202" w:rsidRPr="0046030C">
        <w:t xml:space="preserve">and </w:t>
      </w:r>
      <w:r w:rsidR="00D50CB2" w:rsidRPr="0046030C">
        <w:t xml:space="preserve">for Processor </w:t>
      </w:r>
      <w:r w:rsidR="00D50CB2">
        <w:t>BCR</w:t>
      </w:r>
      <w:r w:rsidR="00F63191">
        <w:t>,</w:t>
      </w:r>
      <w:r w:rsidR="00D50CB2" w:rsidRPr="0046030C">
        <w:t xml:space="preserve"> </w:t>
      </w:r>
      <w:r w:rsidR="00B21287">
        <w:t xml:space="preserve">to </w:t>
      </w:r>
      <w:r w:rsidR="00FA7202" w:rsidRPr="0046030C">
        <w:t>Third Party Exporters</w:t>
      </w:r>
      <w:r w:rsidR="00D50CB2" w:rsidRPr="0046030C">
        <w:t>)</w:t>
      </w:r>
      <w:r w:rsidR="00FA7202" w:rsidRPr="0046030C">
        <w:t xml:space="preserve"> </w:t>
      </w:r>
      <w:r w:rsidR="00E170AE" w:rsidRPr="0046030C">
        <w:t xml:space="preserve">for </w:t>
      </w:r>
      <w:r w:rsidR="00AF08B7" w:rsidRPr="0046030C">
        <w:t>all</w:t>
      </w:r>
      <w:r w:rsidR="00E170AE" w:rsidRPr="0046030C">
        <w:t xml:space="preserve"> breaches of the UK BCR</w:t>
      </w:r>
      <w:r w:rsidR="00AB10BB">
        <w:t xml:space="preserve"> Addendum</w:t>
      </w:r>
      <w:r w:rsidR="00E170AE" w:rsidRPr="0046030C">
        <w:t xml:space="preserve"> by any </w:t>
      </w:r>
      <w:r w:rsidR="00542C77" w:rsidRPr="0046030C">
        <w:t>N</w:t>
      </w:r>
      <w:r w:rsidR="00A816A5" w:rsidRPr="0046030C">
        <w:t xml:space="preserve">on-UK </w:t>
      </w:r>
      <w:r w:rsidR="00E170AE" w:rsidRPr="0046030C">
        <w:t>BCR Member</w:t>
      </w:r>
      <w:r w:rsidR="00822B57" w:rsidRPr="0046030C">
        <w:t>;</w:t>
      </w:r>
    </w:p>
    <w:p w14:paraId="33A17C7A" w14:textId="4D3FECF0" w:rsidR="006D46B8" w:rsidRPr="0046030C" w:rsidRDefault="00E170AE" w:rsidP="000432D5">
      <w:pPr>
        <w:pStyle w:val="ListParagraph"/>
        <w:widowControl w:val="0"/>
        <w:numPr>
          <w:ilvl w:val="0"/>
          <w:numId w:val="5"/>
        </w:numPr>
      </w:pPr>
      <w:r w:rsidRPr="0046030C">
        <w:t>Adding commitments to the ICO</w:t>
      </w:r>
      <w:r w:rsidR="00A816A5" w:rsidRPr="0046030C">
        <w:t>.</w:t>
      </w:r>
    </w:p>
    <w:p w14:paraId="3410A2B4" w14:textId="774498B2" w:rsidR="00E6761E" w:rsidRPr="0046030C" w:rsidRDefault="00E6761E" w:rsidP="000432D5">
      <w:pPr>
        <w:pStyle w:val="Heading2"/>
        <w:keepNext w:val="0"/>
        <w:widowControl w:val="0"/>
        <w:rPr>
          <w:rFonts w:ascii="Verdana" w:hAnsi="Verdana"/>
          <w:b/>
          <w:bCs/>
          <w:sz w:val="22"/>
          <w:szCs w:val="22"/>
        </w:rPr>
      </w:pPr>
      <w:r w:rsidRPr="0046030C">
        <w:rPr>
          <w:rFonts w:ascii="Verdana" w:hAnsi="Verdana"/>
          <w:b/>
          <w:bCs/>
          <w:sz w:val="22"/>
          <w:szCs w:val="22"/>
        </w:rPr>
        <w:t xml:space="preserve">Part </w:t>
      </w:r>
      <w:r w:rsidR="00D21273" w:rsidRPr="0046030C">
        <w:rPr>
          <w:rFonts w:ascii="Verdana" w:hAnsi="Verdana"/>
          <w:b/>
          <w:bCs/>
          <w:sz w:val="22"/>
          <w:szCs w:val="22"/>
        </w:rPr>
        <w:t>2</w:t>
      </w:r>
      <w:r w:rsidRPr="0046030C">
        <w:rPr>
          <w:rFonts w:ascii="Verdana" w:hAnsi="Verdana"/>
          <w:b/>
          <w:bCs/>
          <w:sz w:val="22"/>
          <w:szCs w:val="22"/>
        </w:rPr>
        <w:t>: Tables</w:t>
      </w:r>
      <w:bookmarkEnd w:id="0"/>
    </w:p>
    <w:p w14:paraId="2A4F3384" w14:textId="50611420" w:rsidR="00E6761E" w:rsidRDefault="007D19BC" w:rsidP="000432D5">
      <w:pPr>
        <w:pStyle w:val="Heading3"/>
        <w:keepNext w:val="0"/>
        <w:keepLines w:val="0"/>
        <w:widowControl w:val="0"/>
        <w:rPr>
          <w:szCs w:val="22"/>
        </w:rPr>
      </w:pPr>
      <w:r w:rsidRPr="0046030C">
        <w:rPr>
          <w:szCs w:val="22"/>
        </w:rPr>
        <w:t xml:space="preserve">Table </w:t>
      </w:r>
      <w:r w:rsidR="00E6761E" w:rsidRPr="0046030C">
        <w:rPr>
          <w:szCs w:val="22"/>
        </w:rPr>
        <w:t xml:space="preserve">1: </w:t>
      </w:r>
      <w:r w:rsidR="005427B5">
        <w:rPr>
          <w:szCs w:val="22"/>
        </w:rPr>
        <w:t xml:space="preserve">Start </w:t>
      </w:r>
      <w:r w:rsidR="005E656E">
        <w:rPr>
          <w:szCs w:val="22"/>
        </w:rPr>
        <w:t>d</w:t>
      </w:r>
      <w:r w:rsidR="005427B5">
        <w:rPr>
          <w:szCs w:val="22"/>
        </w:rPr>
        <w:t xml:space="preserve">ate and </w:t>
      </w:r>
      <w:r w:rsidR="00D21273" w:rsidRPr="0046030C">
        <w:rPr>
          <w:szCs w:val="22"/>
        </w:rPr>
        <w:t>BCR Members</w:t>
      </w:r>
    </w:p>
    <w:tbl>
      <w:tblPr>
        <w:tblW w:w="5000"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473"/>
        <w:gridCol w:w="6540"/>
      </w:tblGrid>
      <w:tr w:rsidR="00B57348" w:rsidRPr="00322721" w14:paraId="046EB6DF" w14:textId="77777777" w:rsidTr="00B57348">
        <w:tc>
          <w:tcPr>
            <w:tcW w:w="1372" w:type="pct"/>
            <w:tcBorders>
              <w:top w:val="single" w:sz="4" w:space="0" w:color="FFC000" w:themeColor="accent4"/>
              <w:left w:val="single" w:sz="4" w:space="0" w:color="FFC000"/>
              <w:bottom w:val="single" w:sz="4" w:space="0" w:color="FFC000" w:themeColor="accent4"/>
              <w:right w:val="single" w:sz="4" w:space="0" w:color="FFC000"/>
            </w:tcBorders>
            <w:shd w:val="clear" w:color="auto" w:fill="FFF9DD"/>
          </w:tcPr>
          <w:p w14:paraId="6254F486" w14:textId="77777777" w:rsidR="00B57348" w:rsidRPr="00B57348" w:rsidRDefault="00B57348" w:rsidP="00C411AD">
            <w:pPr>
              <w:pStyle w:val="Body"/>
              <w:widowControl w:val="0"/>
              <w:rPr>
                <w:b/>
                <w:bCs/>
                <w:color w:val="003768"/>
              </w:rPr>
            </w:pPr>
            <w:r w:rsidRPr="00B57348">
              <w:rPr>
                <w:b/>
                <w:bCs/>
                <w:color w:val="003768"/>
              </w:rPr>
              <w:t>Start date</w:t>
            </w:r>
          </w:p>
        </w:tc>
        <w:tc>
          <w:tcPr>
            <w:tcW w:w="3628" w:type="pct"/>
            <w:tcBorders>
              <w:top w:val="single" w:sz="4" w:space="0" w:color="FFC000" w:themeColor="accent4"/>
              <w:left w:val="single" w:sz="4" w:space="0" w:color="FFC000"/>
              <w:bottom w:val="single" w:sz="4" w:space="0" w:color="FFC000" w:themeColor="accent4"/>
              <w:right w:val="single" w:sz="4" w:space="0" w:color="FFC000"/>
            </w:tcBorders>
            <w:shd w:val="clear" w:color="auto" w:fill="auto"/>
          </w:tcPr>
          <w:p w14:paraId="7035A2A0" w14:textId="329F3326" w:rsidR="00B57348" w:rsidRDefault="00541F81" w:rsidP="00B57348">
            <w:pPr>
              <w:pStyle w:val="Body"/>
              <w:widowControl w:val="0"/>
              <w:numPr>
                <w:ilvl w:val="0"/>
                <w:numId w:val="0"/>
              </w:numPr>
            </w:pPr>
            <w:r w:rsidRPr="0046030C">
              <w:rPr>
                <w:highlight w:val="lightGray"/>
              </w:rPr>
              <w:fldChar w:fldCharType="begin" w:fldLock="1">
                <w:ffData>
                  <w:name w:val="Text2"/>
                  <w:enabled/>
                  <w:calcOnExit w:val="0"/>
                  <w:textInput/>
                </w:ffData>
              </w:fldChar>
            </w:r>
            <w:r w:rsidRPr="0046030C">
              <w:rPr>
                <w:highlight w:val="lightGray"/>
              </w:rPr>
              <w:instrText xml:space="preserve"> FORMTEXT </w:instrText>
            </w:r>
            <w:r w:rsidRPr="0046030C">
              <w:rPr>
                <w:highlight w:val="lightGray"/>
              </w:rPr>
            </w:r>
            <w:r w:rsidRPr="0046030C">
              <w:rPr>
                <w:highlight w:val="lightGray"/>
              </w:rPr>
              <w:fldChar w:fldCharType="separate"/>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highlight w:val="lightGray"/>
              </w:rPr>
              <w:fldChar w:fldCharType="end"/>
            </w:r>
          </w:p>
          <w:p w14:paraId="2BF6B604" w14:textId="77777777" w:rsidR="008C2E1D" w:rsidRPr="00B57348" w:rsidRDefault="008C2E1D" w:rsidP="00B57348">
            <w:pPr>
              <w:pStyle w:val="Body"/>
              <w:widowControl w:val="0"/>
              <w:numPr>
                <w:ilvl w:val="0"/>
                <w:numId w:val="0"/>
              </w:numPr>
            </w:pPr>
          </w:p>
          <w:tbl>
            <w:tblPr>
              <w:tblStyle w:val="TableGrid"/>
              <w:tblW w:w="0" w:type="auto"/>
              <w:tblLook w:val="04A0" w:firstRow="1" w:lastRow="0" w:firstColumn="1" w:lastColumn="0" w:noHBand="0" w:noVBand="1"/>
            </w:tblPr>
            <w:tblGrid>
              <w:gridCol w:w="6314"/>
            </w:tblGrid>
            <w:tr w:rsidR="00B57348" w:rsidRPr="0046030C" w14:paraId="0552117B" w14:textId="77777777" w:rsidTr="00C411AD">
              <w:tc>
                <w:tcPr>
                  <w:tcW w:w="6665" w:type="dxa"/>
                  <w:shd w:val="clear" w:color="auto" w:fill="E2EFD9" w:themeFill="accent6" w:themeFillTint="33"/>
                </w:tcPr>
                <w:p w14:paraId="4ADC6D18" w14:textId="0F2980C3" w:rsidR="00B57348" w:rsidRPr="0046030C" w:rsidRDefault="00B57348" w:rsidP="00B57348">
                  <w:pPr>
                    <w:pStyle w:val="Body"/>
                    <w:widowControl w:val="0"/>
                  </w:pPr>
                  <w:r w:rsidRPr="0046030C">
                    <w:rPr>
                      <w:b/>
                      <w:bCs/>
                    </w:rPr>
                    <w:t xml:space="preserve">Guidance </w:t>
                  </w:r>
                  <w:r w:rsidR="002878FC">
                    <w:rPr>
                      <w:b/>
                      <w:bCs/>
                    </w:rPr>
                    <w:t>n</w:t>
                  </w:r>
                  <w:r w:rsidRPr="0046030C">
                    <w:rPr>
                      <w:b/>
                      <w:bCs/>
                    </w:rPr>
                    <w:t xml:space="preserve">ote: </w:t>
                  </w:r>
                  <w:r w:rsidR="008659E1">
                    <w:t>Insert</w:t>
                  </w:r>
                  <w:r w:rsidR="009E14F5">
                    <w:t xml:space="preserve"> the date </w:t>
                  </w:r>
                  <w:r w:rsidR="00707DA3">
                    <w:t xml:space="preserve">of </w:t>
                  </w:r>
                  <w:r w:rsidR="00450DED">
                    <w:t>the last BCR Member</w:t>
                  </w:r>
                  <w:r w:rsidR="002D54A8">
                    <w:t>’</w:t>
                  </w:r>
                  <w:r w:rsidR="00707DA3">
                    <w:t>s</w:t>
                  </w:r>
                  <w:r w:rsidR="002B51C3">
                    <w:t xml:space="preserve"> </w:t>
                  </w:r>
                  <w:r w:rsidR="00707DA3">
                    <w:t>signature</w:t>
                  </w:r>
                  <w:r w:rsidR="00725943">
                    <w:t>.</w:t>
                  </w:r>
                  <w:r w:rsidR="0073026E">
                    <w:t xml:space="preserve"> </w:t>
                  </w:r>
                </w:p>
              </w:tc>
            </w:tr>
          </w:tbl>
          <w:p w14:paraId="54ACCE2F" w14:textId="7BA80107" w:rsidR="00B57348" w:rsidRPr="00B57348" w:rsidRDefault="00B57348" w:rsidP="00B57348">
            <w:pPr>
              <w:pStyle w:val="Body"/>
              <w:widowControl w:val="0"/>
              <w:numPr>
                <w:ilvl w:val="0"/>
                <w:numId w:val="0"/>
              </w:numPr>
            </w:pPr>
          </w:p>
        </w:tc>
      </w:tr>
      <w:tr w:rsidR="00B00322" w:rsidRPr="0046030C" w14:paraId="18EBAC5F" w14:textId="77777777" w:rsidTr="5C857518">
        <w:tc>
          <w:tcPr>
            <w:tcW w:w="1372" w:type="pct"/>
            <w:tcBorders>
              <w:top w:val="single" w:sz="4" w:space="0" w:color="FFC000" w:themeColor="accent4"/>
              <w:bottom w:val="single" w:sz="4" w:space="0" w:color="FFC000" w:themeColor="accent4"/>
            </w:tcBorders>
            <w:shd w:val="clear" w:color="auto" w:fill="FFF9DD"/>
          </w:tcPr>
          <w:p w14:paraId="7D834025" w14:textId="42CFE503" w:rsidR="00B00322" w:rsidRPr="0046030C" w:rsidRDefault="00B00322" w:rsidP="000432D5">
            <w:pPr>
              <w:pStyle w:val="Body"/>
              <w:widowControl w:val="0"/>
              <w:rPr>
                <w:b/>
                <w:bCs/>
                <w:color w:val="003768"/>
              </w:rPr>
            </w:pPr>
            <w:r w:rsidRPr="0046030C">
              <w:rPr>
                <w:b/>
                <w:bCs/>
                <w:color w:val="003768"/>
              </w:rPr>
              <w:t>Lead UK BCR Member</w:t>
            </w:r>
          </w:p>
        </w:tc>
        <w:tc>
          <w:tcPr>
            <w:tcW w:w="3628" w:type="pct"/>
            <w:tcBorders>
              <w:top w:val="single" w:sz="4" w:space="0" w:color="FFC000" w:themeColor="accent4"/>
              <w:bottom w:val="single" w:sz="4" w:space="0" w:color="FFC000" w:themeColor="accent4"/>
            </w:tcBorders>
          </w:tcPr>
          <w:p w14:paraId="06A364D0" w14:textId="77777777" w:rsidR="00B00322" w:rsidRPr="0046030C" w:rsidRDefault="00B00322" w:rsidP="000432D5">
            <w:pPr>
              <w:pStyle w:val="Body"/>
              <w:widowControl w:val="0"/>
            </w:pPr>
            <w:r w:rsidRPr="0046030C">
              <w:t xml:space="preserve">Full legal name: </w:t>
            </w:r>
            <w:r w:rsidRPr="0046030C">
              <w:rPr>
                <w:highlight w:val="lightGray"/>
              </w:rPr>
              <w:fldChar w:fldCharType="begin" w:fldLock="1">
                <w:ffData>
                  <w:name w:val="Text2"/>
                  <w:enabled/>
                  <w:calcOnExit w:val="0"/>
                  <w:textInput/>
                </w:ffData>
              </w:fldChar>
            </w:r>
            <w:r w:rsidRPr="0046030C">
              <w:rPr>
                <w:highlight w:val="lightGray"/>
              </w:rPr>
              <w:instrText xml:space="preserve"> FORMTEXT </w:instrText>
            </w:r>
            <w:r w:rsidRPr="0046030C">
              <w:rPr>
                <w:highlight w:val="lightGray"/>
              </w:rPr>
            </w:r>
            <w:r w:rsidRPr="0046030C">
              <w:rPr>
                <w:highlight w:val="lightGray"/>
              </w:rPr>
              <w:fldChar w:fldCharType="separate"/>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highlight w:val="lightGray"/>
              </w:rPr>
              <w:fldChar w:fldCharType="end"/>
            </w:r>
          </w:p>
          <w:p w14:paraId="455F44DF" w14:textId="77777777" w:rsidR="00B00322" w:rsidRPr="0046030C" w:rsidRDefault="00B00322" w:rsidP="000432D5">
            <w:pPr>
              <w:pStyle w:val="Body"/>
              <w:widowControl w:val="0"/>
            </w:pPr>
            <w:r w:rsidRPr="0046030C">
              <w:t xml:space="preserve">Trading name (if different): </w:t>
            </w:r>
            <w:r w:rsidRPr="0046030C">
              <w:rPr>
                <w:highlight w:val="lightGray"/>
              </w:rPr>
              <w:fldChar w:fldCharType="begin" w:fldLock="1">
                <w:ffData>
                  <w:name w:val=""/>
                  <w:enabled/>
                  <w:calcOnExit w:val="0"/>
                  <w:textInput/>
                </w:ffData>
              </w:fldChar>
            </w:r>
            <w:r w:rsidRPr="0046030C">
              <w:rPr>
                <w:highlight w:val="lightGray"/>
              </w:rPr>
              <w:instrText xml:space="preserve"> FORMTEXT </w:instrText>
            </w:r>
            <w:r w:rsidRPr="0046030C">
              <w:rPr>
                <w:highlight w:val="lightGray"/>
              </w:rPr>
            </w:r>
            <w:r w:rsidRPr="0046030C">
              <w:rPr>
                <w:highlight w:val="lightGray"/>
              </w:rPr>
              <w:fldChar w:fldCharType="separate"/>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highlight w:val="lightGray"/>
              </w:rPr>
              <w:fldChar w:fldCharType="end"/>
            </w:r>
          </w:p>
          <w:p w14:paraId="72E1F986" w14:textId="37ECF6BB" w:rsidR="00B00322" w:rsidRPr="0046030C" w:rsidRDefault="00B00322" w:rsidP="000432D5">
            <w:pPr>
              <w:pStyle w:val="Body"/>
              <w:widowControl w:val="0"/>
            </w:pPr>
            <w:r w:rsidRPr="0046030C">
              <w:t xml:space="preserve">Main </w:t>
            </w:r>
            <w:r w:rsidR="00915C92" w:rsidRPr="0046030C">
              <w:t xml:space="preserve">UK </w:t>
            </w:r>
            <w:r w:rsidRPr="0046030C">
              <w:t>address (if a company</w:t>
            </w:r>
            <w:r w:rsidR="00542899">
              <w:t>, its</w:t>
            </w:r>
            <w:r w:rsidRPr="0046030C">
              <w:t xml:space="preserve"> registered address): </w:t>
            </w:r>
            <w:r w:rsidRPr="0046030C">
              <w:rPr>
                <w:highlight w:val="lightGray"/>
              </w:rPr>
              <w:fldChar w:fldCharType="begin" w:fldLock="1">
                <w:ffData>
                  <w:name w:val=""/>
                  <w:enabled/>
                  <w:calcOnExit w:val="0"/>
                  <w:textInput/>
                </w:ffData>
              </w:fldChar>
            </w:r>
            <w:r w:rsidRPr="0046030C">
              <w:rPr>
                <w:highlight w:val="lightGray"/>
              </w:rPr>
              <w:instrText xml:space="preserve"> FORMTEXT </w:instrText>
            </w:r>
            <w:r w:rsidRPr="0046030C">
              <w:rPr>
                <w:highlight w:val="lightGray"/>
              </w:rPr>
            </w:r>
            <w:r w:rsidRPr="0046030C">
              <w:rPr>
                <w:highlight w:val="lightGray"/>
              </w:rPr>
              <w:fldChar w:fldCharType="separate"/>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highlight w:val="lightGray"/>
              </w:rPr>
              <w:fldChar w:fldCharType="end"/>
            </w:r>
          </w:p>
          <w:p w14:paraId="7468026E" w14:textId="2E203F65" w:rsidR="00B00322" w:rsidRPr="0046030C" w:rsidRDefault="00B00322" w:rsidP="000432D5">
            <w:pPr>
              <w:pStyle w:val="Body"/>
              <w:widowControl w:val="0"/>
            </w:pPr>
            <w:r w:rsidRPr="0046030C">
              <w:t xml:space="preserve">Official </w:t>
            </w:r>
            <w:r w:rsidR="00915C92" w:rsidRPr="0046030C">
              <w:t xml:space="preserve">UK </w:t>
            </w:r>
            <w:r w:rsidRPr="0046030C">
              <w:t xml:space="preserve">registration number (if any) (company number or similar identifier): </w:t>
            </w:r>
            <w:r w:rsidRPr="0046030C">
              <w:rPr>
                <w:highlight w:val="lightGray"/>
              </w:rPr>
              <w:fldChar w:fldCharType="begin" w:fldLock="1">
                <w:ffData>
                  <w:name w:val=""/>
                  <w:enabled/>
                  <w:calcOnExit w:val="0"/>
                  <w:textInput/>
                </w:ffData>
              </w:fldChar>
            </w:r>
            <w:r w:rsidRPr="0046030C">
              <w:rPr>
                <w:highlight w:val="lightGray"/>
              </w:rPr>
              <w:instrText xml:space="preserve"> FORMTEXT </w:instrText>
            </w:r>
            <w:r w:rsidRPr="0046030C">
              <w:rPr>
                <w:highlight w:val="lightGray"/>
              </w:rPr>
            </w:r>
            <w:r w:rsidRPr="0046030C">
              <w:rPr>
                <w:highlight w:val="lightGray"/>
              </w:rPr>
              <w:fldChar w:fldCharType="separate"/>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highlight w:val="lightGray"/>
              </w:rPr>
              <w:fldChar w:fldCharType="end"/>
            </w:r>
          </w:p>
          <w:p w14:paraId="488A18DD" w14:textId="0FAF0B78" w:rsidR="00EC7203" w:rsidRPr="0046030C" w:rsidRDefault="00EC7203" w:rsidP="000432D5">
            <w:pPr>
              <w:pStyle w:val="Body"/>
              <w:widowControl w:val="0"/>
            </w:pPr>
            <w:r w:rsidRPr="0046030C">
              <w:t>Key contact (name, address and email):</w:t>
            </w:r>
          </w:p>
          <w:p w14:paraId="6D7668E2" w14:textId="463A7D5D" w:rsidR="007052C8" w:rsidRPr="0046030C" w:rsidRDefault="003253E4" w:rsidP="000432D5">
            <w:pPr>
              <w:pStyle w:val="Body"/>
              <w:widowControl w:val="0"/>
            </w:pPr>
            <w:sdt>
              <w:sdtPr>
                <w:rPr>
                  <w:sz w:val="28"/>
                  <w:szCs w:val="28"/>
                </w:rPr>
                <w:id w:val="2006703640"/>
                <w14:checkbox>
                  <w14:checked w14:val="0"/>
                  <w14:checkedState w14:val="0052" w14:font="Times New Roman"/>
                  <w14:uncheckedState w14:val="2610" w14:font="MS Gothic"/>
                </w14:checkbox>
              </w:sdtPr>
              <w:sdtEndPr/>
              <w:sdtContent>
                <w:r w:rsidR="008C39ED">
                  <w:rPr>
                    <w:rFonts w:ascii="MS Gothic" w:eastAsia="MS Gothic" w:hAnsi="MS Gothic" w:hint="eastAsia"/>
                    <w:sz w:val="28"/>
                    <w:szCs w:val="28"/>
                  </w:rPr>
                  <w:t>☐</w:t>
                </w:r>
              </w:sdtContent>
            </w:sdt>
            <w:r w:rsidR="00107CD6" w:rsidRPr="0046030C">
              <w:t xml:space="preserve"> </w:t>
            </w:r>
            <w:r w:rsidR="0032377C" w:rsidRPr="0046030C">
              <w:t>The</w:t>
            </w:r>
            <w:r w:rsidR="007052C8" w:rsidRPr="0046030C">
              <w:t xml:space="preserve"> Lead UK BCR Member </w:t>
            </w:r>
            <w:r w:rsidR="0032377C" w:rsidRPr="0046030C">
              <w:t xml:space="preserve">confirms it </w:t>
            </w:r>
            <w:r w:rsidR="007052C8" w:rsidRPr="0046030C">
              <w:t>has sufficient</w:t>
            </w:r>
            <w:r w:rsidR="00757FEC" w:rsidRPr="0046030C">
              <w:t xml:space="preserve"> assets</w:t>
            </w:r>
            <w:r w:rsidR="007052C8" w:rsidRPr="0046030C">
              <w:t xml:space="preserve"> in place to provide the remedies and/or pay compensation for all liabilities arising under the </w:t>
            </w:r>
            <w:r w:rsidR="007D3E8D">
              <w:t xml:space="preserve">UK BCR </w:t>
            </w:r>
            <w:r w:rsidR="007052C8" w:rsidRPr="0046030C">
              <w:t>Addendum</w:t>
            </w:r>
            <w:r w:rsidR="5770FA58" w:rsidRPr="0046030C">
              <w:t>.</w:t>
            </w:r>
          </w:p>
          <w:p w14:paraId="14B16923" w14:textId="77777777" w:rsidR="00D50CB2" w:rsidRPr="0046030C" w:rsidRDefault="00D50CB2" w:rsidP="000432D5">
            <w:pPr>
              <w:pStyle w:val="Body"/>
              <w:widowControl w:val="0"/>
            </w:pPr>
          </w:p>
          <w:tbl>
            <w:tblPr>
              <w:tblStyle w:val="TableGrid"/>
              <w:tblW w:w="0" w:type="auto"/>
              <w:tblLook w:val="04A0" w:firstRow="1" w:lastRow="0" w:firstColumn="1" w:lastColumn="0" w:noHBand="0" w:noVBand="1"/>
            </w:tblPr>
            <w:tblGrid>
              <w:gridCol w:w="6314"/>
            </w:tblGrid>
            <w:tr w:rsidR="00D50CB2" w:rsidRPr="0046030C" w14:paraId="447F3CA2" w14:textId="77777777" w:rsidTr="00685481">
              <w:tc>
                <w:tcPr>
                  <w:tcW w:w="6665" w:type="dxa"/>
                  <w:shd w:val="clear" w:color="auto" w:fill="E2EFD9" w:themeFill="accent6" w:themeFillTint="33"/>
                </w:tcPr>
                <w:p w14:paraId="2E45BD63" w14:textId="2917A0BE" w:rsidR="00D50CB2" w:rsidRPr="0046030C" w:rsidRDefault="00D50CB2" w:rsidP="000432D5">
                  <w:pPr>
                    <w:pStyle w:val="Body"/>
                    <w:widowControl w:val="0"/>
                  </w:pPr>
                  <w:r w:rsidRPr="0046030C">
                    <w:rPr>
                      <w:b/>
                      <w:bCs/>
                    </w:rPr>
                    <w:lastRenderedPageBreak/>
                    <w:t xml:space="preserve">Guidance </w:t>
                  </w:r>
                  <w:r w:rsidR="00F84790">
                    <w:rPr>
                      <w:b/>
                      <w:bCs/>
                    </w:rPr>
                    <w:t>n</w:t>
                  </w:r>
                  <w:r w:rsidRPr="0046030C">
                    <w:rPr>
                      <w:b/>
                      <w:bCs/>
                    </w:rPr>
                    <w:t>ote</w:t>
                  </w:r>
                  <w:r w:rsidRPr="0046030C">
                    <w:t xml:space="preserve">: If your Lead UK BCR Member is a branch which is not a UK legal entity, </w:t>
                  </w:r>
                  <w:r w:rsidR="004919FC">
                    <w:t>you</w:t>
                  </w:r>
                  <w:r w:rsidRPr="0046030C">
                    <w:t xml:space="preserve"> may need a </w:t>
                  </w:r>
                  <w:r w:rsidR="008F728B">
                    <w:t>p</w:t>
                  </w:r>
                  <w:r w:rsidRPr="0046030C">
                    <w:t xml:space="preserve">arent </w:t>
                  </w:r>
                  <w:r w:rsidR="008F728B">
                    <w:t>c</w:t>
                  </w:r>
                  <w:r w:rsidRPr="0046030C">
                    <w:t xml:space="preserve">ompany </w:t>
                  </w:r>
                  <w:r w:rsidR="00D301D5">
                    <w:t>g</w:t>
                  </w:r>
                  <w:r w:rsidRPr="0046030C">
                    <w:t xml:space="preserve">uarantee in line with our </w:t>
                  </w:r>
                  <w:hyperlink r:id="rId10">
                    <w:r w:rsidRPr="5C857518">
                      <w:rPr>
                        <w:rStyle w:val="Hyperlink"/>
                      </w:rPr>
                      <w:t>guidance</w:t>
                    </w:r>
                  </w:hyperlink>
                  <w:r>
                    <w:t>.</w:t>
                  </w:r>
                </w:p>
              </w:tc>
            </w:tr>
          </w:tbl>
          <w:p w14:paraId="615BC6EF" w14:textId="6DA85EFF" w:rsidR="00CE2C71" w:rsidRPr="0046030C" w:rsidRDefault="00CE2C71" w:rsidP="000432D5">
            <w:pPr>
              <w:pStyle w:val="Body"/>
              <w:widowControl w:val="0"/>
            </w:pPr>
          </w:p>
        </w:tc>
      </w:tr>
      <w:tr w:rsidR="00EC7203" w:rsidRPr="0046030C" w14:paraId="70C5B771" w14:textId="77777777" w:rsidTr="5C857518">
        <w:tc>
          <w:tcPr>
            <w:tcW w:w="1372" w:type="pct"/>
            <w:tcBorders>
              <w:top w:val="single" w:sz="4" w:space="0" w:color="FFC000" w:themeColor="accent4"/>
            </w:tcBorders>
            <w:shd w:val="clear" w:color="auto" w:fill="FFF9DD"/>
          </w:tcPr>
          <w:p w14:paraId="64204967" w14:textId="1AF88AE2" w:rsidR="00EC7203" w:rsidRPr="0046030C" w:rsidRDefault="00EC7203" w:rsidP="000432D5">
            <w:pPr>
              <w:pStyle w:val="Body"/>
              <w:keepNext/>
              <w:keepLines/>
              <w:rPr>
                <w:b/>
                <w:bCs/>
                <w:color w:val="003768"/>
              </w:rPr>
            </w:pPr>
            <w:r w:rsidRPr="0046030C">
              <w:rPr>
                <w:b/>
                <w:bCs/>
                <w:color w:val="003768"/>
              </w:rPr>
              <w:lastRenderedPageBreak/>
              <w:t>Signed:</w:t>
            </w:r>
          </w:p>
        </w:tc>
        <w:tc>
          <w:tcPr>
            <w:tcW w:w="3628" w:type="pct"/>
            <w:tcBorders>
              <w:top w:val="single" w:sz="4" w:space="0" w:color="FFC000" w:themeColor="accent4"/>
            </w:tcBorders>
          </w:tcPr>
          <w:p w14:paraId="1CD5747A" w14:textId="77777777" w:rsidR="00EC7203" w:rsidRPr="0046030C" w:rsidRDefault="00EC7203" w:rsidP="000432D5">
            <w:pPr>
              <w:pStyle w:val="Body"/>
              <w:keepNext/>
              <w:keepLines/>
            </w:pPr>
            <w:r w:rsidRPr="0046030C">
              <w:t>Signature:</w:t>
            </w:r>
          </w:p>
          <w:p w14:paraId="43E23766" w14:textId="2E4BCE01" w:rsidR="00EC7203" w:rsidRPr="0046030C" w:rsidRDefault="00EC7203" w:rsidP="000432D5">
            <w:pPr>
              <w:pStyle w:val="Body"/>
              <w:keepNext/>
              <w:keepLines/>
            </w:pPr>
            <w:r w:rsidRPr="0046030C">
              <w:t xml:space="preserve">Print </w:t>
            </w:r>
            <w:r w:rsidR="00F84790">
              <w:t>n</w:t>
            </w:r>
            <w:r w:rsidRPr="0046030C">
              <w:t>ame:</w:t>
            </w:r>
          </w:p>
          <w:p w14:paraId="58741E0B" w14:textId="77777777" w:rsidR="00EC7203" w:rsidRPr="0046030C" w:rsidRDefault="00EC7203" w:rsidP="000432D5">
            <w:pPr>
              <w:pStyle w:val="Body"/>
              <w:keepNext/>
              <w:keepLines/>
            </w:pPr>
            <w:r w:rsidRPr="0046030C">
              <w:t>Position:</w:t>
            </w:r>
          </w:p>
          <w:p w14:paraId="15797D39" w14:textId="7D91A857" w:rsidR="00CD3293" w:rsidRPr="0046030C" w:rsidRDefault="00EC7203" w:rsidP="000432D5">
            <w:pPr>
              <w:pStyle w:val="Body"/>
              <w:keepNext/>
              <w:keepLines/>
            </w:pPr>
            <w:r w:rsidRPr="0046030C">
              <w:t>Date:</w:t>
            </w:r>
          </w:p>
        </w:tc>
      </w:tr>
      <w:tr w:rsidR="00B00322" w:rsidRPr="0046030C" w14:paraId="5F94A869" w14:textId="77777777" w:rsidTr="000102A0">
        <w:tc>
          <w:tcPr>
            <w:tcW w:w="1372" w:type="pct"/>
            <w:shd w:val="clear" w:color="auto" w:fill="FFF9DD"/>
          </w:tcPr>
          <w:p w14:paraId="380B4FF9" w14:textId="1EFC8D3F" w:rsidR="00B00322" w:rsidRPr="0046030C" w:rsidRDefault="00B00322" w:rsidP="000432D5">
            <w:pPr>
              <w:pStyle w:val="Body"/>
              <w:widowControl w:val="0"/>
              <w:rPr>
                <w:b/>
                <w:bCs/>
                <w:color w:val="003768"/>
              </w:rPr>
            </w:pPr>
            <w:r w:rsidRPr="0046030C">
              <w:rPr>
                <w:b/>
                <w:bCs/>
                <w:color w:val="003768"/>
              </w:rPr>
              <w:t>Other BCR Member details</w:t>
            </w:r>
          </w:p>
        </w:tc>
        <w:tc>
          <w:tcPr>
            <w:tcW w:w="3628" w:type="pct"/>
          </w:tcPr>
          <w:p w14:paraId="0B57D3B4" w14:textId="4922BCF8" w:rsidR="00B00322" w:rsidRPr="0046030C" w:rsidRDefault="00B00322" w:rsidP="000432D5">
            <w:pPr>
              <w:pStyle w:val="Body"/>
              <w:widowControl w:val="0"/>
            </w:pPr>
            <w:r w:rsidRPr="0046030C">
              <w:t xml:space="preserve">Full legal name: </w:t>
            </w:r>
            <w:bookmarkStart w:id="4" w:name="_Hlk93316049"/>
            <w:r w:rsidRPr="0046030C">
              <w:rPr>
                <w:highlight w:val="lightGray"/>
              </w:rPr>
              <w:fldChar w:fldCharType="begin" w:fldLock="1">
                <w:ffData>
                  <w:name w:val="Text2"/>
                  <w:enabled/>
                  <w:calcOnExit w:val="0"/>
                  <w:textInput/>
                </w:ffData>
              </w:fldChar>
            </w:r>
            <w:bookmarkStart w:id="5" w:name="Text2"/>
            <w:r w:rsidRPr="0046030C">
              <w:rPr>
                <w:highlight w:val="lightGray"/>
              </w:rPr>
              <w:instrText xml:space="preserve"> FORMTEXT </w:instrText>
            </w:r>
            <w:r w:rsidRPr="0046030C">
              <w:rPr>
                <w:highlight w:val="lightGray"/>
              </w:rPr>
            </w:r>
            <w:r w:rsidRPr="0046030C">
              <w:rPr>
                <w:highlight w:val="lightGray"/>
              </w:rPr>
              <w:fldChar w:fldCharType="separate"/>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highlight w:val="lightGray"/>
              </w:rPr>
              <w:fldChar w:fldCharType="end"/>
            </w:r>
            <w:bookmarkEnd w:id="4"/>
            <w:bookmarkEnd w:id="5"/>
          </w:p>
          <w:p w14:paraId="4361464E" w14:textId="77777777" w:rsidR="00B00322" w:rsidRPr="0046030C" w:rsidRDefault="00B00322" w:rsidP="000432D5">
            <w:pPr>
              <w:pStyle w:val="Body"/>
              <w:widowControl w:val="0"/>
            </w:pPr>
            <w:r w:rsidRPr="0046030C">
              <w:t xml:space="preserve">Trading name (if different): </w:t>
            </w:r>
            <w:r w:rsidRPr="0046030C">
              <w:rPr>
                <w:highlight w:val="lightGray"/>
              </w:rPr>
              <w:fldChar w:fldCharType="begin" w:fldLock="1">
                <w:ffData>
                  <w:name w:val=""/>
                  <w:enabled/>
                  <w:calcOnExit w:val="0"/>
                  <w:textInput/>
                </w:ffData>
              </w:fldChar>
            </w:r>
            <w:r w:rsidRPr="0046030C">
              <w:rPr>
                <w:highlight w:val="lightGray"/>
              </w:rPr>
              <w:instrText xml:space="preserve"> FORMTEXT </w:instrText>
            </w:r>
            <w:r w:rsidRPr="0046030C">
              <w:rPr>
                <w:highlight w:val="lightGray"/>
              </w:rPr>
            </w:r>
            <w:r w:rsidRPr="0046030C">
              <w:rPr>
                <w:highlight w:val="lightGray"/>
              </w:rPr>
              <w:fldChar w:fldCharType="separate"/>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highlight w:val="lightGray"/>
              </w:rPr>
              <w:fldChar w:fldCharType="end"/>
            </w:r>
          </w:p>
          <w:p w14:paraId="5934B728" w14:textId="1CF6593A" w:rsidR="00B00322" w:rsidRPr="0046030C" w:rsidRDefault="00B00322" w:rsidP="000432D5">
            <w:pPr>
              <w:pStyle w:val="Body"/>
              <w:widowControl w:val="0"/>
            </w:pPr>
            <w:r w:rsidRPr="0046030C">
              <w:t>Country of establishment</w:t>
            </w:r>
            <w:r w:rsidR="004D1109" w:rsidRPr="0046030C">
              <w:t xml:space="preserve">: </w:t>
            </w:r>
            <w:r w:rsidR="004D1109" w:rsidRPr="0046030C">
              <w:rPr>
                <w:highlight w:val="lightGray"/>
              </w:rPr>
              <w:fldChar w:fldCharType="begin" w:fldLock="1">
                <w:ffData>
                  <w:name w:val=""/>
                  <w:enabled/>
                  <w:calcOnExit w:val="0"/>
                  <w:textInput/>
                </w:ffData>
              </w:fldChar>
            </w:r>
            <w:r w:rsidR="004D1109" w:rsidRPr="0046030C">
              <w:rPr>
                <w:highlight w:val="lightGray"/>
              </w:rPr>
              <w:instrText xml:space="preserve"> FORMTEXT </w:instrText>
            </w:r>
            <w:r w:rsidR="004D1109" w:rsidRPr="0046030C">
              <w:rPr>
                <w:highlight w:val="lightGray"/>
              </w:rPr>
            </w:r>
            <w:r w:rsidR="004D1109" w:rsidRPr="0046030C">
              <w:rPr>
                <w:highlight w:val="lightGray"/>
              </w:rPr>
              <w:fldChar w:fldCharType="separate"/>
            </w:r>
            <w:r w:rsidR="004D1109" w:rsidRPr="0046030C">
              <w:rPr>
                <w:noProof/>
                <w:highlight w:val="lightGray"/>
              </w:rPr>
              <w:t> </w:t>
            </w:r>
            <w:r w:rsidR="004D1109" w:rsidRPr="0046030C">
              <w:rPr>
                <w:noProof/>
                <w:highlight w:val="lightGray"/>
              </w:rPr>
              <w:t> </w:t>
            </w:r>
            <w:r w:rsidR="004D1109" w:rsidRPr="0046030C">
              <w:rPr>
                <w:noProof/>
                <w:highlight w:val="lightGray"/>
              </w:rPr>
              <w:t> </w:t>
            </w:r>
            <w:r w:rsidR="004D1109" w:rsidRPr="0046030C">
              <w:rPr>
                <w:noProof/>
                <w:highlight w:val="lightGray"/>
              </w:rPr>
              <w:t> </w:t>
            </w:r>
            <w:r w:rsidR="004D1109" w:rsidRPr="0046030C">
              <w:rPr>
                <w:noProof/>
                <w:highlight w:val="lightGray"/>
              </w:rPr>
              <w:t> </w:t>
            </w:r>
            <w:r w:rsidR="004D1109" w:rsidRPr="0046030C">
              <w:rPr>
                <w:highlight w:val="lightGray"/>
              </w:rPr>
              <w:fldChar w:fldCharType="end"/>
            </w:r>
          </w:p>
          <w:p w14:paraId="05D2F4BB" w14:textId="3C90FDA9" w:rsidR="00B00322" w:rsidRPr="0046030C" w:rsidRDefault="00B00322" w:rsidP="000432D5">
            <w:pPr>
              <w:pStyle w:val="Body"/>
              <w:widowControl w:val="0"/>
            </w:pPr>
            <w:r w:rsidRPr="0046030C">
              <w:t>Main address (if a company</w:t>
            </w:r>
            <w:r w:rsidR="009C45D5">
              <w:t>, its</w:t>
            </w:r>
            <w:r w:rsidRPr="0046030C">
              <w:t xml:space="preserve"> registered address): </w:t>
            </w:r>
            <w:r w:rsidRPr="0046030C">
              <w:rPr>
                <w:highlight w:val="lightGray"/>
              </w:rPr>
              <w:fldChar w:fldCharType="begin" w:fldLock="1">
                <w:ffData>
                  <w:name w:val=""/>
                  <w:enabled/>
                  <w:calcOnExit w:val="0"/>
                  <w:textInput/>
                </w:ffData>
              </w:fldChar>
            </w:r>
            <w:r w:rsidRPr="0046030C">
              <w:rPr>
                <w:highlight w:val="lightGray"/>
              </w:rPr>
              <w:instrText xml:space="preserve"> FORMTEXT </w:instrText>
            </w:r>
            <w:r w:rsidRPr="0046030C">
              <w:rPr>
                <w:highlight w:val="lightGray"/>
              </w:rPr>
            </w:r>
            <w:r w:rsidRPr="0046030C">
              <w:rPr>
                <w:highlight w:val="lightGray"/>
              </w:rPr>
              <w:fldChar w:fldCharType="separate"/>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highlight w:val="lightGray"/>
              </w:rPr>
              <w:fldChar w:fldCharType="end"/>
            </w:r>
          </w:p>
          <w:p w14:paraId="639E9A3C" w14:textId="568FD327" w:rsidR="00B00322" w:rsidRPr="0046030C" w:rsidRDefault="00B00322" w:rsidP="000432D5">
            <w:pPr>
              <w:pStyle w:val="Body"/>
              <w:widowControl w:val="0"/>
            </w:pPr>
            <w:r w:rsidRPr="0046030C">
              <w:t xml:space="preserve">Official registration number (if any) (company number or similar identifier): </w:t>
            </w:r>
            <w:r w:rsidRPr="0046030C">
              <w:rPr>
                <w:highlight w:val="lightGray"/>
              </w:rPr>
              <w:fldChar w:fldCharType="begin" w:fldLock="1">
                <w:ffData>
                  <w:name w:val=""/>
                  <w:enabled/>
                  <w:calcOnExit w:val="0"/>
                  <w:textInput/>
                </w:ffData>
              </w:fldChar>
            </w:r>
            <w:r w:rsidRPr="0046030C">
              <w:rPr>
                <w:highlight w:val="lightGray"/>
              </w:rPr>
              <w:instrText xml:space="preserve"> FORMTEXT </w:instrText>
            </w:r>
            <w:r w:rsidRPr="0046030C">
              <w:rPr>
                <w:highlight w:val="lightGray"/>
              </w:rPr>
            </w:r>
            <w:r w:rsidRPr="0046030C">
              <w:rPr>
                <w:highlight w:val="lightGray"/>
              </w:rPr>
              <w:fldChar w:fldCharType="separate"/>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highlight w:val="lightGray"/>
              </w:rPr>
              <w:fldChar w:fldCharType="end"/>
            </w:r>
          </w:p>
          <w:p w14:paraId="4F1E7C55" w14:textId="6F53C9E4" w:rsidR="00EC7203" w:rsidRPr="0046030C" w:rsidRDefault="00EC7203" w:rsidP="000432D5">
            <w:pPr>
              <w:pStyle w:val="Body"/>
              <w:widowControl w:val="0"/>
            </w:pPr>
            <w:r w:rsidRPr="0046030C">
              <w:t>Key contact (name, address and email):</w:t>
            </w:r>
            <w:r w:rsidR="0080426B" w:rsidRPr="0046030C">
              <w:t xml:space="preserve"> </w:t>
            </w:r>
            <w:r w:rsidR="0080426B" w:rsidRPr="0046030C">
              <w:rPr>
                <w:highlight w:val="lightGray"/>
              </w:rPr>
              <w:fldChar w:fldCharType="begin" w:fldLock="1">
                <w:ffData>
                  <w:name w:val=""/>
                  <w:enabled/>
                  <w:calcOnExit w:val="0"/>
                  <w:textInput/>
                </w:ffData>
              </w:fldChar>
            </w:r>
            <w:r w:rsidR="0080426B" w:rsidRPr="0046030C">
              <w:rPr>
                <w:highlight w:val="lightGray"/>
              </w:rPr>
              <w:instrText xml:space="preserve"> FORMTEXT </w:instrText>
            </w:r>
            <w:r w:rsidR="0080426B" w:rsidRPr="0046030C">
              <w:rPr>
                <w:highlight w:val="lightGray"/>
              </w:rPr>
            </w:r>
            <w:r w:rsidR="0080426B" w:rsidRPr="0046030C">
              <w:rPr>
                <w:highlight w:val="lightGray"/>
              </w:rPr>
              <w:fldChar w:fldCharType="separate"/>
            </w:r>
            <w:r w:rsidR="0080426B" w:rsidRPr="0046030C">
              <w:rPr>
                <w:noProof/>
                <w:highlight w:val="lightGray"/>
              </w:rPr>
              <w:t> </w:t>
            </w:r>
            <w:r w:rsidR="0080426B" w:rsidRPr="0046030C">
              <w:rPr>
                <w:noProof/>
                <w:highlight w:val="lightGray"/>
              </w:rPr>
              <w:t> </w:t>
            </w:r>
            <w:r w:rsidR="0080426B" w:rsidRPr="0046030C">
              <w:rPr>
                <w:noProof/>
                <w:highlight w:val="lightGray"/>
              </w:rPr>
              <w:t> </w:t>
            </w:r>
            <w:r w:rsidR="0080426B" w:rsidRPr="0046030C">
              <w:rPr>
                <w:noProof/>
                <w:highlight w:val="lightGray"/>
              </w:rPr>
              <w:t> </w:t>
            </w:r>
            <w:r w:rsidR="0080426B" w:rsidRPr="0046030C">
              <w:rPr>
                <w:noProof/>
                <w:highlight w:val="lightGray"/>
              </w:rPr>
              <w:t> </w:t>
            </w:r>
            <w:r w:rsidR="0080426B" w:rsidRPr="0046030C">
              <w:rPr>
                <w:highlight w:val="lightGray"/>
              </w:rPr>
              <w:fldChar w:fldCharType="end"/>
            </w:r>
          </w:p>
        </w:tc>
      </w:tr>
      <w:tr w:rsidR="005870BA" w:rsidRPr="0046030C" w14:paraId="081463F0" w14:textId="77777777" w:rsidTr="5C857518">
        <w:tc>
          <w:tcPr>
            <w:tcW w:w="1372" w:type="pct"/>
            <w:vMerge w:val="restart"/>
            <w:shd w:val="clear" w:color="auto" w:fill="FFF9DD"/>
          </w:tcPr>
          <w:p w14:paraId="307E5E20" w14:textId="275C16C1" w:rsidR="005870BA" w:rsidRPr="0046030C" w:rsidRDefault="005870BA" w:rsidP="000432D5">
            <w:pPr>
              <w:pStyle w:val="Body"/>
              <w:widowControl w:val="0"/>
              <w:rPr>
                <w:b/>
                <w:bCs/>
                <w:color w:val="003768"/>
              </w:rPr>
            </w:pPr>
            <w:r w:rsidRPr="0046030C">
              <w:rPr>
                <w:b/>
                <w:bCs/>
                <w:color w:val="003768"/>
              </w:rPr>
              <w:t>Signed:</w:t>
            </w:r>
          </w:p>
        </w:tc>
        <w:tc>
          <w:tcPr>
            <w:tcW w:w="3628" w:type="pct"/>
            <w:tcBorders>
              <w:bottom w:val="single" w:sz="4" w:space="0" w:color="FFC000" w:themeColor="accent4"/>
            </w:tcBorders>
          </w:tcPr>
          <w:p w14:paraId="7AEDC2EB" w14:textId="77777777" w:rsidR="005870BA" w:rsidRPr="0046030C" w:rsidRDefault="005870BA" w:rsidP="000432D5">
            <w:pPr>
              <w:pStyle w:val="Body"/>
              <w:widowControl w:val="0"/>
            </w:pPr>
            <w:r w:rsidRPr="0046030C">
              <w:t>Signature:</w:t>
            </w:r>
          </w:p>
          <w:p w14:paraId="0E5BB4A6" w14:textId="5D54927C" w:rsidR="005870BA" w:rsidRPr="0046030C" w:rsidRDefault="005870BA" w:rsidP="000432D5">
            <w:pPr>
              <w:pStyle w:val="Body"/>
              <w:widowControl w:val="0"/>
            </w:pPr>
            <w:r w:rsidRPr="0046030C">
              <w:t xml:space="preserve">Print </w:t>
            </w:r>
            <w:r w:rsidR="00F84790">
              <w:t>n</w:t>
            </w:r>
            <w:r w:rsidRPr="0046030C">
              <w:t>ame:</w:t>
            </w:r>
            <w:r>
              <w:t xml:space="preserve"> </w:t>
            </w:r>
          </w:p>
          <w:p w14:paraId="6F2E00C5" w14:textId="77777777" w:rsidR="005870BA" w:rsidRPr="0046030C" w:rsidRDefault="005870BA" w:rsidP="000432D5">
            <w:pPr>
              <w:pStyle w:val="Body"/>
              <w:widowControl w:val="0"/>
            </w:pPr>
            <w:r w:rsidRPr="0046030C">
              <w:t>Position:</w:t>
            </w:r>
          </w:p>
          <w:p w14:paraId="52E075CF" w14:textId="77777777" w:rsidR="005870BA" w:rsidRPr="0046030C" w:rsidRDefault="005870BA" w:rsidP="000432D5">
            <w:pPr>
              <w:pStyle w:val="Body"/>
              <w:widowControl w:val="0"/>
            </w:pPr>
            <w:r w:rsidRPr="0046030C">
              <w:t>Date:</w:t>
            </w:r>
          </w:p>
        </w:tc>
      </w:tr>
      <w:tr w:rsidR="005870BA" w:rsidRPr="0046030C" w14:paraId="731D6F65" w14:textId="77777777" w:rsidTr="5C857518">
        <w:tc>
          <w:tcPr>
            <w:tcW w:w="1372" w:type="pct"/>
            <w:vMerge/>
          </w:tcPr>
          <w:p w14:paraId="5762FFFC" w14:textId="4BB5BA86" w:rsidR="005870BA" w:rsidRPr="0046030C" w:rsidRDefault="005870BA" w:rsidP="000432D5">
            <w:pPr>
              <w:pStyle w:val="Body"/>
              <w:widowControl w:val="0"/>
              <w:rPr>
                <w:b/>
                <w:bCs/>
                <w:color w:val="003768"/>
              </w:rPr>
            </w:pPr>
          </w:p>
        </w:tc>
        <w:tc>
          <w:tcPr>
            <w:tcW w:w="3628" w:type="pct"/>
            <w:tcBorders>
              <w:top w:val="single" w:sz="4" w:space="0" w:color="FFC000" w:themeColor="accent4"/>
              <w:bottom w:val="single" w:sz="4" w:space="0" w:color="FFC000" w:themeColor="accent4"/>
            </w:tcBorders>
          </w:tcPr>
          <w:tbl>
            <w:tblPr>
              <w:tblStyle w:val="TableGrid"/>
              <w:tblW w:w="0" w:type="auto"/>
              <w:tblLook w:val="04A0" w:firstRow="1" w:lastRow="0" w:firstColumn="1" w:lastColumn="0" w:noHBand="0" w:noVBand="1"/>
            </w:tblPr>
            <w:tblGrid>
              <w:gridCol w:w="6314"/>
            </w:tblGrid>
            <w:tr w:rsidR="005870BA" w:rsidRPr="0046030C" w14:paraId="2AF5FCE6" w14:textId="77777777" w:rsidTr="00685481">
              <w:tc>
                <w:tcPr>
                  <w:tcW w:w="6665" w:type="dxa"/>
                  <w:shd w:val="clear" w:color="auto" w:fill="E2EFD9" w:themeFill="accent6" w:themeFillTint="33"/>
                </w:tcPr>
                <w:p w14:paraId="5C0445C8" w14:textId="1CC41975" w:rsidR="005870BA" w:rsidRPr="0046030C" w:rsidRDefault="005870BA" w:rsidP="000432D5">
                  <w:pPr>
                    <w:pStyle w:val="Body"/>
                    <w:widowControl w:val="0"/>
                  </w:pPr>
                  <w:r w:rsidRPr="0046030C">
                    <w:rPr>
                      <w:b/>
                      <w:bCs/>
                    </w:rPr>
                    <w:t xml:space="preserve">Guidance </w:t>
                  </w:r>
                  <w:r w:rsidR="00F84790">
                    <w:rPr>
                      <w:b/>
                      <w:bCs/>
                    </w:rPr>
                    <w:t>n</w:t>
                  </w:r>
                  <w:r w:rsidRPr="0046030C">
                    <w:rPr>
                      <w:b/>
                      <w:bCs/>
                    </w:rPr>
                    <w:t xml:space="preserve">ote: </w:t>
                  </w:r>
                  <w:r w:rsidRPr="0046030C">
                    <w:t xml:space="preserve">Add </w:t>
                  </w:r>
                  <w:r>
                    <w:t>rows</w:t>
                  </w:r>
                  <w:r w:rsidRPr="0046030C">
                    <w:t xml:space="preserve"> </w:t>
                  </w:r>
                  <w:r w:rsidR="00A974CA">
                    <w:t>or an appendix</w:t>
                  </w:r>
                  <w:r w:rsidRPr="0046030C">
                    <w:t xml:space="preserve"> for other BCR </w:t>
                  </w:r>
                  <w:r w:rsidR="00F84790">
                    <w:t>m</w:t>
                  </w:r>
                  <w:r w:rsidRPr="0046030C">
                    <w:t>embers.</w:t>
                  </w:r>
                </w:p>
              </w:tc>
            </w:tr>
          </w:tbl>
          <w:p w14:paraId="0C033BE5" w14:textId="3D36F702" w:rsidR="005870BA" w:rsidRPr="0046030C" w:rsidRDefault="005870BA" w:rsidP="000432D5">
            <w:pPr>
              <w:pStyle w:val="Body"/>
              <w:widowControl w:val="0"/>
            </w:pPr>
          </w:p>
        </w:tc>
      </w:tr>
    </w:tbl>
    <w:p w14:paraId="6140DF8E" w14:textId="63E04CA8" w:rsidR="00E6761E" w:rsidRPr="0046030C" w:rsidRDefault="007D19BC" w:rsidP="000432D5">
      <w:pPr>
        <w:pStyle w:val="Heading3"/>
        <w:keepLines w:val="0"/>
        <w:widowControl w:val="0"/>
        <w:rPr>
          <w:szCs w:val="22"/>
        </w:rPr>
      </w:pPr>
      <w:r w:rsidRPr="0046030C">
        <w:rPr>
          <w:szCs w:val="22"/>
        </w:rPr>
        <w:lastRenderedPageBreak/>
        <w:t xml:space="preserve">Table </w:t>
      </w:r>
      <w:r w:rsidR="00C16A6D" w:rsidRPr="0046030C">
        <w:rPr>
          <w:szCs w:val="22"/>
        </w:rPr>
        <w:t>2</w:t>
      </w:r>
      <w:r w:rsidR="00E6761E" w:rsidRPr="0046030C">
        <w:rPr>
          <w:szCs w:val="22"/>
        </w:rPr>
        <w:t xml:space="preserve">: </w:t>
      </w:r>
      <w:r w:rsidR="00020F33" w:rsidRPr="0046030C">
        <w:rPr>
          <w:szCs w:val="22"/>
        </w:rPr>
        <w:t xml:space="preserve">EU </w:t>
      </w:r>
      <w:r w:rsidR="00EA5884" w:rsidRPr="0046030C">
        <w:rPr>
          <w:szCs w:val="22"/>
        </w:rPr>
        <w:t>BCR</w:t>
      </w:r>
    </w:p>
    <w:tbl>
      <w:tblPr>
        <w:tblStyle w:val="TableGrid"/>
        <w:tblW w:w="0" w:type="auto"/>
        <w:tblLook w:val="04A0" w:firstRow="1" w:lastRow="0" w:firstColumn="1" w:lastColumn="0" w:noHBand="0" w:noVBand="1"/>
      </w:tblPr>
      <w:tblGrid>
        <w:gridCol w:w="9013"/>
      </w:tblGrid>
      <w:tr w:rsidR="0032377C" w:rsidRPr="0046030C" w14:paraId="3BB76E56" w14:textId="77777777" w:rsidTr="00C92EAC">
        <w:trPr>
          <w:trHeight w:val="1048"/>
        </w:trPr>
        <w:tc>
          <w:tcPr>
            <w:tcW w:w="9013" w:type="dxa"/>
            <w:shd w:val="clear" w:color="auto" w:fill="E2EFD9" w:themeFill="accent6" w:themeFillTint="33"/>
          </w:tcPr>
          <w:p w14:paraId="3EA78573" w14:textId="52C4DA06" w:rsidR="0032377C" w:rsidRPr="0046030C" w:rsidRDefault="0032377C" w:rsidP="000432D5">
            <w:pPr>
              <w:keepNext/>
              <w:widowControl w:val="0"/>
              <w:rPr>
                <w:b/>
                <w:bCs/>
                <w:highlight w:val="yellow"/>
              </w:rPr>
            </w:pPr>
            <w:r w:rsidRPr="0046030C">
              <w:rPr>
                <w:b/>
                <w:bCs/>
              </w:rPr>
              <w:t>Guidance</w:t>
            </w:r>
            <w:r w:rsidR="00E94BB8">
              <w:rPr>
                <w:b/>
                <w:bCs/>
              </w:rPr>
              <w:t xml:space="preserve"> </w:t>
            </w:r>
            <w:r w:rsidR="00812DB8">
              <w:rPr>
                <w:b/>
                <w:bCs/>
              </w:rPr>
              <w:t>n</w:t>
            </w:r>
            <w:r w:rsidRPr="0046030C">
              <w:rPr>
                <w:b/>
                <w:bCs/>
              </w:rPr>
              <w:t>ote</w:t>
            </w:r>
            <w:r w:rsidR="00E94BB8">
              <w:rPr>
                <w:b/>
                <w:bCs/>
              </w:rPr>
              <w:t>:</w:t>
            </w:r>
            <w:r w:rsidRPr="0046030C">
              <w:t xml:space="preserve"> In this Table 2</w:t>
            </w:r>
            <w:r w:rsidR="23821171" w:rsidRPr="0046030C">
              <w:t xml:space="preserve"> </w:t>
            </w:r>
            <w:r w:rsidRPr="0046030C">
              <w:t>you will set out details of the documents which form your EU BCR and will be incorporated into your UK BCR</w:t>
            </w:r>
            <w:r w:rsidR="003065F2">
              <w:t xml:space="preserve"> Addendum</w:t>
            </w:r>
            <w:r w:rsidRPr="0046030C">
              <w:t>.</w:t>
            </w:r>
            <w:r w:rsidR="00D075C3" w:rsidRPr="0046030C">
              <w:t xml:space="preserve"> You will need to send us </w:t>
            </w:r>
            <w:r w:rsidR="00A17311" w:rsidRPr="0046030C">
              <w:t>electronic</w:t>
            </w:r>
            <w:r w:rsidR="00D075C3" w:rsidRPr="0046030C">
              <w:t xml:space="preserve"> copies</w:t>
            </w:r>
            <w:r w:rsidR="00A17311" w:rsidRPr="0046030C">
              <w:t xml:space="preserve"> </w:t>
            </w:r>
            <w:r w:rsidR="00B11D0E" w:rsidRPr="0046030C">
              <w:t>of each document</w:t>
            </w:r>
            <w:r w:rsidR="00EA1407" w:rsidRPr="0046030C">
              <w:t xml:space="preserve"> below</w:t>
            </w:r>
            <w:r w:rsidR="0042754D" w:rsidRPr="0046030C">
              <w:t xml:space="preserve"> (</w:t>
            </w:r>
            <w:r w:rsidR="004111D6">
              <w:t>be</w:t>
            </w:r>
            <w:r w:rsidR="0042754D" w:rsidRPr="0046030C">
              <w:t>for</w:t>
            </w:r>
            <w:r w:rsidR="004111D6">
              <w:t>e</w:t>
            </w:r>
            <w:r w:rsidR="0042754D" w:rsidRPr="0046030C">
              <w:t xml:space="preserve"> the ICO </w:t>
            </w:r>
            <w:r w:rsidR="004111D6">
              <w:t>can</w:t>
            </w:r>
            <w:r w:rsidR="0042754D" w:rsidRPr="0046030C">
              <w:t xml:space="preserve"> issue an approval)</w:t>
            </w:r>
            <w:r w:rsidR="00B922EA" w:rsidRPr="0046030C">
              <w:t>.</w:t>
            </w:r>
          </w:p>
        </w:tc>
      </w:tr>
    </w:tbl>
    <w:p w14:paraId="7A3BF42A" w14:textId="77777777" w:rsidR="00AD3A52" w:rsidRPr="00910991" w:rsidRDefault="00AD3A52" w:rsidP="000432D5">
      <w:pPr>
        <w:keepNext/>
        <w:widowControl w:val="0"/>
      </w:pP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19"/>
        <w:gridCol w:w="6899"/>
      </w:tblGrid>
      <w:tr w:rsidR="003D28A2" w:rsidRPr="0046030C" w14:paraId="7EF6FD04" w14:textId="77777777" w:rsidTr="00660B1D">
        <w:tc>
          <w:tcPr>
            <w:tcW w:w="1175" w:type="pct"/>
            <w:shd w:val="clear" w:color="auto" w:fill="FFF9DD"/>
          </w:tcPr>
          <w:p w14:paraId="1D60F467" w14:textId="3AFE11B3" w:rsidR="003D28A2" w:rsidRPr="0046030C" w:rsidRDefault="003D28A2" w:rsidP="000432D5">
            <w:pPr>
              <w:pStyle w:val="Body"/>
              <w:widowControl w:val="0"/>
              <w:rPr>
                <w:b/>
                <w:bCs/>
                <w:color w:val="003768"/>
              </w:rPr>
            </w:pPr>
            <w:r w:rsidRPr="0046030C">
              <w:rPr>
                <w:b/>
                <w:bCs/>
                <w:color w:val="003768"/>
              </w:rPr>
              <w:t xml:space="preserve">EU BCR </w:t>
            </w:r>
            <w:r w:rsidR="009940F9">
              <w:rPr>
                <w:b/>
                <w:bCs/>
                <w:color w:val="003768"/>
              </w:rPr>
              <w:t>a</w:t>
            </w:r>
            <w:r w:rsidRPr="0046030C">
              <w:rPr>
                <w:b/>
                <w:bCs/>
                <w:color w:val="003768"/>
              </w:rPr>
              <w:t xml:space="preserve">pplication </w:t>
            </w:r>
            <w:r w:rsidR="009940F9">
              <w:rPr>
                <w:b/>
                <w:bCs/>
                <w:color w:val="003768"/>
              </w:rPr>
              <w:t>f</w:t>
            </w:r>
            <w:r w:rsidRPr="0046030C">
              <w:rPr>
                <w:b/>
                <w:bCs/>
                <w:color w:val="003768"/>
              </w:rPr>
              <w:t>orm</w:t>
            </w:r>
            <w:r w:rsidR="00CF778D" w:rsidRPr="0046030C">
              <w:rPr>
                <w:b/>
                <w:bCs/>
                <w:color w:val="003768"/>
              </w:rPr>
              <w:t xml:space="preserve"> </w:t>
            </w:r>
            <w:r w:rsidR="008D0BBA" w:rsidRPr="0046030C">
              <w:rPr>
                <w:b/>
                <w:bCs/>
                <w:color w:val="003768"/>
              </w:rPr>
              <w:t>and</w:t>
            </w:r>
            <w:r w:rsidR="00CF778D" w:rsidRPr="0046030C">
              <w:rPr>
                <w:b/>
                <w:bCs/>
                <w:color w:val="003768"/>
              </w:rPr>
              <w:t xml:space="preserve"> </w:t>
            </w:r>
            <w:r w:rsidR="009940F9">
              <w:rPr>
                <w:b/>
                <w:bCs/>
                <w:color w:val="003768"/>
              </w:rPr>
              <w:t>r</w:t>
            </w:r>
            <w:r w:rsidR="00CF778D" w:rsidRPr="0046030C">
              <w:rPr>
                <w:b/>
                <w:bCs/>
                <w:color w:val="003768"/>
              </w:rPr>
              <w:t xml:space="preserve">eferential </w:t>
            </w:r>
            <w:r w:rsidR="009940F9">
              <w:rPr>
                <w:b/>
                <w:bCs/>
                <w:color w:val="003768"/>
              </w:rPr>
              <w:t>t</w:t>
            </w:r>
            <w:r w:rsidR="00CF778D" w:rsidRPr="0046030C">
              <w:rPr>
                <w:b/>
                <w:bCs/>
                <w:color w:val="003768"/>
              </w:rPr>
              <w:t>able</w:t>
            </w:r>
          </w:p>
        </w:tc>
        <w:tc>
          <w:tcPr>
            <w:tcW w:w="3825" w:type="pct"/>
          </w:tcPr>
          <w:p w14:paraId="2B8CCBB1" w14:textId="661C5669" w:rsidR="003D28A2" w:rsidRPr="0046030C" w:rsidRDefault="003D28A2" w:rsidP="000432D5">
            <w:pPr>
              <w:pStyle w:val="Bodyindent"/>
              <w:widowControl w:val="0"/>
              <w:rPr>
                <w:rFonts w:eastAsia="Verdana"/>
                <w:szCs w:val="22"/>
              </w:rPr>
            </w:pPr>
            <w:r w:rsidRPr="0046030C">
              <w:rPr>
                <w:rFonts w:eastAsia="Verdana"/>
                <w:szCs w:val="22"/>
              </w:rPr>
              <w:t xml:space="preserve">Name of </w:t>
            </w:r>
            <w:r w:rsidR="00ED59F5">
              <w:rPr>
                <w:rFonts w:eastAsia="Verdana"/>
                <w:szCs w:val="22"/>
              </w:rPr>
              <w:t>d</w:t>
            </w:r>
            <w:r w:rsidRPr="0046030C">
              <w:rPr>
                <w:rFonts w:eastAsia="Verdana"/>
                <w:szCs w:val="22"/>
              </w:rPr>
              <w:t>ocument</w:t>
            </w:r>
            <w:r w:rsidR="002325D6">
              <w:rPr>
                <w:rFonts w:eastAsia="Verdana"/>
                <w:szCs w:val="22"/>
              </w:rPr>
              <w:t>(s)</w:t>
            </w:r>
            <w:r w:rsidR="0046030C">
              <w:rPr>
                <w:rFonts w:eastAsia="Verdana"/>
                <w:szCs w:val="22"/>
              </w:rPr>
              <w:t xml:space="preserve">: </w:t>
            </w:r>
            <w:r w:rsidR="0046030C" w:rsidRPr="0046030C">
              <w:rPr>
                <w:szCs w:val="22"/>
                <w:highlight w:val="lightGray"/>
              </w:rPr>
              <w:fldChar w:fldCharType="begin">
                <w:ffData>
                  <w:name w:val=""/>
                  <w:enabled/>
                  <w:calcOnExit w:val="0"/>
                  <w:textInput/>
                </w:ffData>
              </w:fldChar>
            </w:r>
            <w:r w:rsidR="0046030C" w:rsidRPr="0046030C">
              <w:rPr>
                <w:szCs w:val="22"/>
                <w:highlight w:val="lightGray"/>
              </w:rPr>
              <w:instrText xml:space="preserve"> FORMTEXT </w:instrText>
            </w:r>
            <w:r w:rsidR="0046030C" w:rsidRPr="0046030C">
              <w:rPr>
                <w:szCs w:val="22"/>
                <w:highlight w:val="lightGray"/>
              </w:rPr>
            </w:r>
            <w:r w:rsidR="0046030C" w:rsidRPr="0046030C">
              <w:rPr>
                <w:szCs w:val="22"/>
                <w:highlight w:val="lightGray"/>
              </w:rPr>
              <w:fldChar w:fldCharType="separate"/>
            </w:r>
            <w:r w:rsidR="0046030C" w:rsidRPr="0046030C">
              <w:rPr>
                <w:noProof/>
                <w:szCs w:val="22"/>
                <w:highlight w:val="lightGray"/>
              </w:rPr>
              <w:t> </w:t>
            </w:r>
            <w:r w:rsidR="0046030C" w:rsidRPr="0046030C">
              <w:rPr>
                <w:noProof/>
                <w:szCs w:val="22"/>
                <w:highlight w:val="lightGray"/>
              </w:rPr>
              <w:t> </w:t>
            </w:r>
            <w:r w:rsidR="0046030C" w:rsidRPr="0046030C">
              <w:rPr>
                <w:noProof/>
                <w:szCs w:val="22"/>
                <w:highlight w:val="lightGray"/>
              </w:rPr>
              <w:t> </w:t>
            </w:r>
            <w:r w:rsidR="0046030C" w:rsidRPr="0046030C">
              <w:rPr>
                <w:noProof/>
                <w:szCs w:val="22"/>
                <w:highlight w:val="lightGray"/>
              </w:rPr>
              <w:t> </w:t>
            </w:r>
            <w:r w:rsidR="0046030C" w:rsidRPr="0046030C">
              <w:rPr>
                <w:noProof/>
                <w:szCs w:val="22"/>
                <w:highlight w:val="lightGray"/>
              </w:rPr>
              <w:t> </w:t>
            </w:r>
            <w:r w:rsidR="0046030C" w:rsidRPr="0046030C">
              <w:rPr>
                <w:szCs w:val="22"/>
                <w:highlight w:val="lightGray"/>
              </w:rPr>
              <w:fldChar w:fldCharType="end"/>
            </w:r>
          </w:p>
          <w:p w14:paraId="536F0896" w14:textId="77777777" w:rsidR="003D28A2" w:rsidRPr="0046030C" w:rsidRDefault="003D28A2" w:rsidP="000432D5">
            <w:pPr>
              <w:pStyle w:val="Body"/>
              <w:widowControl w:val="0"/>
            </w:pPr>
            <w:r w:rsidRPr="0046030C">
              <w:t>Date:</w:t>
            </w:r>
            <w:r w:rsidRPr="0046030C">
              <w:rPr>
                <w:rFonts w:eastAsia="Verdana"/>
              </w:rPr>
              <w:t xml:space="preserve"> </w:t>
            </w:r>
            <w:r w:rsidRPr="0046030C">
              <w:rPr>
                <w:highlight w:val="lightGray"/>
              </w:rPr>
              <w:t xml:space="preserve"> </w:t>
            </w:r>
            <w:r w:rsidRPr="0046030C">
              <w:rPr>
                <w:highlight w:val="lightGray"/>
              </w:rPr>
              <w:fldChar w:fldCharType="begin" w:fldLock="1">
                <w:ffData>
                  <w:name w:val=""/>
                  <w:enabled/>
                  <w:calcOnExit w:val="0"/>
                  <w:textInput/>
                </w:ffData>
              </w:fldChar>
            </w:r>
            <w:r w:rsidRPr="0046030C">
              <w:rPr>
                <w:highlight w:val="lightGray"/>
              </w:rPr>
              <w:instrText xml:space="preserve"> FORMTEXT </w:instrText>
            </w:r>
            <w:r w:rsidRPr="0046030C">
              <w:rPr>
                <w:highlight w:val="lightGray"/>
              </w:rPr>
            </w:r>
            <w:r w:rsidRPr="0046030C">
              <w:rPr>
                <w:highlight w:val="lightGray"/>
              </w:rPr>
              <w:fldChar w:fldCharType="separate"/>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highlight w:val="lightGray"/>
              </w:rPr>
              <w:fldChar w:fldCharType="end"/>
            </w:r>
          </w:p>
          <w:p w14:paraId="419EAA45" w14:textId="41F7BECB" w:rsidR="003D28A2" w:rsidRPr="0046030C" w:rsidRDefault="003D28A2" w:rsidP="000432D5">
            <w:pPr>
              <w:pStyle w:val="Body"/>
              <w:widowControl w:val="0"/>
            </w:pPr>
          </w:p>
        </w:tc>
      </w:tr>
      <w:tr w:rsidR="00E6761E" w:rsidRPr="0046030C" w14:paraId="6D2FAD19" w14:textId="77777777" w:rsidTr="00660B1D">
        <w:tc>
          <w:tcPr>
            <w:tcW w:w="1175" w:type="pct"/>
            <w:shd w:val="clear" w:color="auto" w:fill="FFF9DD"/>
          </w:tcPr>
          <w:p w14:paraId="10CD477F" w14:textId="6FA665A1" w:rsidR="00E6761E" w:rsidRPr="0046030C" w:rsidRDefault="00020F33" w:rsidP="000432D5">
            <w:pPr>
              <w:pStyle w:val="Body"/>
              <w:widowControl w:val="0"/>
              <w:rPr>
                <w:b/>
                <w:bCs/>
                <w:color w:val="003768"/>
              </w:rPr>
            </w:pPr>
            <w:r w:rsidRPr="0046030C">
              <w:rPr>
                <w:b/>
                <w:bCs/>
                <w:color w:val="003768"/>
              </w:rPr>
              <w:t xml:space="preserve">EU </w:t>
            </w:r>
            <w:r w:rsidR="00EA5884" w:rsidRPr="0046030C">
              <w:rPr>
                <w:b/>
                <w:bCs/>
                <w:color w:val="003768"/>
              </w:rPr>
              <w:t xml:space="preserve">BCR </w:t>
            </w:r>
            <w:r w:rsidR="009940F9">
              <w:rPr>
                <w:b/>
                <w:bCs/>
                <w:color w:val="003768"/>
              </w:rPr>
              <w:t>p</w:t>
            </w:r>
            <w:r w:rsidR="00EA5884" w:rsidRPr="0046030C">
              <w:rPr>
                <w:b/>
                <w:bCs/>
                <w:color w:val="003768"/>
              </w:rPr>
              <w:t>olic</w:t>
            </w:r>
            <w:r w:rsidR="009809F3" w:rsidRPr="0046030C">
              <w:rPr>
                <w:b/>
                <w:bCs/>
                <w:color w:val="003768"/>
              </w:rPr>
              <w:t>y</w:t>
            </w:r>
          </w:p>
        </w:tc>
        <w:tc>
          <w:tcPr>
            <w:tcW w:w="3825" w:type="pct"/>
          </w:tcPr>
          <w:p w14:paraId="2E3C7EBF" w14:textId="7769F9F2" w:rsidR="00E6761E" w:rsidRPr="0046030C" w:rsidRDefault="00EA5884" w:rsidP="000432D5">
            <w:pPr>
              <w:pStyle w:val="Bodyindent"/>
              <w:widowControl w:val="0"/>
              <w:rPr>
                <w:rFonts w:eastAsia="Verdana"/>
                <w:szCs w:val="22"/>
              </w:rPr>
            </w:pPr>
            <w:r w:rsidRPr="0046030C">
              <w:rPr>
                <w:rFonts w:eastAsia="Verdana"/>
                <w:szCs w:val="22"/>
              </w:rPr>
              <w:t xml:space="preserve">Name of </w:t>
            </w:r>
            <w:r w:rsidR="00ED59F5">
              <w:rPr>
                <w:rFonts w:eastAsia="Verdana"/>
                <w:szCs w:val="22"/>
              </w:rPr>
              <w:t>d</w:t>
            </w:r>
            <w:r w:rsidRPr="0046030C">
              <w:rPr>
                <w:rFonts w:eastAsia="Verdana"/>
                <w:szCs w:val="22"/>
              </w:rPr>
              <w:t>ocument</w:t>
            </w:r>
            <w:r w:rsidR="0046030C">
              <w:rPr>
                <w:rFonts w:eastAsia="Verdana"/>
                <w:szCs w:val="22"/>
              </w:rPr>
              <w:t>:</w:t>
            </w:r>
            <w:r w:rsidRPr="0046030C">
              <w:rPr>
                <w:rFonts w:eastAsia="Verdana"/>
                <w:szCs w:val="22"/>
              </w:rPr>
              <w:t xml:space="preserve"> </w:t>
            </w:r>
            <w:r w:rsidR="0046030C" w:rsidRPr="0046030C">
              <w:rPr>
                <w:szCs w:val="22"/>
                <w:highlight w:val="lightGray"/>
              </w:rPr>
              <w:fldChar w:fldCharType="begin">
                <w:ffData>
                  <w:name w:val=""/>
                  <w:enabled/>
                  <w:calcOnExit w:val="0"/>
                  <w:textInput/>
                </w:ffData>
              </w:fldChar>
            </w:r>
            <w:r w:rsidR="0046030C" w:rsidRPr="0046030C">
              <w:rPr>
                <w:szCs w:val="22"/>
                <w:highlight w:val="lightGray"/>
              </w:rPr>
              <w:instrText xml:space="preserve"> FORMTEXT </w:instrText>
            </w:r>
            <w:r w:rsidR="0046030C" w:rsidRPr="0046030C">
              <w:rPr>
                <w:szCs w:val="22"/>
                <w:highlight w:val="lightGray"/>
              </w:rPr>
            </w:r>
            <w:r w:rsidR="0046030C" w:rsidRPr="0046030C">
              <w:rPr>
                <w:szCs w:val="22"/>
                <w:highlight w:val="lightGray"/>
              </w:rPr>
              <w:fldChar w:fldCharType="separate"/>
            </w:r>
            <w:r w:rsidR="0046030C" w:rsidRPr="0046030C">
              <w:rPr>
                <w:noProof/>
                <w:szCs w:val="22"/>
                <w:highlight w:val="lightGray"/>
              </w:rPr>
              <w:t> </w:t>
            </w:r>
            <w:r w:rsidR="0046030C" w:rsidRPr="0046030C">
              <w:rPr>
                <w:noProof/>
                <w:szCs w:val="22"/>
                <w:highlight w:val="lightGray"/>
              </w:rPr>
              <w:t> </w:t>
            </w:r>
            <w:r w:rsidR="0046030C" w:rsidRPr="0046030C">
              <w:rPr>
                <w:noProof/>
                <w:szCs w:val="22"/>
                <w:highlight w:val="lightGray"/>
              </w:rPr>
              <w:t> </w:t>
            </w:r>
            <w:r w:rsidR="0046030C" w:rsidRPr="0046030C">
              <w:rPr>
                <w:noProof/>
                <w:szCs w:val="22"/>
                <w:highlight w:val="lightGray"/>
              </w:rPr>
              <w:t> </w:t>
            </w:r>
            <w:r w:rsidR="0046030C" w:rsidRPr="0046030C">
              <w:rPr>
                <w:noProof/>
                <w:szCs w:val="22"/>
                <w:highlight w:val="lightGray"/>
              </w:rPr>
              <w:t> </w:t>
            </w:r>
            <w:r w:rsidR="0046030C" w:rsidRPr="0046030C">
              <w:rPr>
                <w:szCs w:val="22"/>
                <w:highlight w:val="lightGray"/>
              </w:rPr>
              <w:fldChar w:fldCharType="end"/>
            </w:r>
          </w:p>
          <w:p w14:paraId="61D73449" w14:textId="77777777" w:rsidR="00E6761E" w:rsidRPr="0046030C" w:rsidRDefault="00E6761E" w:rsidP="000432D5">
            <w:pPr>
              <w:pStyle w:val="Body"/>
              <w:widowControl w:val="0"/>
            </w:pPr>
            <w:r w:rsidRPr="0046030C">
              <w:t>Date:</w:t>
            </w:r>
            <w:r w:rsidRPr="0046030C">
              <w:rPr>
                <w:rFonts w:eastAsia="Verdana"/>
              </w:rPr>
              <w:t xml:space="preserve"> </w:t>
            </w:r>
            <w:r w:rsidRPr="0046030C">
              <w:rPr>
                <w:highlight w:val="lightGray"/>
              </w:rPr>
              <w:t xml:space="preserve"> </w:t>
            </w:r>
            <w:r w:rsidRPr="0046030C">
              <w:rPr>
                <w:highlight w:val="lightGray"/>
              </w:rPr>
              <w:fldChar w:fldCharType="begin" w:fldLock="1">
                <w:ffData>
                  <w:name w:val=""/>
                  <w:enabled/>
                  <w:calcOnExit w:val="0"/>
                  <w:textInput/>
                </w:ffData>
              </w:fldChar>
            </w:r>
            <w:r w:rsidRPr="0046030C">
              <w:rPr>
                <w:highlight w:val="lightGray"/>
              </w:rPr>
              <w:instrText xml:space="preserve"> FORMTEXT </w:instrText>
            </w:r>
            <w:r w:rsidRPr="0046030C">
              <w:rPr>
                <w:highlight w:val="lightGray"/>
              </w:rPr>
            </w:r>
            <w:r w:rsidRPr="0046030C">
              <w:rPr>
                <w:highlight w:val="lightGray"/>
              </w:rPr>
              <w:fldChar w:fldCharType="separate"/>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highlight w:val="lightGray"/>
              </w:rPr>
              <w:fldChar w:fldCharType="end"/>
            </w:r>
          </w:p>
          <w:p w14:paraId="48046F53" w14:textId="06F720F2" w:rsidR="00E6761E" w:rsidRPr="0046030C" w:rsidRDefault="00E6761E" w:rsidP="000432D5">
            <w:pPr>
              <w:pStyle w:val="Body"/>
              <w:widowControl w:val="0"/>
            </w:pPr>
          </w:p>
        </w:tc>
      </w:tr>
      <w:tr w:rsidR="00EC7203" w:rsidRPr="0046030C" w14:paraId="17F8AC1B" w14:textId="77777777" w:rsidTr="00660B1D">
        <w:tc>
          <w:tcPr>
            <w:tcW w:w="1175" w:type="pct"/>
            <w:shd w:val="clear" w:color="auto" w:fill="FFF9DD"/>
          </w:tcPr>
          <w:p w14:paraId="33CE405C" w14:textId="6667994D" w:rsidR="00EC7203" w:rsidRPr="0046030C" w:rsidRDefault="00EC7203" w:rsidP="000432D5">
            <w:pPr>
              <w:pStyle w:val="Body"/>
              <w:widowControl w:val="0"/>
              <w:rPr>
                <w:b/>
                <w:bCs/>
                <w:color w:val="003768"/>
              </w:rPr>
            </w:pPr>
            <w:r w:rsidRPr="0046030C">
              <w:rPr>
                <w:b/>
                <w:bCs/>
                <w:color w:val="003768"/>
              </w:rPr>
              <w:t xml:space="preserve">EU BCR </w:t>
            </w:r>
            <w:r w:rsidR="009940F9">
              <w:rPr>
                <w:b/>
                <w:bCs/>
                <w:color w:val="003768"/>
              </w:rPr>
              <w:t>b</w:t>
            </w:r>
            <w:r w:rsidRPr="0046030C">
              <w:rPr>
                <w:b/>
                <w:bCs/>
                <w:color w:val="003768"/>
              </w:rPr>
              <w:t xml:space="preserve">inding </w:t>
            </w:r>
            <w:r w:rsidR="009940F9">
              <w:rPr>
                <w:b/>
                <w:bCs/>
                <w:color w:val="003768"/>
              </w:rPr>
              <w:t>i</w:t>
            </w:r>
            <w:r w:rsidR="00817BCD" w:rsidRPr="0046030C">
              <w:rPr>
                <w:b/>
                <w:bCs/>
                <w:color w:val="003768"/>
              </w:rPr>
              <w:t xml:space="preserve">nstrument </w:t>
            </w:r>
          </w:p>
        </w:tc>
        <w:tc>
          <w:tcPr>
            <w:tcW w:w="3825" w:type="pct"/>
          </w:tcPr>
          <w:p w14:paraId="79723817" w14:textId="0F584569" w:rsidR="00EC7203" w:rsidRPr="0046030C" w:rsidRDefault="00EC7203" w:rsidP="000432D5">
            <w:pPr>
              <w:pStyle w:val="Bodyindent"/>
              <w:widowControl w:val="0"/>
              <w:rPr>
                <w:rFonts w:eastAsia="Verdana"/>
                <w:szCs w:val="22"/>
              </w:rPr>
            </w:pPr>
            <w:r w:rsidRPr="0046030C">
              <w:rPr>
                <w:rFonts w:eastAsia="Verdana"/>
                <w:szCs w:val="22"/>
              </w:rPr>
              <w:t xml:space="preserve">Name of </w:t>
            </w:r>
            <w:r w:rsidR="00ED59F5">
              <w:rPr>
                <w:rFonts w:eastAsia="Verdana"/>
                <w:szCs w:val="22"/>
              </w:rPr>
              <w:t>d</w:t>
            </w:r>
            <w:r w:rsidRPr="0046030C">
              <w:rPr>
                <w:rFonts w:eastAsia="Verdana"/>
                <w:szCs w:val="22"/>
              </w:rPr>
              <w:t>ocument</w:t>
            </w:r>
            <w:r w:rsidR="0046030C">
              <w:rPr>
                <w:rFonts w:eastAsia="Verdana"/>
                <w:szCs w:val="22"/>
              </w:rPr>
              <w:t>:</w:t>
            </w:r>
            <w:r w:rsidRPr="0046030C">
              <w:rPr>
                <w:rFonts w:eastAsia="Verdana"/>
                <w:szCs w:val="22"/>
              </w:rPr>
              <w:t xml:space="preserve"> </w:t>
            </w:r>
            <w:r w:rsidR="0046030C" w:rsidRPr="0046030C">
              <w:rPr>
                <w:szCs w:val="22"/>
                <w:highlight w:val="lightGray"/>
              </w:rPr>
              <w:fldChar w:fldCharType="begin">
                <w:ffData>
                  <w:name w:val=""/>
                  <w:enabled/>
                  <w:calcOnExit w:val="0"/>
                  <w:textInput/>
                </w:ffData>
              </w:fldChar>
            </w:r>
            <w:r w:rsidR="0046030C" w:rsidRPr="0046030C">
              <w:rPr>
                <w:szCs w:val="22"/>
                <w:highlight w:val="lightGray"/>
              </w:rPr>
              <w:instrText xml:space="preserve"> FORMTEXT </w:instrText>
            </w:r>
            <w:r w:rsidR="0046030C" w:rsidRPr="0046030C">
              <w:rPr>
                <w:szCs w:val="22"/>
                <w:highlight w:val="lightGray"/>
              </w:rPr>
            </w:r>
            <w:r w:rsidR="0046030C" w:rsidRPr="0046030C">
              <w:rPr>
                <w:szCs w:val="22"/>
                <w:highlight w:val="lightGray"/>
              </w:rPr>
              <w:fldChar w:fldCharType="separate"/>
            </w:r>
            <w:r w:rsidR="0046030C" w:rsidRPr="0046030C">
              <w:rPr>
                <w:noProof/>
                <w:szCs w:val="22"/>
                <w:highlight w:val="lightGray"/>
              </w:rPr>
              <w:t> </w:t>
            </w:r>
            <w:r w:rsidR="0046030C" w:rsidRPr="0046030C">
              <w:rPr>
                <w:noProof/>
                <w:szCs w:val="22"/>
                <w:highlight w:val="lightGray"/>
              </w:rPr>
              <w:t> </w:t>
            </w:r>
            <w:r w:rsidR="0046030C" w:rsidRPr="0046030C">
              <w:rPr>
                <w:noProof/>
                <w:szCs w:val="22"/>
                <w:highlight w:val="lightGray"/>
              </w:rPr>
              <w:t> </w:t>
            </w:r>
            <w:r w:rsidR="0046030C" w:rsidRPr="0046030C">
              <w:rPr>
                <w:noProof/>
                <w:szCs w:val="22"/>
                <w:highlight w:val="lightGray"/>
              </w:rPr>
              <w:t> </w:t>
            </w:r>
            <w:r w:rsidR="0046030C" w:rsidRPr="0046030C">
              <w:rPr>
                <w:noProof/>
                <w:szCs w:val="22"/>
                <w:highlight w:val="lightGray"/>
              </w:rPr>
              <w:t> </w:t>
            </w:r>
            <w:r w:rsidR="0046030C" w:rsidRPr="0046030C">
              <w:rPr>
                <w:szCs w:val="22"/>
                <w:highlight w:val="lightGray"/>
              </w:rPr>
              <w:fldChar w:fldCharType="end"/>
            </w:r>
          </w:p>
          <w:p w14:paraId="2DDED546" w14:textId="77777777" w:rsidR="00EC7203" w:rsidRPr="0046030C" w:rsidRDefault="00EC7203" w:rsidP="000432D5">
            <w:pPr>
              <w:pStyle w:val="Body"/>
              <w:widowControl w:val="0"/>
            </w:pPr>
            <w:r w:rsidRPr="0046030C">
              <w:t>Date:</w:t>
            </w:r>
            <w:r w:rsidRPr="0046030C">
              <w:rPr>
                <w:rFonts w:eastAsia="Verdana"/>
              </w:rPr>
              <w:t xml:space="preserve"> </w:t>
            </w:r>
            <w:r w:rsidRPr="0046030C">
              <w:rPr>
                <w:highlight w:val="lightGray"/>
              </w:rPr>
              <w:t xml:space="preserve"> </w:t>
            </w:r>
            <w:r w:rsidRPr="0046030C">
              <w:rPr>
                <w:highlight w:val="lightGray"/>
              </w:rPr>
              <w:fldChar w:fldCharType="begin" w:fldLock="1">
                <w:ffData>
                  <w:name w:val=""/>
                  <w:enabled/>
                  <w:calcOnExit w:val="0"/>
                  <w:textInput/>
                </w:ffData>
              </w:fldChar>
            </w:r>
            <w:r w:rsidRPr="0046030C">
              <w:rPr>
                <w:highlight w:val="lightGray"/>
              </w:rPr>
              <w:instrText xml:space="preserve"> FORMTEXT </w:instrText>
            </w:r>
            <w:r w:rsidRPr="0046030C">
              <w:rPr>
                <w:highlight w:val="lightGray"/>
              </w:rPr>
            </w:r>
            <w:r w:rsidRPr="0046030C">
              <w:rPr>
                <w:highlight w:val="lightGray"/>
              </w:rPr>
              <w:fldChar w:fldCharType="separate"/>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highlight w:val="lightGray"/>
              </w:rPr>
              <w:fldChar w:fldCharType="end"/>
            </w:r>
          </w:p>
          <w:p w14:paraId="0A87D4BA" w14:textId="55D6416B" w:rsidR="00EC7203" w:rsidRPr="0046030C" w:rsidRDefault="00EC7203" w:rsidP="000432D5">
            <w:pPr>
              <w:pStyle w:val="Body"/>
              <w:widowControl w:val="0"/>
            </w:pPr>
          </w:p>
        </w:tc>
      </w:tr>
      <w:tr w:rsidR="00EC7203" w:rsidRPr="0046030C" w14:paraId="6E4C493D" w14:textId="77777777" w:rsidTr="00660B1D">
        <w:tc>
          <w:tcPr>
            <w:tcW w:w="1175" w:type="pct"/>
            <w:shd w:val="clear" w:color="auto" w:fill="FFF9DD"/>
          </w:tcPr>
          <w:p w14:paraId="10E30EEB" w14:textId="7A909344" w:rsidR="00EC7203" w:rsidRPr="0046030C" w:rsidRDefault="00EC7203" w:rsidP="000432D5">
            <w:pPr>
              <w:pStyle w:val="Body"/>
              <w:widowControl w:val="0"/>
              <w:rPr>
                <w:b/>
                <w:bCs/>
                <w:color w:val="003768"/>
              </w:rPr>
            </w:pPr>
            <w:r w:rsidRPr="0046030C">
              <w:rPr>
                <w:b/>
                <w:bCs/>
                <w:color w:val="003768"/>
              </w:rPr>
              <w:t>EU</w:t>
            </w:r>
            <w:r w:rsidR="00BF3794" w:rsidRPr="0046030C">
              <w:rPr>
                <w:b/>
                <w:bCs/>
                <w:color w:val="003768"/>
              </w:rPr>
              <w:t xml:space="preserve"> BCR</w:t>
            </w:r>
            <w:r w:rsidR="00321266" w:rsidRPr="0046030C">
              <w:rPr>
                <w:b/>
                <w:bCs/>
                <w:color w:val="003768"/>
              </w:rPr>
              <w:t xml:space="preserve"> </w:t>
            </w:r>
            <w:r w:rsidRPr="0046030C">
              <w:rPr>
                <w:b/>
                <w:bCs/>
                <w:color w:val="003768"/>
              </w:rPr>
              <w:t>approvals</w:t>
            </w:r>
            <w:r w:rsidR="002B7181" w:rsidRPr="0046030C">
              <w:rPr>
                <w:b/>
                <w:bCs/>
                <w:color w:val="003768"/>
              </w:rPr>
              <w:t xml:space="preserve"> </w:t>
            </w:r>
          </w:p>
        </w:tc>
        <w:tc>
          <w:tcPr>
            <w:tcW w:w="3825" w:type="pct"/>
          </w:tcPr>
          <w:p w14:paraId="1F14D10F" w14:textId="5D4C5B4A" w:rsidR="00EC7203" w:rsidRPr="0046030C" w:rsidRDefault="00EC7203" w:rsidP="000432D5">
            <w:pPr>
              <w:pStyle w:val="Bodyindent"/>
              <w:widowControl w:val="0"/>
              <w:rPr>
                <w:rFonts w:eastAsia="Verdana"/>
                <w:szCs w:val="22"/>
              </w:rPr>
            </w:pPr>
            <w:r w:rsidRPr="0046030C">
              <w:rPr>
                <w:rFonts w:eastAsia="Verdana"/>
                <w:szCs w:val="22"/>
              </w:rPr>
              <w:t xml:space="preserve">Name of </w:t>
            </w:r>
            <w:r w:rsidR="00ED59F5">
              <w:rPr>
                <w:rFonts w:eastAsia="Verdana"/>
                <w:szCs w:val="22"/>
              </w:rPr>
              <w:t>d</w:t>
            </w:r>
            <w:r w:rsidRPr="0046030C">
              <w:rPr>
                <w:rFonts w:eastAsia="Verdana"/>
                <w:szCs w:val="22"/>
              </w:rPr>
              <w:t>ocument</w:t>
            </w:r>
            <w:r w:rsidR="0046030C">
              <w:rPr>
                <w:rFonts w:eastAsia="Verdana"/>
                <w:szCs w:val="22"/>
              </w:rPr>
              <w:t>:</w:t>
            </w:r>
            <w:r w:rsidRPr="0046030C">
              <w:rPr>
                <w:rFonts w:eastAsia="Verdana"/>
                <w:szCs w:val="22"/>
              </w:rPr>
              <w:t xml:space="preserve"> </w:t>
            </w:r>
            <w:r w:rsidR="0046030C" w:rsidRPr="0046030C">
              <w:rPr>
                <w:szCs w:val="22"/>
                <w:highlight w:val="lightGray"/>
              </w:rPr>
              <w:fldChar w:fldCharType="begin">
                <w:ffData>
                  <w:name w:val=""/>
                  <w:enabled/>
                  <w:calcOnExit w:val="0"/>
                  <w:textInput/>
                </w:ffData>
              </w:fldChar>
            </w:r>
            <w:r w:rsidR="0046030C" w:rsidRPr="0046030C">
              <w:rPr>
                <w:szCs w:val="22"/>
                <w:highlight w:val="lightGray"/>
              </w:rPr>
              <w:instrText xml:space="preserve"> FORMTEXT </w:instrText>
            </w:r>
            <w:r w:rsidR="0046030C" w:rsidRPr="0046030C">
              <w:rPr>
                <w:szCs w:val="22"/>
                <w:highlight w:val="lightGray"/>
              </w:rPr>
            </w:r>
            <w:r w:rsidR="0046030C" w:rsidRPr="0046030C">
              <w:rPr>
                <w:szCs w:val="22"/>
                <w:highlight w:val="lightGray"/>
              </w:rPr>
              <w:fldChar w:fldCharType="separate"/>
            </w:r>
            <w:r w:rsidR="0046030C" w:rsidRPr="0046030C">
              <w:rPr>
                <w:noProof/>
                <w:szCs w:val="22"/>
                <w:highlight w:val="lightGray"/>
              </w:rPr>
              <w:t> </w:t>
            </w:r>
            <w:r w:rsidR="0046030C" w:rsidRPr="0046030C">
              <w:rPr>
                <w:noProof/>
                <w:szCs w:val="22"/>
                <w:highlight w:val="lightGray"/>
              </w:rPr>
              <w:t> </w:t>
            </w:r>
            <w:r w:rsidR="0046030C" w:rsidRPr="0046030C">
              <w:rPr>
                <w:noProof/>
                <w:szCs w:val="22"/>
                <w:highlight w:val="lightGray"/>
              </w:rPr>
              <w:t> </w:t>
            </w:r>
            <w:r w:rsidR="0046030C" w:rsidRPr="0046030C">
              <w:rPr>
                <w:noProof/>
                <w:szCs w:val="22"/>
                <w:highlight w:val="lightGray"/>
              </w:rPr>
              <w:t> </w:t>
            </w:r>
            <w:r w:rsidR="0046030C" w:rsidRPr="0046030C">
              <w:rPr>
                <w:noProof/>
                <w:szCs w:val="22"/>
                <w:highlight w:val="lightGray"/>
              </w:rPr>
              <w:t> </w:t>
            </w:r>
            <w:r w:rsidR="0046030C" w:rsidRPr="0046030C">
              <w:rPr>
                <w:szCs w:val="22"/>
                <w:highlight w:val="lightGray"/>
              </w:rPr>
              <w:fldChar w:fldCharType="end"/>
            </w:r>
          </w:p>
          <w:p w14:paraId="7CA4E252" w14:textId="77777777" w:rsidR="00EC7203" w:rsidRPr="0046030C" w:rsidRDefault="00EC7203" w:rsidP="000432D5">
            <w:pPr>
              <w:pStyle w:val="Body"/>
              <w:widowControl w:val="0"/>
            </w:pPr>
            <w:r w:rsidRPr="0046030C">
              <w:t>Date:</w:t>
            </w:r>
            <w:r w:rsidRPr="0046030C">
              <w:rPr>
                <w:rFonts w:eastAsia="Verdana"/>
              </w:rPr>
              <w:t xml:space="preserve"> </w:t>
            </w:r>
            <w:r w:rsidRPr="0046030C">
              <w:rPr>
                <w:highlight w:val="lightGray"/>
              </w:rPr>
              <w:t xml:space="preserve"> </w:t>
            </w:r>
            <w:r w:rsidRPr="0046030C">
              <w:rPr>
                <w:highlight w:val="lightGray"/>
              </w:rPr>
              <w:fldChar w:fldCharType="begin" w:fldLock="1">
                <w:ffData>
                  <w:name w:val=""/>
                  <w:enabled/>
                  <w:calcOnExit w:val="0"/>
                  <w:textInput/>
                </w:ffData>
              </w:fldChar>
            </w:r>
            <w:r w:rsidRPr="0046030C">
              <w:rPr>
                <w:highlight w:val="lightGray"/>
              </w:rPr>
              <w:instrText xml:space="preserve"> FORMTEXT </w:instrText>
            </w:r>
            <w:r w:rsidRPr="0046030C">
              <w:rPr>
                <w:highlight w:val="lightGray"/>
              </w:rPr>
            </w:r>
            <w:r w:rsidRPr="0046030C">
              <w:rPr>
                <w:highlight w:val="lightGray"/>
              </w:rPr>
              <w:fldChar w:fldCharType="separate"/>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highlight w:val="lightGray"/>
              </w:rPr>
              <w:fldChar w:fldCharType="end"/>
            </w:r>
          </w:p>
          <w:p w14:paraId="448DAF1C" w14:textId="2DACE9D3" w:rsidR="00EC7203" w:rsidRPr="0046030C" w:rsidRDefault="00EC7203" w:rsidP="000432D5">
            <w:pPr>
              <w:pStyle w:val="Body"/>
              <w:widowControl w:val="0"/>
            </w:pPr>
          </w:p>
          <w:p w14:paraId="71C00352" w14:textId="729BAF88" w:rsidR="002F7990" w:rsidRPr="0046030C" w:rsidRDefault="002F7990" w:rsidP="000432D5">
            <w:pPr>
              <w:pStyle w:val="Bodyindent"/>
              <w:widowControl w:val="0"/>
              <w:rPr>
                <w:szCs w:val="22"/>
              </w:rPr>
            </w:pPr>
          </w:p>
        </w:tc>
      </w:tr>
      <w:tr w:rsidR="00EA5884" w:rsidRPr="0046030C" w14:paraId="1C53E1AF" w14:textId="77777777" w:rsidTr="00660B1D">
        <w:tc>
          <w:tcPr>
            <w:tcW w:w="1175" w:type="pct"/>
            <w:shd w:val="clear" w:color="auto" w:fill="FFF9DD"/>
          </w:tcPr>
          <w:p w14:paraId="6EBA30F7" w14:textId="4F2ED627" w:rsidR="00EA5884" w:rsidRPr="0046030C" w:rsidRDefault="3F91CFFF" w:rsidP="000432D5">
            <w:pPr>
              <w:pStyle w:val="Body"/>
              <w:widowControl w:val="0"/>
              <w:rPr>
                <w:b/>
                <w:bCs/>
                <w:color w:val="003768"/>
              </w:rPr>
            </w:pPr>
            <w:r w:rsidRPr="0046030C">
              <w:rPr>
                <w:b/>
                <w:bCs/>
                <w:color w:val="003768"/>
              </w:rPr>
              <w:t xml:space="preserve">Other </w:t>
            </w:r>
            <w:r w:rsidR="009940F9">
              <w:rPr>
                <w:b/>
                <w:bCs/>
                <w:color w:val="003768"/>
              </w:rPr>
              <w:t>r</w:t>
            </w:r>
            <w:r w:rsidR="00321266" w:rsidRPr="0046030C">
              <w:rPr>
                <w:b/>
                <w:bCs/>
                <w:color w:val="003768"/>
              </w:rPr>
              <w:t xml:space="preserve">elevant </w:t>
            </w:r>
            <w:r w:rsidR="009940F9">
              <w:rPr>
                <w:b/>
                <w:bCs/>
                <w:color w:val="003768"/>
              </w:rPr>
              <w:t>d</w:t>
            </w:r>
            <w:r w:rsidRPr="0046030C">
              <w:rPr>
                <w:b/>
                <w:bCs/>
                <w:color w:val="003768"/>
              </w:rPr>
              <w:t>ocumentation</w:t>
            </w:r>
          </w:p>
        </w:tc>
        <w:tc>
          <w:tcPr>
            <w:tcW w:w="3825" w:type="pct"/>
          </w:tcPr>
          <w:p w14:paraId="6ABFF0E0" w14:textId="187D21E2" w:rsidR="0023579B" w:rsidRDefault="003253E4" w:rsidP="000432D5">
            <w:pPr>
              <w:pStyle w:val="Bodyindent"/>
              <w:widowControl w:val="0"/>
              <w:rPr>
                <w:rFonts w:eastAsia="Verdana"/>
              </w:rPr>
            </w:pPr>
            <w:sdt>
              <w:sdtPr>
                <w:rPr>
                  <w:sz w:val="28"/>
                  <w:szCs w:val="28"/>
                </w:rPr>
                <w:id w:val="-2140413532"/>
                <w14:checkbox>
                  <w14:checked w14:val="0"/>
                  <w14:checkedState w14:val="0052" w14:font="Times New Roman"/>
                  <w14:uncheckedState w14:val="2610" w14:font="MS Gothic"/>
                </w14:checkbox>
              </w:sdtPr>
              <w:sdtEndPr/>
              <w:sdtContent>
                <w:r w:rsidR="000D5D6A">
                  <w:rPr>
                    <w:rFonts w:ascii="MS Gothic" w:eastAsia="MS Gothic" w:hAnsi="MS Gothic" w:hint="eastAsia"/>
                    <w:sz w:val="28"/>
                    <w:szCs w:val="28"/>
                  </w:rPr>
                  <w:t>☐</w:t>
                </w:r>
              </w:sdtContent>
            </w:sdt>
            <w:r w:rsidR="00606044">
              <w:t xml:space="preserve"> Not used</w:t>
            </w:r>
          </w:p>
          <w:p w14:paraId="7E17F38E" w14:textId="77777777" w:rsidR="00F06366" w:rsidRPr="00F06366" w:rsidRDefault="00F06366" w:rsidP="0064489F">
            <w:pPr>
              <w:pStyle w:val="Bodyindent"/>
              <w:widowControl w:val="0"/>
              <w:rPr>
                <w:rFonts w:eastAsiaTheme="minorEastAsia" w:cstheme="minorBidi"/>
                <w:szCs w:val="22"/>
              </w:rPr>
            </w:pPr>
          </w:p>
          <w:p w14:paraId="56A4BC92" w14:textId="066F0471" w:rsidR="00910991" w:rsidRPr="0046030C" w:rsidRDefault="00910991" w:rsidP="000432D5">
            <w:pPr>
              <w:pStyle w:val="Bodyindent"/>
              <w:widowControl w:val="0"/>
              <w:rPr>
                <w:rFonts w:eastAsia="Verdana"/>
                <w:szCs w:val="22"/>
              </w:rPr>
            </w:pPr>
            <w:r w:rsidRPr="0046030C">
              <w:rPr>
                <w:rFonts w:eastAsia="Verdana"/>
                <w:szCs w:val="22"/>
              </w:rPr>
              <w:t xml:space="preserve">Name of </w:t>
            </w:r>
            <w:r w:rsidR="00ED59F5">
              <w:rPr>
                <w:rFonts w:eastAsia="Verdana"/>
                <w:szCs w:val="22"/>
              </w:rPr>
              <w:t>d</w:t>
            </w:r>
            <w:r w:rsidRPr="0046030C">
              <w:rPr>
                <w:rFonts w:eastAsia="Verdana"/>
                <w:szCs w:val="22"/>
              </w:rPr>
              <w:t>ocument</w:t>
            </w:r>
            <w:r>
              <w:rPr>
                <w:rFonts w:eastAsia="Verdana"/>
                <w:szCs w:val="22"/>
              </w:rPr>
              <w:t>:</w:t>
            </w:r>
            <w:r w:rsidRPr="0046030C">
              <w:rPr>
                <w:rFonts w:eastAsia="Verdana"/>
                <w:szCs w:val="22"/>
              </w:rPr>
              <w:t xml:space="preserve"> </w:t>
            </w:r>
            <w:r w:rsidRPr="0046030C">
              <w:rPr>
                <w:szCs w:val="22"/>
                <w:highlight w:val="lightGray"/>
              </w:rPr>
              <w:fldChar w:fldCharType="begin">
                <w:ffData>
                  <w:name w:val=""/>
                  <w:enabled/>
                  <w:calcOnExit w:val="0"/>
                  <w:textInput/>
                </w:ffData>
              </w:fldChar>
            </w:r>
            <w:r w:rsidRPr="0046030C">
              <w:rPr>
                <w:szCs w:val="22"/>
                <w:highlight w:val="lightGray"/>
              </w:rPr>
              <w:instrText xml:space="preserve"> FORMTEXT </w:instrText>
            </w:r>
            <w:r w:rsidRPr="0046030C">
              <w:rPr>
                <w:szCs w:val="22"/>
                <w:highlight w:val="lightGray"/>
              </w:rPr>
            </w:r>
            <w:r w:rsidRPr="0046030C">
              <w:rPr>
                <w:szCs w:val="22"/>
                <w:highlight w:val="lightGray"/>
              </w:rPr>
              <w:fldChar w:fldCharType="separate"/>
            </w:r>
            <w:r w:rsidRPr="0046030C">
              <w:rPr>
                <w:noProof/>
                <w:szCs w:val="22"/>
                <w:highlight w:val="lightGray"/>
              </w:rPr>
              <w:t> </w:t>
            </w:r>
            <w:r w:rsidRPr="0046030C">
              <w:rPr>
                <w:noProof/>
                <w:szCs w:val="22"/>
                <w:highlight w:val="lightGray"/>
              </w:rPr>
              <w:t> </w:t>
            </w:r>
            <w:r w:rsidRPr="0046030C">
              <w:rPr>
                <w:noProof/>
                <w:szCs w:val="22"/>
                <w:highlight w:val="lightGray"/>
              </w:rPr>
              <w:t> </w:t>
            </w:r>
            <w:r w:rsidRPr="0046030C">
              <w:rPr>
                <w:noProof/>
                <w:szCs w:val="22"/>
                <w:highlight w:val="lightGray"/>
              </w:rPr>
              <w:t> </w:t>
            </w:r>
            <w:r w:rsidRPr="0046030C">
              <w:rPr>
                <w:noProof/>
                <w:szCs w:val="22"/>
                <w:highlight w:val="lightGray"/>
              </w:rPr>
              <w:t> </w:t>
            </w:r>
            <w:r w:rsidRPr="0046030C">
              <w:rPr>
                <w:szCs w:val="22"/>
                <w:highlight w:val="lightGray"/>
              </w:rPr>
              <w:fldChar w:fldCharType="end"/>
            </w:r>
          </w:p>
          <w:p w14:paraId="08E3156B" w14:textId="77777777" w:rsidR="00910991" w:rsidRPr="0046030C" w:rsidRDefault="00910991" w:rsidP="000432D5">
            <w:pPr>
              <w:pStyle w:val="Body"/>
              <w:widowControl w:val="0"/>
            </w:pPr>
            <w:r w:rsidRPr="0046030C">
              <w:t>Date:</w:t>
            </w:r>
            <w:r w:rsidRPr="0046030C">
              <w:rPr>
                <w:rFonts w:eastAsia="Verdana"/>
              </w:rPr>
              <w:t xml:space="preserve"> </w:t>
            </w:r>
            <w:r w:rsidRPr="0046030C">
              <w:rPr>
                <w:highlight w:val="lightGray"/>
              </w:rPr>
              <w:t xml:space="preserve"> </w:t>
            </w:r>
            <w:r w:rsidRPr="0046030C">
              <w:rPr>
                <w:highlight w:val="lightGray"/>
              </w:rPr>
              <w:fldChar w:fldCharType="begin" w:fldLock="1">
                <w:ffData>
                  <w:name w:val=""/>
                  <w:enabled/>
                  <w:calcOnExit w:val="0"/>
                  <w:textInput/>
                </w:ffData>
              </w:fldChar>
            </w:r>
            <w:r w:rsidRPr="0046030C">
              <w:rPr>
                <w:highlight w:val="lightGray"/>
              </w:rPr>
              <w:instrText xml:space="preserve"> FORMTEXT </w:instrText>
            </w:r>
            <w:r w:rsidRPr="0046030C">
              <w:rPr>
                <w:highlight w:val="lightGray"/>
              </w:rPr>
            </w:r>
            <w:r w:rsidRPr="0046030C">
              <w:rPr>
                <w:highlight w:val="lightGray"/>
              </w:rPr>
              <w:fldChar w:fldCharType="separate"/>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highlight w:val="lightGray"/>
              </w:rPr>
              <w:fldChar w:fldCharType="end"/>
            </w:r>
          </w:p>
          <w:p w14:paraId="7F42A17C" w14:textId="77777777" w:rsidR="003D0D8B" w:rsidRPr="0046030C" w:rsidRDefault="003D0D8B" w:rsidP="000432D5">
            <w:pPr>
              <w:pStyle w:val="Bodyindent"/>
              <w:widowControl w:val="0"/>
              <w:rPr>
                <w:rFonts w:eastAsiaTheme="minorEastAsia" w:cstheme="minorBidi"/>
                <w:szCs w:val="22"/>
                <w:lang w:eastAsia="en-GB"/>
              </w:rPr>
            </w:pPr>
          </w:p>
          <w:tbl>
            <w:tblPr>
              <w:tblStyle w:val="TableGrid"/>
              <w:tblW w:w="0" w:type="auto"/>
              <w:tblLook w:val="04A0" w:firstRow="1" w:lastRow="0" w:firstColumn="1" w:lastColumn="0" w:noHBand="0" w:noVBand="1"/>
            </w:tblPr>
            <w:tblGrid>
              <w:gridCol w:w="6673"/>
            </w:tblGrid>
            <w:tr w:rsidR="003D0D8B" w:rsidRPr="0046030C" w14:paraId="437B47A7" w14:textId="77777777" w:rsidTr="00513AE6">
              <w:tc>
                <w:tcPr>
                  <w:tcW w:w="6673" w:type="dxa"/>
                  <w:shd w:val="clear" w:color="auto" w:fill="E2EFD9" w:themeFill="accent6" w:themeFillTint="33"/>
                </w:tcPr>
                <w:p w14:paraId="55694B51" w14:textId="5AE6A104" w:rsidR="003D0D8B" w:rsidRPr="0046030C" w:rsidRDefault="003D0D8B" w:rsidP="000432D5">
                  <w:pPr>
                    <w:pStyle w:val="Bodyindent"/>
                    <w:widowControl w:val="0"/>
                    <w:ind w:left="0" w:firstLine="0"/>
                    <w:rPr>
                      <w:rFonts w:eastAsiaTheme="minorEastAsia" w:cstheme="minorBidi"/>
                      <w:b/>
                      <w:bCs/>
                      <w:szCs w:val="22"/>
                      <w:lang w:eastAsia="en-GB"/>
                    </w:rPr>
                  </w:pPr>
                  <w:r w:rsidRPr="0046030C">
                    <w:rPr>
                      <w:rFonts w:eastAsiaTheme="minorEastAsia" w:cstheme="minorBidi"/>
                      <w:b/>
                      <w:bCs/>
                      <w:szCs w:val="22"/>
                      <w:lang w:eastAsia="en-GB"/>
                    </w:rPr>
                    <w:t xml:space="preserve">Guidance </w:t>
                  </w:r>
                  <w:r w:rsidR="00ED59F5">
                    <w:rPr>
                      <w:rFonts w:eastAsiaTheme="minorEastAsia" w:cstheme="minorBidi"/>
                      <w:b/>
                      <w:bCs/>
                      <w:szCs w:val="22"/>
                      <w:lang w:eastAsia="en-GB"/>
                    </w:rPr>
                    <w:t>n</w:t>
                  </w:r>
                  <w:r w:rsidRPr="0046030C">
                    <w:rPr>
                      <w:rFonts w:eastAsiaTheme="minorEastAsia" w:cstheme="minorBidi"/>
                      <w:b/>
                      <w:bCs/>
                      <w:szCs w:val="22"/>
                      <w:lang w:eastAsia="en-GB"/>
                    </w:rPr>
                    <w:t xml:space="preserve">ote: </w:t>
                  </w:r>
                  <w:r w:rsidRPr="0046030C">
                    <w:rPr>
                      <w:rFonts w:eastAsiaTheme="minorEastAsia" w:cstheme="minorBidi"/>
                      <w:szCs w:val="22"/>
                      <w:lang w:eastAsia="en-GB"/>
                    </w:rPr>
                    <w:t xml:space="preserve">Add any other relevant documents, such as </w:t>
                  </w:r>
                  <w:r w:rsidRPr="0046030C">
                    <w:rPr>
                      <w:rFonts w:eastAsiaTheme="minorEastAsia" w:cstheme="minorBidi"/>
                      <w:szCs w:val="22"/>
                    </w:rPr>
                    <w:t xml:space="preserve">EU </w:t>
                  </w:r>
                  <w:r w:rsidR="00F56189">
                    <w:rPr>
                      <w:rFonts w:eastAsiaTheme="minorEastAsia" w:cstheme="minorBidi"/>
                      <w:szCs w:val="22"/>
                    </w:rPr>
                    <w:t>s</w:t>
                  </w:r>
                  <w:r w:rsidRPr="0046030C">
                    <w:rPr>
                      <w:rFonts w:eastAsiaTheme="minorEastAsia" w:cstheme="minorBidi"/>
                      <w:szCs w:val="22"/>
                    </w:rPr>
                    <w:t xml:space="preserve">upervisory </w:t>
                  </w:r>
                  <w:r w:rsidR="00F56189">
                    <w:rPr>
                      <w:rFonts w:eastAsiaTheme="minorEastAsia" w:cstheme="minorBidi"/>
                      <w:szCs w:val="22"/>
                    </w:rPr>
                    <w:t>a</w:t>
                  </w:r>
                  <w:r w:rsidRPr="0046030C">
                    <w:rPr>
                      <w:rFonts w:eastAsiaTheme="minorEastAsia" w:cstheme="minorBidi"/>
                      <w:szCs w:val="22"/>
                    </w:rPr>
                    <w:t>uthority reviews or audits</w:t>
                  </w:r>
                  <w:r w:rsidR="00556CD7">
                    <w:rPr>
                      <w:rFonts w:eastAsiaTheme="minorEastAsia" w:cstheme="minorBidi"/>
                      <w:szCs w:val="22"/>
                    </w:rPr>
                    <w:t xml:space="preserve">. </w:t>
                  </w:r>
                </w:p>
              </w:tc>
            </w:tr>
          </w:tbl>
          <w:p w14:paraId="77F565EB" w14:textId="0F682E1A" w:rsidR="000B1374" w:rsidRPr="0046030C" w:rsidRDefault="000B1374" w:rsidP="000432D5">
            <w:pPr>
              <w:pStyle w:val="Bodyindent"/>
              <w:widowControl w:val="0"/>
              <w:ind w:left="0" w:firstLine="0"/>
              <w:rPr>
                <w:rFonts w:eastAsiaTheme="minorEastAsia" w:cstheme="minorBidi"/>
                <w:b/>
                <w:bCs/>
                <w:szCs w:val="22"/>
                <w:highlight w:val="yellow"/>
                <w:lang w:eastAsia="en-GB"/>
              </w:rPr>
            </w:pPr>
          </w:p>
        </w:tc>
      </w:tr>
    </w:tbl>
    <w:p w14:paraId="0C14DF0B" w14:textId="708C8C2B" w:rsidR="00020F33" w:rsidRPr="0046030C" w:rsidRDefault="00020F33" w:rsidP="000432D5">
      <w:pPr>
        <w:pStyle w:val="Heading3"/>
        <w:keepNext w:val="0"/>
        <w:keepLines w:val="0"/>
        <w:widowControl w:val="0"/>
        <w:rPr>
          <w:szCs w:val="22"/>
        </w:rPr>
      </w:pPr>
      <w:r w:rsidRPr="0046030C">
        <w:rPr>
          <w:szCs w:val="22"/>
        </w:rPr>
        <w:lastRenderedPageBreak/>
        <w:t xml:space="preserve">Table 3: UK BCR </w:t>
      </w:r>
      <w:r w:rsidR="001616EE" w:rsidRPr="0046030C">
        <w:rPr>
          <w:szCs w:val="22"/>
        </w:rPr>
        <w:t>Summary</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099"/>
        <w:gridCol w:w="6919"/>
      </w:tblGrid>
      <w:tr w:rsidR="00B8044A" w:rsidRPr="0046030C" w14:paraId="06555EE2" w14:textId="77777777" w:rsidTr="00C611B1">
        <w:tc>
          <w:tcPr>
            <w:tcW w:w="1177" w:type="pct"/>
            <w:shd w:val="clear" w:color="auto" w:fill="FFF9DD"/>
          </w:tcPr>
          <w:p w14:paraId="6AB1A3CF" w14:textId="0609556F" w:rsidR="00B8044A" w:rsidRPr="0046030C" w:rsidRDefault="003D28A2" w:rsidP="000432D5">
            <w:pPr>
              <w:pStyle w:val="Body"/>
              <w:widowControl w:val="0"/>
              <w:numPr>
                <w:ilvl w:val="0"/>
                <w:numId w:val="0"/>
              </w:numPr>
              <w:rPr>
                <w:b/>
                <w:bCs/>
                <w:color w:val="003768"/>
              </w:rPr>
            </w:pPr>
            <w:r w:rsidRPr="0046030C">
              <w:rPr>
                <w:b/>
                <w:bCs/>
                <w:color w:val="003768"/>
              </w:rPr>
              <w:t>UK BC</w:t>
            </w:r>
            <w:r w:rsidR="004408F5" w:rsidRPr="0046030C">
              <w:rPr>
                <w:b/>
                <w:bCs/>
                <w:color w:val="003768"/>
              </w:rPr>
              <w:t>R</w:t>
            </w:r>
            <w:r w:rsidR="00B63584" w:rsidRPr="0046030C">
              <w:rPr>
                <w:b/>
                <w:bCs/>
                <w:color w:val="003768"/>
              </w:rPr>
              <w:t xml:space="preserve"> Summary </w:t>
            </w:r>
          </w:p>
        </w:tc>
        <w:tc>
          <w:tcPr>
            <w:tcW w:w="3823" w:type="pct"/>
          </w:tcPr>
          <w:p w14:paraId="1EF52B46" w14:textId="309C8351" w:rsidR="003D28A2" w:rsidRPr="0046030C" w:rsidRDefault="003D28A2" w:rsidP="000432D5">
            <w:pPr>
              <w:pStyle w:val="Bodyindent"/>
              <w:widowControl w:val="0"/>
              <w:rPr>
                <w:rFonts w:eastAsia="Verdana"/>
                <w:szCs w:val="22"/>
              </w:rPr>
            </w:pPr>
            <w:r w:rsidRPr="0046030C">
              <w:rPr>
                <w:rFonts w:eastAsia="Verdana"/>
                <w:szCs w:val="22"/>
              </w:rPr>
              <w:t xml:space="preserve">Name of </w:t>
            </w:r>
            <w:r w:rsidR="00ED59F5">
              <w:rPr>
                <w:rFonts w:eastAsia="Verdana"/>
                <w:szCs w:val="22"/>
              </w:rPr>
              <w:t>d</w:t>
            </w:r>
            <w:r w:rsidRPr="0046030C">
              <w:rPr>
                <w:rFonts w:eastAsia="Verdana"/>
                <w:szCs w:val="22"/>
              </w:rPr>
              <w:t>ocument</w:t>
            </w:r>
            <w:r w:rsidR="00D95FE4">
              <w:rPr>
                <w:rFonts w:eastAsia="Verdana"/>
                <w:szCs w:val="22"/>
              </w:rPr>
              <w:t>:</w:t>
            </w:r>
            <w:r w:rsidRPr="0046030C">
              <w:rPr>
                <w:rFonts w:eastAsia="Verdana"/>
                <w:szCs w:val="22"/>
              </w:rPr>
              <w:t xml:space="preserve"> </w:t>
            </w:r>
            <w:r w:rsidR="00C611DA" w:rsidRPr="0046030C">
              <w:rPr>
                <w:rFonts w:eastAsia="Verdana"/>
                <w:szCs w:val="22"/>
              </w:rPr>
              <w:t xml:space="preserve"> </w:t>
            </w:r>
            <w:r w:rsidR="0046030C" w:rsidRPr="0046030C">
              <w:rPr>
                <w:szCs w:val="22"/>
                <w:highlight w:val="lightGray"/>
              </w:rPr>
              <w:fldChar w:fldCharType="begin">
                <w:ffData>
                  <w:name w:val=""/>
                  <w:enabled/>
                  <w:calcOnExit w:val="0"/>
                  <w:textInput/>
                </w:ffData>
              </w:fldChar>
            </w:r>
            <w:r w:rsidR="0046030C" w:rsidRPr="0046030C">
              <w:rPr>
                <w:szCs w:val="22"/>
                <w:highlight w:val="lightGray"/>
              </w:rPr>
              <w:instrText xml:space="preserve"> FORMTEXT </w:instrText>
            </w:r>
            <w:r w:rsidR="0046030C" w:rsidRPr="0046030C">
              <w:rPr>
                <w:szCs w:val="22"/>
                <w:highlight w:val="lightGray"/>
              </w:rPr>
            </w:r>
            <w:r w:rsidR="0046030C" w:rsidRPr="0046030C">
              <w:rPr>
                <w:szCs w:val="22"/>
                <w:highlight w:val="lightGray"/>
              </w:rPr>
              <w:fldChar w:fldCharType="separate"/>
            </w:r>
            <w:r w:rsidR="0046030C" w:rsidRPr="0046030C">
              <w:rPr>
                <w:noProof/>
                <w:szCs w:val="22"/>
                <w:highlight w:val="lightGray"/>
              </w:rPr>
              <w:t> </w:t>
            </w:r>
            <w:r w:rsidR="0046030C" w:rsidRPr="0046030C">
              <w:rPr>
                <w:noProof/>
                <w:szCs w:val="22"/>
                <w:highlight w:val="lightGray"/>
              </w:rPr>
              <w:t> </w:t>
            </w:r>
            <w:r w:rsidR="0046030C" w:rsidRPr="0046030C">
              <w:rPr>
                <w:noProof/>
                <w:szCs w:val="22"/>
                <w:highlight w:val="lightGray"/>
              </w:rPr>
              <w:t> </w:t>
            </w:r>
            <w:r w:rsidR="0046030C" w:rsidRPr="0046030C">
              <w:rPr>
                <w:noProof/>
                <w:szCs w:val="22"/>
                <w:highlight w:val="lightGray"/>
              </w:rPr>
              <w:t> </w:t>
            </w:r>
            <w:r w:rsidR="0046030C" w:rsidRPr="0046030C">
              <w:rPr>
                <w:noProof/>
                <w:szCs w:val="22"/>
                <w:highlight w:val="lightGray"/>
              </w:rPr>
              <w:t> </w:t>
            </w:r>
            <w:r w:rsidR="0046030C" w:rsidRPr="0046030C">
              <w:rPr>
                <w:szCs w:val="22"/>
                <w:highlight w:val="lightGray"/>
              </w:rPr>
              <w:fldChar w:fldCharType="end"/>
            </w:r>
          </w:p>
          <w:p w14:paraId="3E89F140" w14:textId="77777777" w:rsidR="003D28A2" w:rsidRPr="0046030C" w:rsidRDefault="003D28A2" w:rsidP="000432D5">
            <w:pPr>
              <w:pStyle w:val="Body"/>
              <w:widowControl w:val="0"/>
            </w:pPr>
            <w:r w:rsidRPr="0046030C">
              <w:t>Date:</w:t>
            </w:r>
            <w:r w:rsidRPr="0046030C">
              <w:rPr>
                <w:rFonts w:eastAsia="Verdana"/>
              </w:rPr>
              <w:t xml:space="preserve"> </w:t>
            </w:r>
            <w:r w:rsidRPr="0046030C">
              <w:rPr>
                <w:highlight w:val="lightGray"/>
              </w:rPr>
              <w:t xml:space="preserve"> </w:t>
            </w:r>
            <w:r w:rsidRPr="0046030C">
              <w:rPr>
                <w:highlight w:val="lightGray"/>
              </w:rPr>
              <w:fldChar w:fldCharType="begin" w:fldLock="1">
                <w:ffData>
                  <w:name w:val=""/>
                  <w:enabled/>
                  <w:calcOnExit w:val="0"/>
                  <w:textInput/>
                </w:ffData>
              </w:fldChar>
            </w:r>
            <w:r w:rsidRPr="0046030C">
              <w:rPr>
                <w:highlight w:val="lightGray"/>
              </w:rPr>
              <w:instrText xml:space="preserve"> FORMTEXT </w:instrText>
            </w:r>
            <w:r w:rsidRPr="0046030C">
              <w:rPr>
                <w:highlight w:val="lightGray"/>
              </w:rPr>
            </w:r>
            <w:r w:rsidRPr="0046030C">
              <w:rPr>
                <w:highlight w:val="lightGray"/>
              </w:rPr>
              <w:fldChar w:fldCharType="separate"/>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highlight w:val="lightGray"/>
              </w:rPr>
              <w:fldChar w:fldCharType="end"/>
            </w:r>
          </w:p>
          <w:p w14:paraId="4CF8EF67" w14:textId="77777777" w:rsidR="003D28A2" w:rsidRPr="0046030C" w:rsidRDefault="003D28A2" w:rsidP="000432D5">
            <w:pPr>
              <w:pStyle w:val="Body"/>
              <w:widowControl w:val="0"/>
            </w:pPr>
            <w:r w:rsidRPr="0046030C">
              <w:t>Reference (if any):</w:t>
            </w:r>
            <w:r w:rsidRPr="0046030C">
              <w:rPr>
                <w:rFonts w:eastAsia="Verdana"/>
              </w:rPr>
              <w:t xml:space="preserve"> </w:t>
            </w:r>
            <w:r w:rsidRPr="0046030C">
              <w:rPr>
                <w:highlight w:val="lightGray"/>
              </w:rPr>
              <w:t xml:space="preserve"> </w:t>
            </w:r>
            <w:r w:rsidRPr="0046030C">
              <w:rPr>
                <w:highlight w:val="lightGray"/>
              </w:rPr>
              <w:fldChar w:fldCharType="begin" w:fldLock="1">
                <w:ffData>
                  <w:name w:val=""/>
                  <w:enabled/>
                  <w:calcOnExit w:val="0"/>
                  <w:textInput/>
                </w:ffData>
              </w:fldChar>
            </w:r>
            <w:r w:rsidRPr="0046030C">
              <w:rPr>
                <w:highlight w:val="lightGray"/>
              </w:rPr>
              <w:instrText xml:space="preserve"> FORMTEXT </w:instrText>
            </w:r>
            <w:r w:rsidRPr="0046030C">
              <w:rPr>
                <w:highlight w:val="lightGray"/>
              </w:rPr>
            </w:r>
            <w:r w:rsidRPr="0046030C">
              <w:rPr>
                <w:highlight w:val="lightGray"/>
              </w:rPr>
              <w:fldChar w:fldCharType="separate"/>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highlight w:val="lightGray"/>
              </w:rPr>
              <w:fldChar w:fldCharType="end"/>
            </w:r>
          </w:p>
          <w:p w14:paraId="05052361" w14:textId="77777777" w:rsidR="003D28A2" w:rsidRPr="0046030C" w:rsidRDefault="003D28A2" w:rsidP="000432D5">
            <w:pPr>
              <w:pStyle w:val="Body"/>
              <w:widowControl w:val="0"/>
            </w:pPr>
            <w:r w:rsidRPr="0046030C">
              <w:t>Other identifier (if any):</w:t>
            </w:r>
            <w:r w:rsidRPr="0046030C">
              <w:rPr>
                <w:rFonts w:eastAsia="Verdana"/>
              </w:rPr>
              <w:t xml:space="preserve"> </w:t>
            </w:r>
            <w:r w:rsidRPr="0046030C">
              <w:rPr>
                <w:highlight w:val="lightGray"/>
              </w:rPr>
              <w:t xml:space="preserve"> </w:t>
            </w:r>
            <w:r w:rsidRPr="0046030C">
              <w:rPr>
                <w:highlight w:val="lightGray"/>
              </w:rPr>
              <w:fldChar w:fldCharType="begin" w:fldLock="1">
                <w:ffData>
                  <w:name w:val=""/>
                  <w:enabled/>
                  <w:calcOnExit w:val="0"/>
                  <w:textInput/>
                </w:ffData>
              </w:fldChar>
            </w:r>
            <w:r w:rsidRPr="0046030C">
              <w:rPr>
                <w:highlight w:val="lightGray"/>
              </w:rPr>
              <w:instrText xml:space="preserve"> FORMTEXT </w:instrText>
            </w:r>
            <w:r w:rsidRPr="0046030C">
              <w:rPr>
                <w:highlight w:val="lightGray"/>
              </w:rPr>
            </w:r>
            <w:r w:rsidRPr="0046030C">
              <w:rPr>
                <w:highlight w:val="lightGray"/>
              </w:rPr>
              <w:fldChar w:fldCharType="separate"/>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highlight w:val="lightGray"/>
              </w:rPr>
              <w:fldChar w:fldCharType="end"/>
            </w:r>
          </w:p>
          <w:p w14:paraId="2D3FB21A" w14:textId="77777777" w:rsidR="003D0D8B" w:rsidRPr="0046030C" w:rsidRDefault="003D0D8B" w:rsidP="000432D5">
            <w:pPr>
              <w:pStyle w:val="Body"/>
              <w:widowControl w:val="0"/>
              <w:numPr>
                <w:ilvl w:val="0"/>
                <w:numId w:val="0"/>
              </w:numPr>
            </w:pPr>
          </w:p>
          <w:tbl>
            <w:tblPr>
              <w:tblStyle w:val="TableGrid"/>
              <w:tblW w:w="6693" w:type="dxa"/>
              <w:tblLook w:val="04A0" w:firstRow="1" w:lastRow="0" w:firstColumn="1" w:lastColumn="0" w:noHBand="0" w:noVBand="1"/>
            </w:tblPr>
            <w:tblGrid>
              <w:gridCol w:w="6693"/>
            </w:tblGrid>
            <w:tr w:rsidR="003D0D8B" w:rsidRPr="0046030C" w14:paraId="59591EA2" w14:textId="77777777" w:rsidTr="00C611B1">
              <w:tc>
                <w:tcPr>
                  <w:tcW w:w="6693" w:type="dxa"/>
                  <w:shd w:val="clear" w:color="auto" w:fill="E2EFD9" w:themeFill="accent6" w:themeFillTint="33"/>
                </w:tcPr>
                <w:p w14:paraId="53987D4D" w14:textId="114F7A63" w:rsidR="003D0D8B" w:rsidRPr="0046030C" w:rsidRDefault="003D0D8B" w:rsidP="000432D5">
                  <w:pPr>
                    <w:widowControl w:val="0"/>
                  </w:pPr>
                  <w:r w:rsidRPr="0046030C">
                    <w:rPr>
                      <w:b/>
                      <w:bCs/>
                    </w:rPr>
                    <w:t xml:space="preserve">Guidance </w:t>
                  </w:r>
                  <w:r w:rsidR="00ED59F5">
                    <w:rPr>
                      <w:b/>
                      <w:bCs/>
                    </w:rPr>
                    <w:t>n</w:t>
                  </w:r>
                  <w:r w:rsidRPr="0046030C">
                    <w:rPr>
                      <w:b/>
                      <w:bCs/>
                    </w:rPr>
                    <w:t>ote</w:t>
                  </w:r>
                  <w:r w:rsidRPr="0046030C">
                    <w:t xml:space="preserve">: The UK BCR Summary is aimed at Relevant Data Subjects </w:t>
                  </w:r>
                  <w:r w:rsidR="00AC75E1">
                    <w:t>(</w:t>
                  </w:r>
                  <w:r w:rsidRPr="0046030C">
                    <w:t>and</w:t>
                  </w:r>
                  <w:r w:rsidR="00AC75E1">
                    <w:t xml:space="preserve"> for Processor BCR,</w:t>
                  </w:r>
                  <w:r w:rsidRPr="0046030C">
                    <w:t xml:space="preserve"> Third Party Exporters</w:t>
                  </w:r>
                  <w:r w:rsidR="00AC75E1">
                    <w:t>)</w:t>
                  </w:r>
                  <w:r w:rsidRPr="0046030C">
                    <w:t xml:space="preserve">. </w:t>
                  </w:r>
                  <w:r w:rsidR="00980515">
                    <w:t>You must publish t</w:t>
                  </w:r>
                  <w:r w:rsidRPr="0046030C">
                    <w:t>his document alongside the EU BCR after it has been approved</w:t>
                  </w:r>
                  <w:r w:rsidR="00556CD7">
                    <w:t xml:space="preserve"> by the ICO</w:t>
                  </w:r>
                  <w:r w:rsidRPr="0046030C">
                    <w:t xml:space="preserve">. Please </w:t>
                  </w:r>
                  <w:r w:rsidR="00F735B7">
                    <w:t>add</w:t>
                  </w:r>
                  <w:r w:rsidRPr="0046030C">
                    <w:t xml:space="preserve"> the draft wording </w:t>
                  </w:r>
                  <w:r w:rsidR="007440D0">
                    <w:t xml:space="preserve">here or </w:t>
                  </w:r>
                  <w:r w:rsidR="009F4453">
                    <w:t xml:space="preserve">include </w:t>
                  </w:r>
                  <w:r w:rsidR="00F735B7">
                    <w:t>as an appendix</w:t>
                  </w:r>
                  <w:r w:rsidR="000978E8" w:rsidRPr="0046030C">
                    <w:t>.</w:t>
                  </w:r>
                </w:p>
                <w:p w14:paraId="1C0BDDBF" w14:textId="375843D2" w:rsidR="003D0D8B" w:rsidRPr="0046030C" w:rsidRDefault="00DA14C4" w:rsidP="000432D5">
                  <w:pPr>
                    <w:widowControl w:val="0"/>
                  </w:pPr>
                  <w:r>
                    <w:t>The UK BCR Summary</w:t>
                  </w:r>
                  <w:r w:rsidR="003D0D8B" w:rsidRPr="0046030C">
                    <w:t xml:space="preserve"> should set out the following, and, where it is clear, can include specific parts of the EU BCR:</w:t>
                  </w:r>
                </w:p>
                <w:p w14:paraId="0E46BC03" w14:textId="7503EBB5" w:rsidR="003D0D8B" w:rsidRPr="0046030C" w:rsidRDefault="003D0D8B" w:rsidP="000432D5">
                  <w:pPr>
                    <w:pStyle w:val="ListParagraph"/>
                    <w:widowControl w:val="0"/>
                    <w:numPr>
                      <w:ilvl w:val="0"/>
                      <w:numId w:val="15"/>
                    </w:numPr>
                    <w:rPr>
                      <w:color w:val="000000" w:themeColor="text1"/>
                    </w:rPr>
                  </w:pPr>
                  <w:r w:rsidRPr="0046030C">
                    <w:rPr>
                      <w:color w:val="000000" w:themeColor="text1"/>
                    </w:rPr>
                    <w:t>Contact details for queries from Relevant Data Subjects</w:t>
                  </w:r>
                  <w:r w:rsidR="00743E71">
                    <w:rPr>
                      <w:color w:val="000000" w:themeColor="text1"/>
                    </w:rPr>
                    <w:t>.</w:t>
                  </w:r>
                </w:p>
                <w:p w14:paraId="4AA7677A" w14:textId="635C5D81" w:rsidR="003D0D8B" w:rsidRPr="0046030C" w:rsidRDefault="00BB20BE" w:rsidP="000432D5">
                  <w:pPr>
                    <w:pStyle w:val="ListParagraph"/>
                    <w:widowControl w:val="0"/>
                    <w:numPr>
                      <w:ilvl w:val="0"/>
                      <w:numId w:val="15"/>
                    </w:numPr>
                    <w:rPr>
                      <w:color w:val="000000" w:themeColor="text1"/>
                    </w:rPr>
                  </w:pPr>
                  <w:r>
                    <w:t>A b</w:t>
                  </w:r>
                  <w:r w:rsidR="003D0D8B" w:rsidRPr="0046030C">
                    <w:t>rief description of Restricted Transfers covered by the UK BCR</w:t>
                  </w:r>
                  <w:r w:rsidR="003065F2">
                    <w:t xml:space="preserve"> Addendum</w:t>
                  </w:r>
                  <w:r w:rsidR="003D0D8B" w:rsidRPr="0046030C">
                    <w:t xml:space="preserve">, including the categories of </w:t>
                  </w:r>
                  <w:r w:rsidR="00C53653">
                    <w:t>P</w:t>
                  </w:r>
                  <w:r w:rsidR="003D0D8B" w:rsidRPr="0046030C">
                    <w:t xml:space="preserve">ersonal </w:t>
                  </w:r>
                  <w:r w:rsidR="00C53653">
                    <w:t>D</w:t>
                  </w:r>
                  <w:r w:rsidR="003D0D8B" w:rsidRPr="0046030C">
                    <w:t xml:space="preserve">ata, the type of </w:t>
                  </w:r>
                  <w:r w:rsidR="00C53653">
                    <w:t>P</w:t>
                  </w:r>
                  <w:r w:rsidR="003D0D8B" w:rsidRPr="0046030C">
                    <w:t>rocessing and its purposes, and the type of data subjects affected</w:t>
                  </w:r>
                  <w:r w:rsidR="00743E71">
                    <w:t>.</w:t>
                  </w:r>
                </w:p>
                <w:p w14:paraId="215C55E8" w14:textId="5D68240B" w:rsidR="003D0D8B" w:rsidRPr="0046030C" w:rsidRDefault="003D0D8B" w:rsidP="000432D5">
                  <w:pPr>
                    <w:pStyle w:val="ListParagraph"/>
                    <w:widowControl w:val="0"/>
                    <w:numPr>
                      <w:ilvl w:val="0"/>
                      <w:numId w:val="15"/>
                    </w:numPr>
                    <w:rPr>
                      <w:color w:val="000000" w:themeColor="text1"/>
                    </w:rPr>
                  </w:pPr>
                  <w:r w:rsidRPr="0046030C">
                    <w:t>List of countries where BCR Members are located/</w:t>
                  </w:r>
                  <w:r w:rsidR="00C53653">
                    <w:t>P</w:t>
                  </w:r>
                  <w:r w:rsidRPr="0046030C">
                    <w:t xml:space="preserve">ersonal </w:t>
                  </w:r>
                  <w:r w:rsidR="00C53653">
                    <w:t>D</w:t>
                  </w:r>
                  <w:r w:rsidRPr="0046030C">
                    <w:t>ata is transferred to</w:t>
                  </w:r>
                  <w:r w:rsidR="00743E71">
                    <w:t>.</w:t>
                  </w:r>
                </w:p>
                <w:p w14:paraId="6E58626C" w14:textId="2D74F577" w:rsidR="003D0D8B" w:rsidRPr="0046030C" w:rsidRDefault="003D0D8B" w:rsidP="000432D5">
                  <w:pPr>
                    <w:pStyle w:val="ListParagraph"/>
                    <w:widowControl w:val="0"/>
                    <w:numPr>
                      <w:ilvl w:val="0"/>
                      <w:numId w:val="15"/>
                    </w:numPr>
                  </w:pPr>
                  <w:r w:rsidRPr="0046030C">
                    <w:t xml:space="preserve">The rights of Relevant Data Subjects in regard to </w:t>
                  </w:r>
                  <w:r w:rsidR="00C53653">
                    <w:t>P</w:t>
                  </w:r>
                  <w:r w:rsidRPr="0046030C">
                    <w:t>rocessing</w:t>
                  </w:r>
                  <w:r w:rsidR="00587DB9">
                    <w:t>,</w:t>
                  </w:r>
                  <w:r w:rsidR="00961C30">
                    <w:t xml:space="preserve"> including all third party beneficiary rights,</w:t>
                  </w:r>
                  <w:r w:rsidRPr="0046030C">
                    <w:t xml:space="preserve"> and the means to exercise those rights</w:t>
                  </w:r>
                  <w:r w:rsidR="00743E71">
                    <w:t>.</w:t>
                  </w:r>
                </w:p>
                <w:p w14:paraId="4FC4AB77" w14:textId="1FFB6457" w:rsidR="003D0D8B" w:rsidRPr="0046030C" w:rsidRDefault="003D0D8B" w:rsidP="000432D5">
                  <w:pPr>
                    <w:pStyle w:val="ListParagraph"/>
                    <w:widowControl w:val="0"/>
                    <w:numPr>
                      <w:ilvl w:val="0"/>
                      <w:numId w:val="15"/>
                    </w:numPr>
                  </w:pPr>
                  <w:r w:rsidRPr="0046030C">
                    <w:t xml:space="preserve">How </w:t>
                  </w:r>
                  <w:r w:rsidR="007F3056" w:rsidRPr="0046030C">
                    <w:t xml:space="preserve">Relevant Data Subjects </w:t>
                  </w:r>
                  <w:r w:rsidRPr="0046030C">
                    <w:t>can complain to the BCR Members, and include or link to the complaints procedure</w:t>
                  </w:r>
                  <w:r w:rsidR="00743E71">
                    <w:t>.</w:t>
                  </w:r>
                </w:p>
                <w:p w14:paraId="46F2D32A" w14:textId="3BADE051" w:rsidR="003D0D8B" w:rsidRPr="0046030C" w:rsidRDefault="003D0D8B" w:rsidP="000432D5">
                  <w:pPr>
                    <w:pStyle w:val="ListParagraph"/>
                    <w:widowControl w:val="0"/>
                    <w:numPr>
                      <w:ilvl w:val="0"/>
                      <w:numId w:val="15"/>
                    </w:numPr>
                  </w:pPr>
                  <w:r w:rsidRPr="0046030C">
                    <w:t xml:space="preserve">How </w:t>
                  </w:r>
                  <w:r w:rsidR="007F3056" w:rsidRPr="0046030C">
                    <w:t xml:space="preserve">Relevant Data Subjects </w:t>
                  </w:r>
                  <w:r w:rsidRPr="0046030C">
                    <w:t>can complain to the ICO</w:t>
                  </w:r>
                  <w:r w:rsidR="00CA5F2D">
                    <w:t>.</w:t>
                  </w:r>
                </w:p>
                <w:p w14:paraId="6C9BD16A" w14:textId="1C30E98D" w:rsidR="003D0D8B" w:rsidRPr="0046030C" w:rsidRDefault="003D0D8B" w:rsidP="000432D5">
                  <w:pPr>
                    <w:pStyle w:val="ListParagraph"/>
                    <w:widowControl w:val="0"/>
                    <w:numPr>
                      <w:ilvl w:val="0"/>
                      <w:numId w:val="15"/>
                    </w:numPr>
                  </w:pPr>
                  <w:r w:rsidRPr="0046030C">
                    <w:t xml:space="preserve">How </w:t>
                  </w:r>
                  <w:r w:rsidR="007F3056" w:rsidRPr="0046030C">
                    <w:t xml:space="preserve">Relevant Data Subjects </w:t>
                  </w:r>
                  <w:r w:rsidRPr="0046030C">
                    <w:t xml:space="preserve">can bring a claim in the UK courts against the Lead UK BCR Member for redress and, where appropriate, compensation </w:t>
                  </w:r>
                  <w:proofErr w:type="gramStart"/>
                  <w:r w:rsidRPr="0046030C">
                    <w:t>for  breach</w:t>
                  </w:r>
                  <w:proofErr w:type="gramEnd"/>
                  <w:r w:rsidRPr="0046030C">
                    <w:t xml:space="preserve"> of the UK BCR</w:t>
                  </w:r>
                  <w:r w:rsidR="003065F2">
                    <w:t xml:space="preserve"> Addendum</w:t>
                  </w:r>
                  <w:r w:rsidRPr="0046030C">
                    <w:t xml:space="preserve"> by </w:t>
                  </w:r>
                  <w:r w:rsidR="00E274B3">
                    <w:t xml:space="preserve">the Lead UK BCR Member and </w:t>
                  </w:r>
                  <w:r w:rsidRPr="0046030C">
                    <w:t xml:space="preserve">any </w:t>
                  </w:r>
                  <w:r w:rsidR="0F42D3C7">
                    <w:t>N</w:t>
                  </w:r>
                  <w:r>
                    <w:t>on</w:t>
                  </w:r>
                  <w:r w:rsidRPr="0046030C">
                    <w:t>-UK BCR Member.</w:t>
                  </w:r>
                </w:p>
                <w:p w14:paraId="30BDC393" w14:textId="7B3E22EE" w:rsidR="003D0D8B" w:rsidRPr="0046030C" w:rsidRDefault="003D0D8B" w:rsidP="000432D5">
                  <w:pPr>
                    <w:widowControl w:val="0"/>
                  </w:pPr>
                  <w:r w:rsidRPr="0046030C">
                    <w:t>In addition</w:t>
                  </w:r>
                  <w:r w:rsidR="008E1511">
                    <w:t>,</w:t>
                  </w:r>
                  <w:r w:rsidRPr="0046030C">
                    <w:t xml:space="preserve"> </w:t>
                  </w:r>
                  <w:r w:rsidR="006971AB">
                    <w:t>for</w:t>
                  </w:r>
                  <w:r w:rsidRPr="0046030C">
                    <w:t xml:space="preserve"> </w:t>
                  </w:r>
                  <w:r w:rsidR="00954AB6">
                    <w:t>Processor BCR:</w:t>
                  </w:r>
                </w:p>
                <w:p w14:paraId="7B049FD0" w14:textId="6C9CB62E" w:rsidR="003D0D8B" w:rsidRPr="0046030C" w:rsidRDefault="003D0D8B" w:rsidP="000432D5">
                  <w:pPr>
                    <w:pStyle w:val="ListParagraph"/>
                    <w:widowControl w:val="0"/>
                    <w:numPr>
                      <w:ilvl w:val="0"/>
                      <w:numId w:val="15"/>
                    </w:numPr>
                    <w:rPr>
                      <w:color w:val="000000" w:themeColor="text1"/>
                    </w:rPr>
                  </w:pPr>
                  <w:r w:rsidRPr="0046030C">
                    <w:rPr>
                      <w:color w:val="000000" w:themeColor="text1"/>
                    </w:rPr>
                    <w:t>Contact details for queries from Third Party Exporters</w:t>
                  </w:r>
                  <w:r w:rsidR="00000D13">
                    <w:rPr>
                      <w:color w:val="000000" w:themeColor="text1"/>
                    </w:rPr>
                    <w:t>.</w:t>
                  </w:r>
                </w:p>
                <w:p w14:paraId="1CED7E81" w14:textId="2AF23421" w:rsidR="001331AD" w:rsidRDefault="003D0D8B" w:rsidP="00F247AD">
                  <w:pPr>
                    <w:pStyle w:val="ListParagraph"/>
                    <w:widowControl w:val="0"/>
                    <w:numPr>
                      <w:ilvl w:val="0"/>
                      <w:numId w:val="15"/>
                    </w:numPr>
                  </w:pPr>
                  <w:r w:rsidRPr="0046030C">
                    <w:lastRenderedPageBreak/>
                    <w:t xml:space="preserve">How </w:t>
                  </w:r>
                  <w:r w:rsidR="00604960">
                    <w:t>they</w:t>
                  </w:r>
                  <w:r w:rsidRPr="0046030C">
                    <w:t xml:space="preserve"> can complain to BCR Members, and include or link to the complaints procedure</w:t>
                  </w:r>
                  <w:r w:rsidR="00000D13">
                    <w:t>.</w:t>
                  </w:r>
                </w:p>
                <w:p w14:paraId="161C5E44" w14:textId="62DAB560" w:rsidR="00D73FA3" w:rsidRPr="0046030C" w:rsidRDefault="003D0D8B" w:rsidP="000432D5">
                  <w:pPr>
                    <w:pStyle w:val="ListParagraph"/>
                    <w:widowControl w:val="0"/>
                    <w:numPr>
                      <w:ilvl w:val="0"/>
                      <w:numId w:val="15"/>
                    </w:numPr>
                  </w:pPr>
                  <w:r w:rsidRPr="0046030C">
                    <w:t>How they</w:t>
                  </w:r>
                  <w:r w:rsidR="00574CD6">
                    <w:t xml:space="preserve"> </w:t>
                  </w:r>
                  <w:r w:rsidRPr="0046030C">
                    <w:t>can bring a claim in the UK courts against the Lead UK BCR Member for redress and, where appropriate, compensation for any breach of the UK BCR</w:t>
                  </w:r>
                  <w:r w:rsidR="003065F2">
                    <w:t xml:space="preserve"> Addendum</w:t>
                  </w:r>
                  <w:r w:rsidRPr="0046030C">
                    <w:t xml:space="preserve"> by </w:t>
                  </w:r>
                  <w:r w:rsidR="00F078C7">
                    <w:t xml:space="preserve">the Lead UK BCR Member and </w:t>
                  </w:r>
                  <w:r w:rsidRPr="0046030C">
                    <w:t xml:space="preserve">any </w:t>
                  </w:r>
                  <w:r w:rsidR="27750D53">
                    <w:t>N</w:t>
                  </w:r>
                  <w:r>
                    <w:t>on</w:t>
                  </w:r>
                  <w:r w:rsidRPr="0046030C">
                    <w:t>-UK BCR Member</w:t>
                  </w:r>
                  <w:r w:rsidR="00113A34">
                    <w:t xml:space="preserve"> </w:t>
                  </w:r>
                  <w:r w:rsidR="00926CC0">
                    <w:t>(</w:t>
                  </w:r>
                  <w:r w:rsidR="00113A34">
                    <w:t xml:space="preserve">including </w:t>
                  </w:r>
                  <w:r w:rsidR="00C01601">
                    <w:t xml:space="preserve">its </w:t>
                  </w:r>
                  <w:r w:rsidR="00113A34">
                    <w:t>sub processors</w:t>
                  </w:r>
                  <w:r w:rsidR="00926CC0">
                    <w:t>)</w:t>
                  </w:r>
                  <w:r w:rsidRPr="0046030C">
                    <w:t>.</w:t>
                  </w:r>
                </w:p>
              </w:tc>
            </w:tr>
          </w:tbl>
          <w:p w14:paraId="3BE61F8E" w14:textId="19227F3D" w:rsidR="00B477E8" w:rsidRPr="0046030C" w:rsidRDefault="00B477E8" w:rsidP="00971CAD">
            <w:pPr>
              <w:pStyle w:val="ListParagraph"/>
              <w:widowControl w:val="0"/>
              <w:rPr>
                <w:highlight w:val="yellow"/>
              </w:rPr>
            </w:pPr>
          </w:p>
        </w:tc>
      </w:tr>
    </w:tbl>
    <w:p w14:paraId="53E691E3" w14:textId="6BEAC976" w:rsidR="003A492D" w:rsidRPr="0046030C" w:rsidRDefault="003A492D" w:rsidP="000432D5">
      <w:pPr>
        <w:pStyle w:val="Heading3"/>
        <w:widowControl w:val="0"/>
        <w:rPr>
          <w:szCs w:val="22"/>
        </w:rPr>
      </w:pPr>
      <w:r w:rsidRPr="0046030C">
        <w:rPr>
          <w:szCs w:val="22"/>
        </w:rPr>
        <w:lastRenderedPageBreak/>
        <w:t xml:space="preserve">Table </w:t>
      </w:r>
      <w:r w:rsidR="000E2D0E" w:rsidRPr="0046030C">
        <w:rPr>
          <w:szCs w:val="22"/>
        </w:rPr>
        <w:t>4</w:t>
      </w:r>
      <w:r w:rsidRPr="0046030C">
        <w:rPr>
          <w:szCs w:val="22"/>
        </w:rPr>
        <w:t xml:space="preserve">: </w:t>
      </w:r>
      <w:r w:rsidR="000E2D0E" w:rsidRPr="0046030C">
        <w:rPr>
          <w:szCs w:val="22"/>
        </w:rPr>
        <w:t>Optio</w:t>
      </w:r>
      <w:r w:rsidR="0016164B" w:rsidRPr="0046030C">
        <w:rPr>
          <w:szCs w:val="22"/>
        </w:rPr>
        <w:t xml:space="preserve">ns </w:t>
      </w:r>
    </w:p>
    <w:tbl>
      <w:tblPr>
        <w:tblStyle w:val="TableGrid"/>
        <w:tblW w:w="0" w:type="auto"/>
        <w:tblLook w:val="04A0" w:firstRow="1" w:lastRow="0" w:firstColumn="1" w:lastColumn="0" w:noHBand="0" w:noVBand="1"/>
      </w:tblPr>
      <w:tblGrid>
        <w:gridCol w:w="9013"/>
      </w:tblGrid>
      <w:tr w:rsidR="00FF7DA6" w:rsidRPr="0046030C" w14:paraId="515C89A4" w14:textId="77777777" w:rsidTr="00513AE6">
        <w:tc>
          <w:tcPr>
            <w:tcW w:w="9013" w:type="dxa"/>
            <w:shd w:val="clear" w:color="auto" w:fill="E2EFD9" w:themeFill="accent6" w:themeFillTint="33"/>
          </w:tcPr>
          <w:p w14:paraId="3C66DDEC" w14:textId="204DC096" w:rsidR="00FF7DA6" w:rsidRPr="0046030C" w:rsidRDefault="00FF7DA6" w:rsidP="000432D5">
            <w:pPr>
              <w:pStyle w:val="Body"/>
              <w:keepNext/>
              <w:keepLines/>
              <w:widowControl w:val="0"/>
              <w:numPr>
                <w:ilvl w:val="0"/>
                <w:numId w:val="0"/>
              </w:numPr>
            </w:pPr>
            <w:r w:rsidRPr="0046030C">
              <w:rPr>
                <w:b/>
                <w:bCs/>
              </w:rPr>
              <w:t xml:space="preserve">Guidance </w:t>
            </w:r>
            <w:r w:rsidR="00000D13">
              <w:rPr>
                <w:b/>
                <w:bCs/>
              </w:rPr>
              <w:t>n</w:t>
            </w:r>
            <w:r w:rsidRPr="0046030C">
              <w:rPr>
                <w:b/>
                <w:bCs/>
              </w:rPr>
              <w:t>ote:</w:t>
            </w:r>
            <w:r w:rsidRPr="0046030C">
              <w:t xml:space="preserve"> </w:t>
            </w:r>
            <w:r w:rsidR="00C612B5">
              <w:t>I</w:t>
            </w:r>
            <w:r w:rsidRPr="0046030C">
              <w:t>f you are</w:t>
            </w:r>
            <w:r w:rsidR="00C611B1" w:rsidRPr="0046030C">
              <w:t xml:space="preserve"> using this document as a template, then </w:t>
            </w:r>
            <w:r w:rsidR="003074C8">
              <w:t>you can include these</w:t>
            </w:r>
            <w:r w:rsidRPr="0046030C">
              <w:t xml:space="preserve"> provisions as Sections in Part 3.</w:t>
            </w:r>
          </w:p>
        </w:tc>
      </w:tr>
    </w:tbl>
    <w:p w14:paraId="3D0CDAC3" w14:textId="293FA277" w:rsidR="006D3C13" w:rsidRPr="0046030C" w:rsidRDefault="006D3C13" w:rsidP="000432D5">
      <w:pPr>
        <w:keepNext/>
        <w:keepLines/>
      </w:pPr>
    </w:p>
    <w:tbl>
      <w:tblPr>
        <w:tblW w:w="5003"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604"/>
        <w:gridCol w:w="6414"/>
      </w:tblGrid>
      <w:tr w:rsidR="002354A7" w:rsidRPr="0046030C" w14:paraId="7EE356CE" w14:textId="77777777" w:rsidTr="0037275B">
        <w:tc>
          <w:tcPr>
            <w:tcW w:w="1444" w:type="pct"/>
            <w:tcBorders>
              <w:top w:val="single" w:sz="4" w:space="0" w:color="FFC000" w:themeColor="accent4"/>
            </w:tcBorders>
            <w:shd w:val="clear" w:color="auto" w:fill="FFF9DD"/>
          </w:tcPr>
          <w:p w14:paraId="798EDA4A" w14:textId="45C04ACB" w:rsidR="002354A7" w:rsidRPr="0046030C" w:rsidRDefault="00A349C1" w:rsidP="000432D5">
            <w:pPr>
              <w:pStyle w:val="Body"/>
              <w:widowControl w:val="0"/>
              <w:rPr>
                <w:b/>
                <w:bCs/>
                <w:color w:val="003768"/>
              </w:rPr>
            </w:pPr>
            <w:r w:rsidRPr="0046030C">
              <w:rPr>
                <w:b/>
                <w:bCs/>
                <w:color w:val="003768"/>
              </w:rPr>
              <w:t xml:space="preserve">(a) </w:t>
            </w:r>
            <w:r w:rsidR="002354A7" w:rsidRPr="0046030C">
              <w:rPr>
                <w:b/>
                <w:bCs/>
                <w:color w:val="003768"/>
              </w:rPr>
              <w:t>Type of UK BCR</w:t>
            </w:r>
          </w:p>
        </w:tc>
        <w:tc>
          <w:tcPr>
            <w:tcW w:w="3556" w:type="pct"/>
            <w:tcBorders>
              <w:top w:val="single" w:sz="4" w:space="0" w:color="FFC000" w:themeColor="accent4"/>
            </w:tcBorders>
            <w:shd w:val="clear" w:color="auto" w:fill="auto"/>
          </w:tcPr>
          <w:p w14:paraId="785943B0" w14:textId="4F7FC5E2" w:rsidR="002354A7" w:rsidRPr="0046030C" w:rsidRDefault="003253E4" w:rsidP="000432D5">
            <w:pPr>
              <w:pStyle w:val="Body"/>
              <w:widowControl w:val="0"/>
              <w:numPr>
                <w:ilvl w:val="0"/>
                <w:numId w:val="0"/>
              </w:numPr>
            </w:pPr>
            <w:sdt>
              <w:sdtPr>
                <w:rPr>
                  <w:sz w:val="28"/>
                  <w:szCs w:val="28"/>
                </w:rPr>
                <w:id w:val="-1135639559"/>
                <w14:checkbox>
                  <w14:checked w14:val="0"/>
                  <w14:checkedState w14:val="0052" w14:font="Times New Roman"/>
                  <w14:uncheckedState w14:val="2610" w14:font="MS Gothic"/>
                </w14:checkbox>
              </w:sdtPr>
              <w:sdtEndPr/>
              <w:sdtContent>
                <w:r w:rsidR="00C01F1F">
                  <w:rPr>
                    <w:rFonts w:ascii="MS Gothic" w:eastAsia="MS Gothic" w:hAnsi="MS Gothic" w:hint="eastAsia"/>
                    <w:sz w:val="28"/>
                    <w:szCs w:val="28"/>
                  </w:rPr>
                  <w:t>☐</w:t>
                </w:r>
              </w:sdtContent>
            </w:sdt>
            <w:r w:rsidR="002354A7" w:rsidRPr="0046030C">
              <w:t xml:space="preserve"> </w:t>
            </w:r>
            <w:r w:rsidR="00892634" w:rsidRPr="0046030C">
              <w:t>“</w:t>
            </w:r>
            <w:r w:rsidR="002354A7" w:rsidRPr="0046030C">
              <w:rPr>
                <w:b/>
              </w:rPr>
              <w:t>Controller BCR</w:t>
            </w:r>
            <w:r w:rsidR="00892634" w:rsidRPr="0046030C">
              <w:t>”</w:t>
            </w:r>
            <w:r w:rsidR="002354A7" w:rsidRPr="0046030C">
              <w:t xml:space="preserve"> </w:t>
            </w:r>
            <w:r w:rsidR="00E53B08" w:rsidRPr="0046030C">
              <w:t xml:space="preserve">(where the first Restricted Transfer </w:t>
            </w:r>
            <w:r w:rsidR="005668AD" w:rsidRPr="0046030C">
              <w:t xml:space="preserve">is </w:t>
            </w:r>
            <w:r w:rsidR="00E53B08" w:rsidRPr="0046030C">
              <w:t xml:space="preserve">to a BCR Member </w:t>
            </w:r>
            <w:r w:rsidR="005668AD" w:rsidRPr="0046030C">
              <w:t>acting as a Controller)</w:t>
            </w:r>
          </w:p>
          <w:p w14:paraId="5CE98797" w14:textId="5EA150CC" w:rsidR="002354A7" w:rsidRPr="0046030C" w:rsidRDefault="003253E4" w:rsidP="000432D5">
            <w:pPr>
              <w:pStyle w:val="Body"/>
              <w:widowControl w:val="0"/>
            </w:pPr>
            <w:sdt>
              <w:sdtPr>
                <w:rPr>
                  <w:sz w:val="28"/>
                  <w:szCs w:val="28"/>
                </w:rPr>
                <w:id w:val="971553747"/>
                <w14:checkbox>
                  <w14:checked w14:val="0"/>
                  <w14:checkedState w14:val="0052" w14:font="Times New Roman"/>
                  <w14:uncheckedState w14:val="2610" w14:font="MS Gothic"/>
                </w14:checkbox>
              </w:sdtPr>
              <w:sdtEndPr/>
              <w:sdtContent>
                <w:r w:rsidR="00C01F1F">
                  <w:rPr>
                    <w:rFonts w:ascii="MS Gothic" w:eastAsia="MS Gothic" w:hAnsi="MS Gothic" w:hint="eastAsia"/>
                    <w:sz w:val="28"/>
                    <w:szCs w:val="28"/>
                  </w:rPr>
                  <w:t>☐</w:t>
                </w:r>
              </w:sdtContent>
            </w:sdt>
            <w:r w:rsidR="002354A7" w:rsidRPr="0046030C">
              <w:t xml:space="preserve"> </w:t>
            </w:r>
            <w:r w:rsidR="00892634" w:rsidRPr="0046030C">
              <w:t>“</w:t>
            </w:r>
            <w:r w:rsidR="002354A7" w:rsidRPr="0046030C">
              <w:rPr>
                <w:b/>
              </w:rPr>
              <w:t>Processor BCR</w:t>
            </w:r>
            <w:r w:rsidR="00892634" w:rsidRPr="0046030C">
              <w:t>”</w:t>
            </w:r>
            <w:r w:rsidR="005668AD" w:rsidRPr="0046030C">
              <w:t xml:space="preserve"> (where the first Restricted Transfer is to a BCR Member acting as a Processor)</w:t>
            </w:r>
          </w:p>
          <w:p w14:paraId="298C1A8D" w14:textId="399504B4" w:rsidR="00EA304E" w:rsidRPr="0046030C" w:rsidRDefault="003932A3" w:rsidP="000432D5">
            <w:pPr>
              <w:pStyle w:val="Body"/>
              <w:widowControl w:val="0"/>
            </w:pPr>
            <w:r w:rsidRPr="0046030C">
              <w:t>If the UK BCR Addendum is a Controller BCR, a</w:t>
            </w:r>
            <w:r w:rsidR="00EA304E" w:rsidRPr="0046030C">
              <w:t xml:space="preserve">ll references to Third Party Exporters and Linked Agreements </w:t>
            </w:r>
            <w:r w:rsidRPr="0046030C">
              <w:t xml:space="preserve">do not apply and </w:t>
            </w:r>
            <w:r w:rsidR="00EA304E" w:rsidRPr="0046030C">
              <w:t>must be disregarded.</w:t>
            </w:r>
          </w:p>
        </w:tc>
      </w:tr>
      <w:tr w:rsidR="00964AE9" w:rsidRPr="0046030C" w14:paraId="50242B40" w14:textId="77777777" w:rsidTr="5C857518">
        <w:tblPrEx>
          <w:tblBorders>
            <w:top w:val="single" w:sz="4" w:space="0" w:color="FFC000"/>
            <w:bottom w:val="single" w:sz="4" w:space="0" w:color="FFC000"/>
          </w:tblBorders>
        </w:tblPrEx>
        <w:tc>
          <w:tcPr>
            <w:tcW w:w="1444" w:type="pct"/>
            <w:tcBorders>
              <w:top w:val="single" w:sz="4" w:space="0" w:color="FFC000" w:themeColor="accent4"/>
              <w:bottom w:val="single" w:sz="4" w:space="0" w:color="FFC000" w:themeColor="accent4"/>
            </w:tcBorders>
            <w:shd w:val="clear" w:color="auto" w:fill="FFF9DD"/>
          </w:tcPr>
          <w:p w14:paraId="4F77938C" w14:textId="2B23DBCD" w:rsidR="003A492D" w:rsidRPr="0046030C" w:rsidRDefault="00A349C1" w:rsidP="000432D5">
            <w:pPr>
              <w:pStyle w:val="Body"/>
              <w:widowControl w:val="0"/>
              <w:numPr>
                <w:ilvl w:val="0"/>
                <w:numId w:val="0"/>
              </w:numPr>
              <w:rPr>
                <w:b/>
                <w:bCs/>
                <w:color w:val="003768"/>
              </w:rPr>
            </w:pPr>
            <w:r w:rsidRPr="0046030C">
              <w:rPr>
                <w:b/>
                <w:bCs/>
                <w:color w:val="003768"/>
              </w:rPr>
              <w:t>(</w:t>
            </w:r>
            <w:r w:rsidR="0016164B" w:rsidRPr="0046030C">
              <w:rPr>
                <w:b/>
                <w:bCs/>
                <w:color w:val="003768"/>
              </w:rPr>
              <w:t>b</w:t>
            </w:r>
            <w:r w:rsidRPr="0046030C">
              <w:rPr>
                <w:b/>
                <w:bCs/>
                <w:color w:val="003768"/>
              </w:rPr>
              <w:t xml:space="preserve">) </w:t>
            </w:r>
            <w:r w:rsidR="006A1216" w:rsidRPr="0046030C">
              <w:rPr>
                <w:b/>
                <w:bCs/>
                <w:color w:val="003768"/>
              </w:rPr>
              <w:t xml:space="preserve">BCR </w:t>
            </w:r>
            <w:r w:rsidR="007206FF" w:rsidRPr="0046030C">
              <w:rPr>
                <w:b/>
                <w:bCs/>
                <w:color w:val="003768"/>
              </w:rPr>
              <w:t>Members</w:t>
            </w:r>
            <w:r w:rsidR="003C5443" w:rsidRPr="0046030C">
              <w:rPr>
                <w:b/>
                <w:bCs/>
                <w:color w:val="003768"/>
              </w:rPr>
              <w:t xml:space="preserve">' </w:t>
            </w:r>
            <w:r w:rsidR="00473F9C" w:rsidRPr="0046030C">
              <w:rPr>
                <w:b/>
                <w:bCs/>
                <w:color w:val="003768"/>
              </w:rPr>
              <w:t xml:space="preserve">Decision </w:t>
            </w:r>
            <w:r w:rsidR="003C5443" w:rsidRPr="0046030C">
              <w:rPr>
                <w:b/>
                <w:bCs/>
                <w:color w:val="003768"/>
              </w:rPr>
              <w:t>Process</w:t>
            </w:r>
          </w:p>
        </w:tc>
        <w:tc>
          <w:tcPr>
            <w:tcW w:w="3556" w:type="pct"/>
            <w:tcBorders>
              <w:top w:val="single" w:sz="4" w:space="0" w:color="FFC000" w:themeColor="accent4"/>
              <w:bottom w:val="single" w:sz="4" w:space="0" w:color="FFC000" w:themeColor="accent4"/>
            </w:tcBorders>
          </w:tcPr>
          <w:p w14:paraId="44B32562" w14:textId="099872EE" w:rsidR="005C2567" w:rsidRPr="0046030C" w:rsidRDefault="005C2567" w:rsidP="000432D5">
            <w:r w:rsidRPr="0046030C">
              <w:rPr>
                <w:b/>
                <w:bCs/>
              </w:rPr>
              <w:t xml:space="preserve">Section </w:t>
            </w:r>
            <w:r w:rsidR="007F1689">
              <w:rPr>
                <w:b/>
                <w:bCs/>
              </w:rPr>
              <w:fldChar w:fldCharType="begin"/>
            </w:r>
            <w:r w:rsidR="007F1689">
              <w:rPr>
                <w:b/>
                <w:bCs/>
              </w:rPr>
              <w:instrText xml:space="preserve"> REF _Ref147412114 \r \h </w:instrText>
            </w:r>
            <w:r w:rsidR="00A3203E">
              <w:rPr>
                <w:b/>
                <w:bCs/>
              </w:rPr>
              <w:instrText xml:space="preserve"> \* MERGEFORMAT </w:instrText>
            </w:r>
            <w:r w:rsidR="007F1689">
              <w:rPr>
                <w:b/>
                <w:bCs/>
              </w:rPr>
            </w:r>
            <w:r w:rsidR="007F1689">
              <w:rPr>
                <w:b/>
                <w:bCs/>
              </w:rPr>
              <w:fldChar w:fldCharType="separate"/>
            </w:r>
            <w:r w:rsidR="00952DEF" w:rsidRPr="00952DEF">
              <w:rPr>
                <w:rFonts w:ascii="Arial" w:hAnsi="Arial" w:cs="Arial"/>
                <w:b/>
                <w:bCs/>
              </w:rPr>
              <w:t>9.2</w:t>
            </w:r>
            <w:r w:rsidR="007F1689">
              <w:rPr>
                <w:b/>
                <w:bCs/>
              </w:rPr>
              <w:fldChar w:fldCharType="end"/>
            </w:r>
            <w:r w:rsidRPr="0046030C">
              <w:rPr>
                <w:b/>
                <w:bCs/>
              </w:rPr>
              <w:t>: Adding BCR Members</w:t>
            </w:r>
            <w:r w:rsidR="00B57D33">
              <w:rPr>
                <w:b/>
                <w:bCs/>
              </w:rPr>
              <w:t>:</w:t>
            </w:r>
          </w:p>
          <w:p w14:paraId="27ADE816" w14:textId="0501A3A5" w:rsidR="005C2567" w:rsidRPr="0046030C" w:rsidRDefault="003253E4" w:rsidP="000432D5">
            <w:sdt>
              <w:sdtPr>
                <w:rPr>
                  <w:sz w:val="28"/>
                  <w:szCs w:val="28"/>
                </w:rPr>
                <w:id w:val="183021532"/>
                <w14:checkbox>
                  <w14:checked w14:val="0"/>
                  <w14:checkedState w14:val="0052" w14:font="Times New Roman"/>
                  <w14:uncheckedState w14:val="2610" w14:font="MS Gothic"/>
                </w14:checkbox>
              </w:sdtPr>
              <w:sdtEndPr/>
              <w:sdtContent>
                <w:r w:rsidR="00C01F1F">
                  <w:rPr>
                    <w:rFonts w:ascii="MS Gothic" w:eastAsia="MS Gothic" w:hAnsi="MS Gothic" w:hint="eastAsia"/>
                    <w:sz w:val="28"/>
                    <w:szCs w:val="28"/>
                  </w:rPr>
                  <w:t>☐</w:t>
                </w:r>
              </w:sdtContent>
            </w:sdt>
            <w:r w:rsidR="005C2567" w:rsidRPr="0046030C">
              <w:t xml:space="preserve"> Notified in writing by </w:t>
            </w:r>
            <w:r w:rsidR="00B57D33">
              <w:t xml:space="preserve">the </w:t>
            </w:r>
            <w:r w:rsidR="005C2567" w:rsidRPr="0046030C">
              <w:t>Lead UK BCR Member to the other BCR Members.</w:t>
            </w:r>
          </w:p>
          <w:p w14:paraId="55AD5268" w14:textId="4DC103A5" w:rsidR="005C2567" w:rsidRPr="0046030C" w:rsidRDefault="003253E4" w:rsidP="000432D5">
            <w:sdt>
              <w:sdtPr>
                <w:rPr>
                  <w:sz w:val="28"/>
                  <w:szCs w:val="28"/>
                </w:rPr>
                <w:id w:val="1797261413"/>
                <w14:checkbox>
                  <w14:checked w14:val="0"/>
                  <w14:checkedState w14:val="0052" w14:font="Times New Roman"/>
                  <w14:uncheckedState w14:val="2610" w14:font="MS Gothic"/>
                </w14:checkbox>
              </w:sdtPr>
              <w:sdtEndPr/>
              <w:sdtContent>
                <w:r w:rsidR="00C01F1F">
                  <w:rPr>
                    <w:rFonts w:ascii="MS Gothic" w:eastAsia="MS Gothic" w:hAnsi="MS Gothic" w:hint="eastAsia"/>
                    <w:sz w:val="28"/>
                    <w:szCs w:val="28"/>
                  </w:rPr>
                  <w:t>☐</w:t>
                </w:r>
              </w:sdtContent>
            </w:sdt>
            <w:r w:rsidR="005C2567" w:rsidRPr="0046030C">
              <w:t xml:space="preserve"> Notified in writing by </w:t>
            </w:r>
            <w:r w:rsidR="00B57D33">
              <w:t xml:space="preserve">the </w:t>
            </w:r>
            <w:r w:rsidR="005C2567" w:rsidRPr="0046030C">
              <w:t>Lead UK BCR</w:t>
            </w:r>
            <w:r w:rsidR="007437AE" w:rsidRPr="0046030C">
              <w:t xml:space="preserve"> Member</w:t>
            </w:r>
            <w:r w:rsidR="005C2567" w:rsidRPr="0046030C">
              <w:t xml:space="preserve"> to the </w:t>
            </w:r>
            <w:r w:rsidR="00B57D33">
              <w:t xml:space="preserve">other </w:t>
            </w:r>
            <w:r w:rsidR="005C2567" w:rsidRPr="0046030C">
              <w:t xml:space="preserve">BCR Members, which </w:t>
            </w:r>
            <w:r w:rsidR="00792E71">
              <w:t xml:space="preserve">each </w:t>
            </w:r>
            <w:r w:rsidR="005C2567" w:rsidRPr="0046030C">
              <w:t>have a right of veto by written notice to the Lead UK BCR Member within 30 days.</w:t>
            </w:r>
          </w:p>
          <w:p w14:paraId="753F4562" w14:textId="687456D1" w:rsidR="005C2567" w:rsidRPr="0046030C" w:rsidRDefault="003253E4" w:rsidP="000432D5">
            <w:sdt>
              <w:sdtPr>
                <w:rPr>
                  <w:sz w:val="28"/>
                  <w:szCs w:val="28"/>
                </w:rPr>
                <w:id w:val="-1524395715"/>
                <w14:checkbox>
                  <w14:checked w14:val="0"/>
                  <w14:checkedState w14:val="0052" w14:font="Times New Roman"/>
                  <w14:uncheckedState w14:val="2610" w14:font="MS Gothic"/>
                </w14:checkbox>
              </w:sdtPr>
              <w:sdtEndPr/>
              <w:sdtContent>
                <w:r w:rsidR="00C01F1F">
                  <w:rPr>
                    <w:rFonts w:ascii="MS Gothic" w:eastAsia="MS Gothic" w:hAnsi="MS Gothic" w:hint="eastAsia"/>
                    <w:sz w:val="28"/>
                    <w:szCs w:val="28"/>
                  </w:rPr>
                  <w:t>☐</w:t>
                </w:r>
              </w:sdtContent>
            </w:sdt>
            <w:r w:rsidR="005C2567" w:rsidRPr="0046030C">
              <w:t xml:space="preserve"> Agreed in writing by all BCR Members.</w:t>
            </w:r>
          </w:p>
          <w:p w14:paraId="1755A622" w14:textId="1CB35C10" w:rsidR="005C2567" w:rsidRPr="0046030C" w:rsidRDefault="003253E4" w:rsidP="000432D5">
            <w:sdt>
              <w:sdtPr>
                <w:rPr>
                  <w:sz w:val="28"/>
                  <w:szCs w:val="28"/>
                </w:rPr>
                <w:id w:val="1684315553"/>
                <w14:checkbox>
                  <w14:checked w14:val="0"/>
                  <w14:checkedState w14:val="0052" w14:font="Times New Roman"/>
                  <w14:uncheckedState w14:val="2610" w14:font="MS Gothic"/>
                </w14:checkbox>
              </w:sdtPr>
              <w:sdtEndPr/>
              <w:sdtContent>
                <w:r w:rsidR="00C01F1F">
                  <w:rPr>
                    <w:rFonts w:ascii="MS Gothic" w:eastAsia="MS Gothic" w:hAnsi="MS Gothic" w:hint="eastAsia"/>
                    <w:sz w:val="28"/>
                    <w:szCs w:val="28"/>
                  </w:rPr>
                  <w:t>☐</w:t>
                </w:r>
              </w:sdtContent>
            </w:sdt>
            <w:r w:rsidR="005C2567" w:rsidRPr="0046030C">
              <w:t xml:space="preserve"> Other (Please specify):</w:t>
            </w:r>
            <w:r w:rsidR="00DB40AE">
              <w:t xml:space="preserve"> </w:t>
            </w:r>
          </w:p>
          <w:tbl>
            <w:tblPr>
              <w:tblStyle w:val="TableGrid"/>
              <w:tblW w:w="0" w:type="auto"/>
              <w:tblLook w:val="04A0" w:firstRow="1" w:lastRow="0" w:firstColumn="1" w:lastColumn="0" w:noHBand="0" w:noVBand="1"/>
            </w:tblPr>
            <w:tblGrid>
              <w:gridCol w:w="6188"/>
            </w:tblGrid>
            <w:tr w:rsidR="005C2567" w:rsidRPr="0046030C" w14:paraId="7D4AA368" w14:textId="77777777">
              <w:tc>
                <w:tcPr>
                  <w:tcW w:w="6236" w:type="dxa"/>
                  <w:shd w:val="clear" w:color="auto" w:fill="E2EFD9" w:themeFill="accent6" w:themeFillTint="33"/>
                </w:tcPr>
                <w:p w14:paraId="4BD31E9F" w14:textId="22F7CCD2" w:rsidR="005C2567" w:rsidRPr="0046030C" w:rsidRDefault="005C2567" w:rsidP="000432D5">
                  <w:r w:rsidRPr="0046030C">
                    <w:rPr>
                      <w:b/>
                      <w:bCs/>
                    </w:rPr>
                    <w:t xml:space="preserve">Guidance </w:t>
                  </w:r>
                  <w:r w:rsidR="00AC4039">
                    <w:rPr>
                      <w:b/>
                      <w:bCs/>
                    </w:rPr>
                    <w:t>n</w:t>
                  </w:r>
                  <w:r w:rsidRPr="0046030C">
                    <w:rPr>
                      <w:b/>
                      <w:bCs/>
                    </w:rPr>
                    <w:t>ote</w:t>
                  </w:r>
                  <w:r w:rsidRPr="0046030C">
                    <w:t xml:space="preserve">: </w:t>
                  </w:r>
                  <w:r w:rsidR="00C612B5">
                    <w:t>I</w:t>
                  </w:r>
                  <w:r w:rsidRPr="0046030C">
                    <w:t>f you are using a deed of accession</w:t>
                  </w:r>
                  <w:r w:rsidR="002F7A1B">
                    <w:t xml:space="preserve"> or equivalent</w:t>
                  </w:r>
                  <w:r w:rsidRPr="0046030C">
                    <w:t>, please tick other and state this</w:t>
                  </w:r>
                  <w:r w:rsidR="008254FF">
                    <w:t>. Please</w:t>
                  </w:r>
                  <w:r w:rsidRPr="0046030C">
                    <w:t xml:space="preserve"> add it to the UK BCR Addendum as an appendix.</w:t>
                  </w:r>
                </w:p>
              </w:tc>
            </w:tr>
          </w:tbl>
          <w:p w14:paraId="336BD155" w14:textId="77777777" w:rsidR="005C2567" w:rsidRPr="0046030C" w:rsidRDefault="005C2567" w:rsidP="000432D5"/>
          <w:p w14:paraId="4A4A69CB" w14:textId="5462AE8F" w:rsidR="005C2567" w:rsidRPr="0046030C" w:rsidRDefault="005C2567" w:rsidP="000432D5">
            <w:r w:rsidRPr="0046030C">
              <w:rPr>
                <w:b/>
                <w:bCs/>
              </w:rPr>
              <w:t xml:space="preserve">Section </w:t>
            </w:r>
            <w:r w:rsidR="00304AF4">
              <w:rPr>
                <w:b/>
                <w:bCs/>
              </w:rPr>
              <w:fldChar w:fldCharType="begin"/>
            </w:r>
            <w:r w:rsidR="00304AF4">
              <w:rPr>
                <w:b/>
                <w:bCs/>
              </w:rPr>
              <w:instrText xml:space="preserve"> REF _Ref147412127 \r \h </w:instrText>
            </w:r>
            <w:r w:rsidR="00A3203E">
              <w:rPr>
                <w:b/>
                <w:bCs/>
              </w:rPr>
              <w:instrText xml:space="preserve"> \* MERGEFORMAT </w:instrText>
            </w:r>
            <w:r w:rsidR="00304AF4">
              <w:rPr>
                <w:b/>
                <w:bCs/>
              </w:rPr>
            </w:r>
            <w:r w:rsidR="00304AF4">
              <w:rPr>
                <w:b/>
                <w:bCs/>
              </w:rPr>
              <w:fldChar w:fldCharType="separate"/>
            </w:r>
            <w:r w:rsidR="00952DEF" w:rsidRPr="00952DEF">
              <w:rPr>
                <w:rFonts w:ascii="Arial" w:hAnsi="Arial" w:cs="Arial"/>
                <w:b/>
                <w:bCs/>
              </w:rPr>
              <w:t>9.4</w:t>
            </w:r>
            <w:r w:rsidR="00304AF4">
              <w:rPr>
                <w:b/>
                <w:bCs/>
              </w:rPr>
              <w:fldChar w:fldCharType="end"/>
            </w:r>
            <w:r w:rsidRPr="0046030C">
              <w:rPr>
                <w:b/>
                <w:bCs/>
              </w:rPr>
              <w:t>: Amendments to Table 3 (UK BCR Summary), Table 4 (Options) and this UK BCR Addendum</w:t>
            </w:r>
            <w:r w:rsidRPr="0046030C">
              <w:t xml:space="preserve">: </w:t>
            </w:r>
          </w:p>
          <w:p w14:paraId="23C96844" w14:textId="6F18A2DF" w:rsidR="005C2567" w:rsidRPr="0046030C" w:rsidRDefault="003253E4" w:rsidP="000432D5">
            <w:sdt>
              <w:sdtPr>
                <w:rPr>
                  <w:sz w:val="28"/>
                  <w:szCs w:val="28"/>
                </w:rPr>
                <w:id w:val="-1865510677"/>
                <w14:checkbox>
                  <w14:checked w14:val="0"/>
                  <w14:checkedState w14:val="0052" w14:font="Times New Roman"/>
                  <w14:uncheckedState w14:val="2610" w14:font="MS Gothic"/>
                </w14:checkbox>
              </w:sdtPr>
              <w:sdtEndPr/>
              <w:sdtContent>
                <w:r w:rsidR="00C01F1F">
                  <w:rPr>
                    <w:rFonts w:ascii="MS Gothic" w:eastAsia="MS Gothic" w:hAnsi="MS Gothic" w:hint="eastAsia"/>
                    <w:sz w:val="28"/>
                    <w:szCs w:val="28"/>
                  </w:rPr>
                  <w:t>☐</w:t>
                </w:r>
              </w:sdtContent>
            </w:sdt>
            <w:r w:rsidR="005C2567" w:rsidRPr="0046030C">
              <w:t xml:space="preserve"> Notified in writing by Lead UK BCR Member to the BCR Members</w:t>
            </w:r>
            <w:r w:rsidR="003771E4">
              <w:t>.</w:t>
            </w:r>
          </w:p>
          <w:p w14:paraId="00B1B22D" w14:textId="6A548943" w:rsidR="005C2567" w:rsidRPr="0046030C" w:rsidRDefault="003253E4" w:rsidP="000432D5">
            <w:sdt>
              <w:sdtPr>
                <w:rPr>
                  <w:sz w:val="28"/>
                  <w:szCs w:val="28"/>
                </w:rPr>
                <w:id w:val="-609432156"/>
                <w14:checkbox>
                  <w14:checked w14:val="0"/>
                  <w14:checkedState w14:val="0052" w14:font="Times New Roman"/>
                  <w14:uncheckedState w14:val="2610" w14:font="MS Gothic"/>
                </w14:checkbox>
              </w:sdtPr>
              <w:sdtEndPr/>
              <w:sdtContent>
                <w:r w:rsidR="00C01F1F">
                  <w:rPr>
                    <w:rFonts w:ascii="MS Gothic" w:eastAsia="MS Gothic" w:hAnsi="MS Gothic" w:hint="eastAsia"/>
                    <w:sz w:val="28"/>
                    <w:szCs w:val="28"/>
                  </w:rPr>
                  <w:t>☐</w:t>
                </w:r>
              </w:sdtContent>
            </w:sdt>
            <w:r w:rsidR="005C2567" w:rsidRPr="0046030C">
              <w:t xml:space="preserve"> Notified in writing by Lead UK BCR</w:t>
            </w:r>
            <w:r w:rsidR="007437AE" w:rsidRPr="0046030C">
              <w:t xml:space="preserve"> Member</w:t>
            </w:r>
            <w:r w:rsidR="005C2567" w:rsidRPr="0046030C">
              <w:t xml:space="preserve"> to the BCR Members, which </w:t>
            </w:r>
            <w:r w:rsidR="00E8580B">
              <w:t xml:space="preserve">each </w:t>
            </w:r>
            <w:r w:rsidR="005C2567" w:rsidRPr="0046030C">
              <w:t>have a right of veto by written notice to the Lead UK BCR Member within 30 days.</w:t>
            </w:r>
          </w:p>
          <w:p w14:paraId="3C0D280A" w14:textId="2CC2CB37" w:rsidR="005C2567" w:rsidRPr="0046030C" w:rsidRDefault="003253E4" w:rsidP="000432D5">
            <w:sdt>
              <w:sdtPr>
                <w:rPr>
                  <w:sz w:val="28"/>
                  <w:szCs w:val="28"/>
                </w:rPr>
                <w:id w:val="479963089"/>
                <w14:checkbox>
                  <w14:checked w14:val="0"/>
                  <w14:checkedState w14:val="0052" w14:font="Times New Roman"/>
                  <w14:uncheckedState w14:val="2610" w14:font="MS Gothic"/>
                </w14:checkbox>
              </w:sdtPr>
              <w:sdtEndPr/>
              <w:sdtContent>
                <w:r w:rsidR="00C01F1F">
                  <w:rPr>
                    <w:rFonts w:ascii="MS Gothic" w:eastAsia="MS Gothic" w:hAnsi="MS Gothic" w:hint="eastAsia"/>
                    <w:sz w:val="28"/>
                    <w:szCs w:val="28"/>
                  </w:rPr>
                  <w:t>☐</w:t>
                </w:r>
              </w:sdtContent>
            </w:sdt>
            <w:r w:rsidR="005C2567" w:rsidRPr="0046030C">
              <w:t xml:space="preserve"> Agreed in writing by all BCR Members</w:t>
            </w:r>
            <w:r w:rsidR="00C43FD2">
              <w:t>.</w:t>
            </w:r>
          </w:p>
          <w:p w14:paraId="5FC5CA3E" w14:textId="54A2C497" w:rsidR="005C2567" w:rsidRPr="0046030C" w:rsidRDefault="003253E4" w:rsidP="000432D5">
            <w:sdt>
              <w:sdtPr>
                <w:rPr>
                  <w:sz w:val="28"/>
                  <w:szCs w:val="28"/>
                </w:rPr>
                <w:id w:val="-2094540081"/>
                <w14:checkbox>
                  <w14:checked w14:val="0"/>
                  <w14:checkedState w14:val="0052" w14:font="Times New Roman"/>
                  <w14:uncheckedState w14:val="2610" w14:font="MS Gothic"/>
                </w14:checkbox>
              </w:sdtPr>
              <w:sdtEndPr/>
              <w:sdtContent>
                <w:r w:rsidR="00C01F1F">
                  <w:rPr>
                    <w:rFonts w:ascii="MS Gothic" w:eastAsia="MS Gothic" w:hAnsi="MS Gothic" w:hint="eastAsia"/>
                    <w:sz w:val="28"/>
                    <w:szCs w:val="28"/>
                  </w:rPr>
                  <w:t>☐</w:t>
                </w:r>
              </w:sdtContent>
            </w:sdt>
            <w:r w:rsidR="005C2567" w:rsidRPr="0046030C">
              <w:t xml:space="preserve"> Other (Please specify):</w:t>
            </w:r>
            <w:r w:rsidR="00DB40AE" w:rsidRPr="0046030C">
              <w:rPr>
                <w:highlight w:val="lightGray"/>
              </w:rPr>
              <w:t xml:space="preserve"> </w:t>
            </w:r>
            <w:r w:rsidR="00DB40AE" w:rsidRPr="0046030C">
              <w:rPr>
                <w:highlight w:val="lightGray"/>
              </w:rPr>
              <w:fldChar w:fldCharType="begin">
                <w:ffData>
                  <w:name w:val=""/>
                  <w:enabled/>
                  <w:calcOnExit w:val="0"/>
                  <w:textInput/>
                </w:ffData>
              </w:fldChar>
            </w:r>
            <w:r w:rsidR="00DB40AE" w:rsidRPr="0046030C">
              <w:rPr>
                <w:highlight w:val="lightGray"/>
              </w:rPr>
              <w:instrText xml:space="preserve"> FORMTEXT </w:instrText>
            </w:r>
            <w:r w:rsidR="00DB40AE" w:rsidRPr="0046030C">
              <w:rPr>
                <w:highlight w:val="lightGray"/>
              </w:rPr>
            </w:r>
            <w:r w:rsidR="00DB40AE" w:rsidRPr="0046030C">
              <w:rPr>
                <w:highlight w:val="lightGray"/>
              </w:rPr>
              <w:fldChar w:fldCharType="separate"/>
            </w:r>
            <w:r w:rsidR="00DB40AE" w:rsidRPr="0046030C">
              <w:rPr>
                <w:noProof/>
                <w:highlight w:val="lightGray"/>
              </w:rPr>
              <w:t> </w:t>
            </w:r>
            <w:r w:rsidR="00DB40AE" w:rsidRPr="0046030C">
              <w:rPr>
                <w:noProof/>
                <w:highlight w:val="lightGray"/>
              </w:rPr>
              <w:t> </w:t>
            </w:r>
            <w:r w:rsidR="00DB40AE" w:rsidRPr="0046030C">
              <w:rPr>
                <w:noProof/>
                <w:highlight w:val="lightGray"/>
              </w:rPr>
              <w:t> </w:t>
            </w:r>
            <w:r w:rsidR="00DB40AE" w:rsidRPr="0046030C">
              <w:rPr>
                <w:noProof/>
                <w:highlight w:val="lightGray"/>
              </w:rPr>
              <w:t> </w:t>
            </w:r>
            <w:r w:rsidR="00DB40AE" w:rsidRPr="0046030C">
              <w:rPr>
                <w:noProof/>
                <w:highlight w:val="lightGray"/>
              </w:rPr>
              <w:t> </w:t>
            </w:r>
            <w:r w:rsidR="00DB40AE" w:rsidRPr="0046030C">
              <w:rPr>
                <w:highlight w:val="lightGray"/>
              </w:rPr>
              <w:fldChar w:fldCharType="end"/>
            </w:r>
          </w:p>
          <w:p w14:paraId="39744750" w14:textId="56973871" w:rsidR="00807A4C" w:rsidRPr="0046030C" w:rsidRDefault="005C2567" w:rsidP="000432D5">
            <w:pPr>
              <w:rPr>
                <w:b/>
                <w:bCs/>
              </w:rPr>
            </w:pPr>
            <w:r w:rsidRPr="0046030C">
              <w:rPr>
                <w:b/>
                <w:bCs/>
              </w:rPr>
              <w:t xml:space="preserve">Section </w:t>
            </w:r>
            <w:r w:rsidR="00304AF4">
              <w:rPr>
                <w:b/>
                <w:bCs/>
              </w:rPr>
              <w:fldChar w:fldCharType="begin"/>
            </w:r>
            <w:r w:rsidR="00304AF4">
              <w:rPr>
                <w:b/>
                <w:bCs/>
              </w:rPr>
              <w:instrText xml:space="preserve"> REF _Ref147412149 \r \h </w:instrText>
            </w:r>
            <w:r w:rsidR="00A3203E">
              <w:rPr>
                <w:b/>
                <w:bCs/>
              </w:rPr>
              <w:instrText xml:space="preserve"> \* MERGEFORMAT </w:instrText>
            </w:r>
            <w:r w:rsidR="00304AF4">
              <w:rPr>
                <w:b/>
                <w:bCs/>
              </w:rPr>
            </w:r>
            <w:r w:rsidR="00304AF4">
              <w:rPr>
                <w:b/>
                <w:bCs/>
              </w:rPr>
              <w:fldChar w:fldCharType="separate"/>
            </w:r>
            <w:r w:rsidR="00952DEF" w:rsidRPr="00952DEF">
              <w:rPr>
                <w:rFonts w:ascii="Arial" w:hAnsi="Arial" w:cs="Arial"/>
                <w:b/>
                <w:bCs/>
              </w:rPr>
              <w:t>12.2.1</w:t>
            </w:r>
            <w:r w:rsidR="00304AF4">
              <w:rPr>
                <w:b/>
                <w:bCs/>
              </w:rPr>
              <w:fldChar w:fldCharType="end"/>
            </w:r>
            <w:r w:rsidR="008C0286" w:rsidRPr="0046030C">
              <w:rPr>
                <w:b/>
                <w:bCs/>
              </w:rPr>
              <w:t xml:space="preserve">: Where the BCR Members </w:t>
            </w:r>
            <w:r w:rsidR="007437AE" w:rsidRPr="0046030C">
              <w:rPr>
                <w:b/>
                <w:bCs/>
              </w:rPr>
              <w:t xml:space="preserve">give notice to a BCR Member </w:t>
            </w:r>
            <w:r w:rsidR="005764BE" w:rsidRPr="0046030C">
              <w:rPr>
                <w:b/>
                <w:bCs/>
              </w:rPr>
              <w:t>(the “</w:t>
            </w:r>
            <w:r w:rsidR="00D97DE6" w:rsidRPr="0046030C">
              <w:rPr>
                <w:b/>
                <w:bCs/>
              </w:rPr>
              <w:t xml:space="preserve">Exiting BCR Member”) </w:t>
            </w:r>
            <w:r w:rsidR="007437AE" w:rsidRPr="0046030C">
              <w:rPr>
                <w:b/>
                <w:bCs/>
              </w:rPr>
              <w:t xml:space="preserve">that it </w:t>
            </w:r>
            <w:r w:rsidR="00CA2A17" w:rsidRPr="0046030C">
              <w:rPr>
                <w:b/>
                <w:bCs/>
              </w:rPr>
              <w:t>will</w:t>
            </w:r>
            <w:r w:rsidR="007437AE" w:rsidRPr="0046030C">
              <w:rPr>
                <w:b/>
                <w:bCs/>
              </w:rPr>
              <w:t xml:space="preserve"> exit the UK BCR Addendum</w:t>
            </w:r>
          </w:p>
          <w:p w14:paraId="70144B66" w14:textId="0BF95D89" w:rsidR="007437AE" w:rsidRPr="0046030C" w:rsidRDefault="003253E4" w:rsidP="000432D5">
            <w:sdt>
              <w:sdtPr>
                <w:rPr>
                  <w:sz w:val="28"/>
                  <w:szCs w:val="28"/>
                </w:rPr>
                <w:id w:val="308525309"/>
                <w14:checkbox>
                  <w14:checked w14:val="0"/>
                  <w14:checkedState w14:val="0052" w14:font="Times New Roman"/>
                  <w14:uncheckedState w14:val="2610" w14:font="MS Gothic"/>
                </w14:checkbox>
              </w:sdtPr>
              <w:sdtEndPr/>
              <w:sdtContent>
                <w:r w:rsidR="00C01F1F">
                  <w:rPr>
                    <w:rFonts w:ascii="MS Gothic" w:eastAsia="MS Gothic" w:hAnsi="MS Gothic" w:hint="eastAsia"/>
                    <w:sz w:val="28"/>
                    <w:szCs w:val="28"/>
                  </w:rPr>
                  <w:t>☐</w:t>
                </w:r>
              </w:sdtContent>
            </w:sdt>
            <w:r w:rsidR="007437AE" w:rsidRPr="0046030C">
              <w:t xml:space="preserve"> Notified in writing by </w:t>
            </w:r>
            <w:r w:rsidR="00994FD0">
              <w:t xml:space="preserve">the </w:t>
            </w:r>
            <w:r w:rsidR="007437AE" w:rsidRPr="0046030C">
              <w:t xml:space="preserve">Lead UK BCR Member to the </w:t>
            </w:r>
            <w:r w:rsidR="00D97DE6" w:rsidRPr="0046030C">
              <w:t xml:space="preserve">Exiting </w:t>
            </w:r>
            <w:r w:rsidR="007437AE" w:rsidRPr="0046030C">
              <w:t>BCR Member</w:t>
            </w:r>
            <w:r w:rsidR="00622554" w:rsidRPr="0046030C">
              <w:t xml:space="preserve"> </w:t>
            </w:r>
            <w:r w:rsidR="009E3E80" w:rsidRPr="0046030C">
              <w:t xml:space="preserve">giving at least </w:t>
            </w:r>
            <w:r w:rsidR="00BB2FCA" w:rsidRPr="0046030C">
              <w:t xml:space="preserve">the following notice: </w:t>
            </w:r>
            <w:r w:rsidR="00865FC3" w:rsidRPr="0046030C">
              <w:rPr>
                <w:highlight w:val="lightGray"/>
              </w:rPr>
              <w:fldChar w:fldCharType="begin">
                <w:ffData>
                  <w:name w:val=""/>
                  <w:enabled/>
                  <w:calcOnExit w:val="0"/>
                  <w:textInput/>
                </w:ffData>
              </w:fldChar>
            </w:r>
            <w:r w:rsidR="00865FC3" w:rsidRPr="0046030C">
              <w:rPr>
                <w:highlight w:val="lightGray"/>
              </w:rPr>
              <w:instrText xml:space="preserve"> FORMTEXT </w:instrText>
            </w:r>
            <w:r w:rsidR="00865FC3" w:rsidRPr="0046030C">
              <w:rPr>
                <w:highlight w:val="lightGray"/>
              </w:rPr>
            </w:r>
            <w:r w:rsidR="00865FC3" w:rsidRPr="0046030C">
              <w:rPr>
                <w:highlight w:val="lightGray"/>
              </w:rPr>
              <w:fldChar w:fldCharType="separate"/>
            </w:r>
            <w:r w:rsidR="00865FC3" w:rsidRPr="0046030C">
              <w:rPr>
                <w:noProof/>
                <w:highlight w:val="lightGray"/>
              </w:rPr>
              <w:t> </w:t>
            </w:r>
            <w:r w:rsidR="00865FC3" w:rsidRPr="0046030C">
              <w:rPr>
                <w:noProof/>
                <w:highlight w:val="lightGray"/>
              </w:rPr>
              <w:t> </w:t>
            </w:r>
            <w:r w:rsidR="00865FC3" w:rsidRPr="0046030C">
              <w:rPr>
                <w:noProof/>
                <w:highlight w:val="lightGray"/>
              </w:rPr>
              <w:t> </w:t>
            </w:r>
            <w:r w:rsidR="00865FC3" w:rsidRPr="0046030C">
              <w:rPr>
                <w:noProof/>
                <w:highlight w:val="lightGray"/>
              </w:rPr>
              <w:t> </w:t>
            </w:r>
            <w:r w:rsidR="00865FC3" w:rsidRPr="0046030C">
              <w:rPr>
                <w:noProof/>
                <w:highlight w:val="lightGray"/>
              </w:rPr>
              <w:t> </w:t>
            </w:r>
            <w:r w:rsidR="00865FC3" w:rsidRPr="0046030C">
              <w:rPr>
                <w:highlight w:val="lightGray"/>
              </w:rPr>
              <w:fldChar w:fldCharType="end"/>
            </w:r>
          </w:p>
          <w:p w14:paraId="4A390ECA" w14:textId="7E9A9B6F" w:rsidR="007E106D" w:rsidRPr="0046030C" w:rsidRDefault="003253E4" w:rsidP="000432D5">
            <w:sdt>
              <w:sdtPr>
                <w:rPr>
                  <w:sz w:val="28"/>
                  <w:szCs w:val="28"/>
                </w:rPr>
                <w:id w:val="795719111"/>
                <w14:checkbox>
                  <w14:checked w14:val="0"/>
                  <w14:checkedState w14:val="0052" w14:font="Times New Roman"/>
                  <w14:uncheckedState w14:val="2610" w14:font="MS Gothic"/>
                </w14:checkbox>
              </w:sdtPr>
              <w:sdtEndPr/>
              <w:sdtContent>
                <w:r w:rsidR="00C01F1F">
                  <w:rPr>
                    <w:rFonts w:ascii="MS Gothic" w:eastAsia="MS Gothic" w:hAnsi="MS Gothic" w:hint="eastAsia"/>
                    <w:sz w:val="28"/>
                    <w:szCs w:val="28"/>
                  </w:rPr>
                  <w:t>☐</w:t>
                </w:r>
              </w:sdtContent>
            </w:sdt>
            <w:r w:rsidR="007437AE" w:rsidRPr="0046030C">
              <w:t xml:space="preserve"> </w:t>
            </w:r>
            <w:r w:rsidR="00076A77" w:rsidRPr="0046030C">
              <w:t>First, n</w:t>
            </w:r>
            <w:r w:rsidR="007437AE" w:rsidRPr="0046030C">
              <w:t>otified in writing by Lead UK BCR Member to the BCR Members</w:t>
            </w:r>
            <w:r w:rsidR="00B42849" w:rsidRPr="0046030C">
              <w:t xml:space="preserve"> (other than the Exiting BCR Member)</w:t>
            </w:r>
            <w:r w:rsidR="007437AE" w:rsidRPr="0046030C">
              <w:t xml:space="preserve">, which </w:t>
            </w:r>
            <w:r w:rsidR="00E8580B">
              <w:t xml:space="preserve">each </w:t>
            </w:r>
            <w:r w:rsidR="007437AE" w:rsidRPr="0046030C">
              <w:t>have a right of veto by written notice to the Lead UK BCR Member within 30 days</w:t>
            </w:r>
            <w:r w:rsidR="00076A77" w:rsidRPr="0046030C">
              <w:t>. A</w:t>
            </w:r>
            <w:r w:rsidR="007E106D" w:rsidRPr="0046030C">
              <w:t xml:space="preserve">nd </w:t>
            </w:r>
            <w:r w:rsidR="00994FD0">
              <w:t>s</w:t>
            </w:r>
            <w:r w:rsidR="00076A77" w:rsidRPr="0046030C">
              <w:t xml:space="preserve">econd </w:t>
            </w:r>
            <w:r w:rsidR="00994FD0">
              <w:t>n</w:t>
            </w:r>
            <w:r w:rsidR="00076A77" w:rsidRPr="0046030C">
              <w:t xml:space="preserve">otified in writing by </w:t>
            </w:r>
            <w:r w:rsidR="00994FD0">
              <w:t xml:space="preserve">the </w:t>
            </w:r>
            <w:r w:rsidR="00076A77" w:rsidRPr="0046030C">
              <w:t>Lead UK BCR Member to the Exiting BCR Member giving at least the following notice:</w:t>
            </w:r>
            <w:r w:rsidR="00994FD0">
              <w:t xml:space="preserve"> </w:t>
            </w:r>
            <w:r w:rsidR="00994FD0" w:rsidRPr="0046030C">
              <w:rPr>
                <w:highlight w:val="lightGray"/>
              </w:rPr>
              <w:fldChar w:fldCharType="begin">
                <w:ffData>
                  <w:name w:val=""/>
                  <w:enabled/>
                  <w:calcOnExit w:val="0"/>
                  <w:textInput/>
                </w:ffData>
              </w:fldChar>
            </w:r>
            <w:r w:rsidR="00994FD0" w:rsidRPr="0046030C">
              <w:rPr>
                <w:highlight w:val="lightGray"/>
              </w:rPr>
              <w:instrText xml:space="preserve"> FORMTEXT </w:instrText>
            </w:r>
            <w:r w:rsidR="00994FD0" w:rsidRPr="0046030C">
              <w:rPr>
                <w:highlight w:val="lightGray"/>
              </w:rPr>
            </w:r>
            <w:r w:rsidR="00994FD0" w:rsidRPr="0046030C">
              <w:rPr>
                <w:highlight w:val="lightGray"/>
              </w:rPr>
              <w:fldChar w:fldCharType="separate"/>
            </w:r>
            <w:r w:rsidR="00994FD0" w:rsidRPr="0046030C">
              <w:rPr>
                <w:noProof/>
                <w:highlight w:val="lightGray"/>
              </w:rPr>
              <w:t> </w:t>
            </w:r>
            <w:r w:rsidR="00994FD0" w:rsidRPr="0046030C">
              <w:rPr>
                <w:noProof/>
                <w:highlight w:val="lightGray"/>
              </w:rPr>
              <w:t> </w:t>
            </w:r>
            <w:r w:rsidR="00994FD0" w:rsidRPr="0046030C">
              <w:rPr>
                <w:noProof/>
                <w:highlight w:val="lightGray"/>
              </w:rPr>
              <w:t> </w:t>
            </w:r>
            <w:r w:rsidR="00994FD0" w:rsidRPr="0046030C">
              <w:rPr>
                <w:noProof/>
                <w:highlight w:val="lightGray"/>
              </w:rPr>
              <w:t> </w:t>
            </w:r>
            <w:r w:rsidR="00994FD0" w:rsidRPr="0046030C">
              <w:rPr>
                <w:noProof/>
                <w:highlight w:val="lightGray"/>
              </w:rPr>
              <w:t> </w:t>
            </w:r>
            <w:r w:rsidR="00994FD0" w:rsidRPr="0046030C">
              <w:rPr>
                <w:highlight w:val="lightGray"/>
              </w:rPr>
              <w:fldChar w:fldCharType="end"/>
            </w:r>
          </w:p>
          <w:p w14:paraId="15C95197" w14:textId="57963E7F" w:rsidR="007437AE" w:rsidRPr="0046030C" w:rsidRDefault="003253E4" w:rsidP="000432D5">
            <w:sdt>
              <w:sdtPr>
                <w:rPr>
                  <w:sz w:val="28"/>
                  <w:szCs w:val="28"/>
                </w:rPr>
                <w:id w:val="-1737542032"/>
                <w14:checkbox>
                  <w14:checked w14:val="0"/>
                  <w14:checkedState w14:val="0052" w14:font="Times New Roman"/>
                  <w14:uncheckedState w14:val="2610" w14:font="MS Gothic"/>
                </w14:checkbox>
              </w:sdtPr>
              <w:sdtEndPr/>
              <w:sdtContent>
                <w:r w:rsidR="00C01F1F">
                  <w:rPr>
                    <w:rFonts w:ascii="MS Gothic" w:eastAsia="MS Gothic" w:hAnsi="MS Gothic" w:hint="eastAsia"/>
                    <w:sz w:val="28"/>
                    <w:szCs w:val="28"/>
                  </w:rPr>
                  <w:t>☐</w:t>
                </w:r>
              </w:sdtContent>
            </w:sdt>
            <w:r w:rsidR="007437AE" w:rsidRPr="0046030C">
              <w:t xml:space="preserve"> </w:t>
            </w:r>
            <w:r w:rsidR="00994FD0">
              <w:t>First, a</w:t>
            </w:r>
            <w:r w:rsidR="007437AE" w:rsidRPr="0046030C">
              <w:t>greed in writing by all BCR Members</w:t>
            </w:r>
            <w:r w:rsidR="007E106D" w:rsidRPr="0046030C">
              <w:t xml:space="preserve"> (other than the BCR Member which is to exit)</w:t>
            </w:r>
            <w:r w:rsidR="00994FD0">
              <w:t>. And second n</w:t>
            </w:r>
            <w:r w:rsidR="00994FD0" w:rsidRPr="0046030C">
              <w:t xml:space="preserve">otified in writing by </w:t>
            </w:r>
            <w:r w:rsidR="00994FD0">
              <w:t xml:space="preserve">the </w:t>
            </w:r>
            <w:r w:rsidR="00994FD0" w:rsidRPr="0046030C">
              <w:t>Lead UK BCR Member to the Exiting BCR Member giving at least the following notice:</w:t>
            </w:r>
            <w:r w:rsidR="00994FD0">
              <w:t xml:space="preserve"> </w:t>
            </w:r>
            <w:r w:rsidR="00994FD0" w:rsidRPr="0046030C">
              <w:rPr>
                <w:highlight w:val="lightGray"/>
              </w:rPr>
              <w:fldChar w:fldCharType="begin">
                <w:ffData>
                  <w:name w:val=""/>
                  <w:enabled/>
                  <w:calcOnExit w:val="0"/>
                  <w:textInput/>
                </w:ffData>
              </w:fldChar>
            </w:r>
            <w:r w:rsidR="00994FD0" w:rsidRPr="0046030C">
              <w:rPr>
                <w:highlight w:val="lightGray"/>
              </w:rPr>
              <w:instrText xml:space="preserve"> FORMTEXT </w:instrText>
            </w:r>
            <w:r w:rsidR="00994FD0" w:rsidRPr="0046030C">
              <w:rPr>
                <w:highlight w:val="lightGray"/>
              </w:rPr>
            </w:r>
            <w:r w:rsidR="00994FD0" w:rsidRPr="0046030C">
              <w:rPr>
                <w:highlight w:val="lightGray"/>
              </w:rPr>
              <w:fldChar w:fldCharType="separate"/>
            </w:r>
            <w:r w:rsidR="00994FD0" w:rsidRPr="0046030C">
              <w:rPr>
                <w:noProof/>
                <w:highlight w:val="lightGray"/>
              </w:rPr>
              <w:t> </w:t>
            </w:r>
            <w:r w:rsidR="00994FD0" w:rsidRPr="0046030C">
              <w:rPr>
                <w:noProof/>
                <w:highlight w:val="lightGray"/>
              </w:rPr>
              <w:t> </w:t>
            </w:r>
            <w:r w:rsidR="00994FD0" w:rsidRPr="0046030C">
              <w:rPr>
                <w:noProof/>
                <w:highlight w:val="lightGray"/>
              </w:rPr>
              <w:t> </w:t>
            </w:r>
            <w:r w:rsidR="00994FD0" w:rsidRPr="0046030C">
              <w:rPr>
                <w:noProof/>
                <w:highlight w:val="lightGray"/>
              </w:rPr>
              <w:t> </w:t>
            </w:r>
            <w:r w:rsidR="00994FD0" w:rsidRPr="0046030C">
              <w:rPr>
                <w:noProof/>
                <w:highlight w:val="lightGray"/>
              </w:rPr>
              <w:t> </w:t>
            </w:r>
            <w:r w:rsidR="00994FD0" w:rsidRPr="0046030C">
              <w:rPr>
                <w:highlight w:val="lightGray"/>
              </w:rPr>
              <w:fldChar w:fldCharType="end"/>
            </w:r>
          </w:p>
          <w:p w14:paraId="0E00BEA1" w14:textId="4E0BF62A" w:rsidR="007437AE" w:rsidRDefault="003253E4" w:rsidP="000432D5">
            <w:sdt>
              <w:sdtPr>
                <w:rPr>
                  <w:sz w:val="28"/>
                  <w:szCs w:val="28"/>
                </w:rPr>
                <w:id w:val="1466705191"/>
                <w14:checkbox>
                  <w14:checked w14:val="0"/>
                  <w14:checkedState w14:val="0052" w14:font="Times New Roman"/>
                  <w14:uncheckedState w14:val="2610" w14:font="MS Gothic"/>
                </w14:checkbox>
              </w:sdtPr>
              <w:sdtEndPr/>
              <w:sdtContent>
                <w:r w:rsidR="00C01F1F">
                  <w:rPr>
                    <w:rFonts w:ascii="MS Gothic" w:eastAsia="MS Gothic" w:hAnsi="MS Gothic" w:hint="eastAsia"/>
                    <w:sz w:val="28"/>
                    <w:szCs w:val="28"/>
                  </w:rPr>
                  <w:t>☐</w:t>
                </w:r>
              </w:sdtContent>
            </w:sdt>
            <w:r w:rsidR="007437AE" w:rsidRPr="0046030C">
              <w:t xml:space="preserve"> Other (Please specify):</w:t>
            </w:r>
            <w:r w:rsidR="00994FD0">
              <w:t xml:space="preserve"> </w:t>
            </w:r>
            <w:r w:rsidR="00994FD0" w:rsidRPr="0046030C">
              <w:rPr>
                <w:highlight w:val="lightGray"/>
              </w:rPr>
              <w:fldChar w:fldCharType="begin">
                <w:ffData>
                  <w:name w:val=""/>
                  <w:enabled/>
                  <w:calcOnExit w:val="0"/>
                  <w:textInput/>
                </w:ffData>
              </w:fldChar>
            </w:r>
            <w:r w:rsidR="00994FD0" w:rsidRPr="0046030C">
              <w:rPr>
                <w:highlight w:val="lightGray"/>
              </w:rPr>
              <w:instrText xml:space="preserve"> FORMTEXT </w:instrText>
            </w:r>
            <w:r w:rsidR="00994FD0" w:rsidRPr="0046030C">
              <w:rPr>
                <w:highlight w:val="lightGray"/>
              </w:rPr>
            </w:r>
            <w:r w:rsidR="00994FD0" w:rsidRPr="0046030C">
              <w:rPr>
                <w:highlight w:val="lightGray"/>
              </w:rPr>
              <w:fldChar w:fldCharType="separate"/>
            </w:r>
            <w:r w:rsidR="00994FD0" w:rsidRPr="0046030C">
              <w:rPr>
                <w:noProof/>
                <w:highlight w:val="lightGray"/>
              </w:rPr>
              <w:t> </w:t>
            </w:r>
            <w:r w:rsidR="00994FD0" w:rsidRPr="0046030C">
              <w:rPr>
                <w:noProof/>
                <w:highlight w:val="lightGray"/>
              </w:rPr>
              <w:t> </w:t>
            </w:r>
            <w:r w:rsidR="00994FD0" w:rsidRPr="0046030C">
              <w:rPr>
                <w:noProof/>
                <w:highlight w:val="lightGray"/>
              </w:rPr>
              <w:t> </w:t>
            </w:r>
            <w:r w:rsidR="00994FD0" w:rsidRPr="0046030C">
              <w:rPr>
                <w:noProof/>
                <w:highlight w:val="lightGray"/>
              </w:rPr>
              <w:t> </w:t>
            </w:r>
            <w:r w:rsidR="00994FD0" w:rsidRPr="0046030C">
              <w:rPr>
                <w:noProof/>
                <w:highlight w:val="lightGray"/>
              </w:rPr>
              <w:t> </w:t>
            </w:r>
            <w:r w:rsidR="00994FD0" w:rsidRPr="0046030C">
              <w:rPr>
                <w:highlight w:val="lightGray"/>
              </w:rPr>
              <w:fldChar w:fldCharType="end"/>
            </w:r>
          </w:p>
          <w:p w14:paraId="3E23EEDB" w14:textId="77777777" w:rsidR="0037275B" w:rsidRDefault="0037275B" w:rsidP="000432D5"/>
          <w:p w14:paraId="3559EB43" w14:textId="24731568" w:rsidR="0037275B" w:rsidRPr="0046030C" w:rsidRDefault="0037275B" w:rsidP="000432D5">
            <w:pPr>
              <w:rPr>
                <w:b/>
                <w:bCs/>
              </w:rPr>
            </w:pPr>
            <w:r w:rsidRPr="0046030C">
              <w:rPr>
                <w:b/>
              </w:rPr>
              <w:lastRenderedPageBreak/>
              <w:t xml:space="preserve">Section </w:t>
            </w:r>
            <w:r>
              <w:rPr>
                <w:b/>
              </w:rPr>
              <w:fldChar w:fldCharType="begin"/>
            </w:r>
            <w:r>
              <w:rPr>
                <w:b/>
              </w:rPr>
              <w:instrText xml:space="preserve"> REF _Ref147412174 \r \h </w:instrText>
            </w:r>
            <w:r w:rsidR="00A3203E">
              <w:rPr>
                <w:b/>
              </w:rPr>
              <w:instrText xml:space="preserve"> \* MERGEFORMAT </w:instrText>
            </w:r>
            <w:r>
              <w:rPr>
                <w:b/>
              </w:rPr>
            </w:r>
            <w:r>
              <w:rPr>
                <w:b/>
              </w:rPr>
              <w:fldChar w:fldCharType="separate"/>
            </w:r>
            <w:r w:rsidR="00952DEF" w:rsidRPr="00952DEF">
              <w:rPr>
                <w:rFonts w:ascii="Arial" w:hAnsi="Arial" w:cs="Arial"/>
                <w:b/>
              </w:rPr>
              <w:t>12.2.2</w:t>
            </w:r>
            <w:r>
              <w:rPr>
                <w:b/>
              </w:rPr>
              <w:fldChar w:fldCharType="end"/>
            </w:r>
            <w:r w:rsidRPr="0046030C">
              <w:rPr>
                <w:b/>
              </w:rPr>
              <w:t xml:space="preserve">: </w:t>
            </w:r>
            <w:r>
              <w:rPr>
                <w:b/>
              </w:rPr>
              <w:t xml:space="preserve">Exit notice period where a </w:t>
            </w:r>
            <w:r w:rsidRPr="0046030C">
              <w:rPr>
                <w:b/>
              </w:rPr>
              <w:t xml:space="preserve">BCR Member </w:t>
            </w:r>
            <w:r>
              <w:rPr>
                <w:b/>
              </w:rPr>
              <w:t xml:space="preserve">wishes to exit </w:t>
            </w:r>
            <w:r w:rsidRPr="0046030C">
              <w:rPr>
                <w:b/>
              </w:rPr>
              <w:t>the UK BCR Addendum</w:t>
            </w:r>
          </w:p>
          <w:p w14:paraId="665E35D7" w14:textId="55A34008" w:rsidR="007437AE" w:rsidRPr="00994FD0" w:rsidRDefault="0037275B" w:rsidP="000432D5">
            <w:r w:rsidRPr="0046030C">
              <w:t>“Exit Notice”:</w:t>
            </w:r>
            <w:r>
              <w:t xml:space="preserve"> </w:t>
            </w:r>
            <w:r w:rsidRPr="0046030C">
              <w:rPr>
                <w:highlight w:val="lightGray"/>
              </w:rPr>
              <w:fldChar w:fldCharType="begin">
                <w:ffData>
                  <w:name w:val=""/>
                  <w:enabled/>
                  <w:calcOnExit w:val="0"/>
                  <w:textInput/>
                </w:ffData>
              </w:fldChar>
            </w:r>
            <w:r w:rsidRPr="0046030C">
              <w:rPr>
                <w:highlight w:val="lightGray"/>
              </w:rPr>
              <w:instrText xml:space="preserve"> FORMTEXT </w:instrText>
            </w:r>
            <w:r w:rsidRPr="0046030C">
              <w:rPr>
                <w:highlight w:val="lightGray"/>
              </w:rPr>
            </w:r>
            <w:r w:rsidRPr="0046030C">
              <w:rPr>
                <w:highlight w:val="lightGray"/>
              </w:rPr>
              <w:fldChar w:fldCharType="separate"/>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noProof/>
                <w:highlight w:val="lightGray"/>
              </w:rPr>
              <w:t> </w:t>
            </w:r>
            <w:r w:rsidRPr="0046030C">
              <w:rPr>
                <w:highlight w:val="lightGray"/>
              </w:rPr>
              <w:fldChar w:fldCharType="end"/>
            </w:r>
          </w:p>
        </w:tc>
      </w:tr>
      <w:tr w:rsidR="005C2567" w:rsidRPr="0046030C" w14:paraId="70063A1B" w14:textId="77777777" w:rsidTr="5C857518">
        <w:tblPrEx>
          <w:tblBorders>
            <w:top w:val="single" w:sz="4" w:space="0" w:color="FFC000"/>
            <w:bottom w:val="single" w:sz="4" w:space="0" w:color="FFC000"/>
          </w:tblBorders>
        </w:tblPrEx>
        <w:tc>
          <w:tcPr>
            <w:tcW w:w="1444" w:type="pct"/>
            <w:tcBorders>
              <w:top w:val="single" w:sz="4" w:space="0" w:color="FFC000" w:themeColor="accent4"/>
              <w:bottom w:val="single" w:sz="4" w:space="0" w:color="FFC000" w:themeColor="accent4"/>
            </w:tcBorders>
            <w:shd w:val="clear" w:color="auto" w:fill="FFF9DD"/>
          </w:tcPr>
          <w:p w14:paraId="418563F9" w14:textId="67603406" w:rsidR="005C2567" w:rsidRPr="0046030C" w:rsidRDefault="005C2567" w:rsidP="000432D5">
            <w:pPr>
              <w:pStyle w:val="Body"/>
              <w:widowControl w:val="0"/>
              <w:numPr>
                <w:ilvl w:val="0"/>
                <w:numId w:val="0"/>
              </w:numPr>
              <w:rPr>
                <w:b/>
                <w:bCs/>
                <w:color w:val="003768"/>
              </w:rPr>
            </w:pPr>
            <w:r w:rsidRPr="0046030C">
              <w:rPr>
                <w:b/>
                <w:bCs/>
                <w:color w:val="003768"/>
              </w:rPr>
              <w:lastRenderedPageBreak/>
              <w:t xml:space="preserve">(c) Section </w:t>
            </w:r>
            <w:r w:rsidR="00304AF4">
              <w:rPr>
                <w:b/>
                <w:bCs/>
                <w:color w:val="003768"/>
              </w:rPr>
              <w:fldChar w:fldCharType="begin"/>
            </w:r>
            <w:r w:rsidR="00304AF4">
              <w:rPr>
                <w:b/>
                <w:bCs/>
                <w:color w:val="003768"/>
              </w:rPr>
              <w:instrText xml:space="preserve"> REF _Ref147412194 \r \h </w:instrText>
            </w:r>
            <w:r w:rsidR="00A3203E">
              <w:rPr>
                <w:b/>
                <w:bCs/>
                <w:color w:val="003768"/>
              </w:rPr>
              <w:instrText xml:space="preserve"> \* MERGEFORMAT </w:instrText>
            </w:r>
            <w:r w:rsidR="00304AF4">
              <w:rPr>
                <w:b/>
                <w:bCs/>
                <w:color w:val="003768"/>
              </w:rPr>
            </w:r>
            <w:r w:rsidR="00304AF4">
              <w:rPr>
                <w:b/>
                <w:bCs/>
                <w:color w:val="003768"/>
              </w:rPr>
              <w:fldChar w:fldCharType="separate"/>
            </w:r>
            <w:r w:rsidR="00952DEF">
              <w:rPr>
                <w:b/>
                <w:bCs/>
                <w:color w:val="003768"/>
              </w:rPr>
              <w:t>10</w:t>
            </w:r>
            <w:r w:rsidR="00304AF4">
              <w:rPr>
                <w:b/>
                <w:bCs/>
                <w:color w:val="003768"/>
              </w:rPr>
              <w:fldChar w:fldCharType="end"/>
            </w:r>
          </w:p>
          <w:p w14:paraId="6B714CC3" w14:textId="66C1C790" w:rsidR="005C2567" w:rsidRPr="0046030C" w:rsidDel="000E2D0E" w:rsidRDefault="005C2567" w:rsidP="000432D5">
            <w:pPr>
              <w:pStyle w:val="Body"/>
              <w:widowControl w:val="0"/>
              <w:numPr>
                <w:ilvl w:val="0"/>
                <w:numId w:val="0"/>
              </w:numPr>
              <w:rPr>
                <w:b/>
                <w:bCs/>
                <w:color w:val="003768"/>
              </w:rPr>
            </w:pPr>
            <w:r w:rsidRPr="0046030C">
              <w:rPr>
                <w:b/>
                <w:bCs/>
                <w:color w:val="003768"/>
              </w:rPr>
              <w:t>Which laws apply to this UK BCR Addendum</w:t>
            </w:r>
          </w:p>
        </w:tc>
        <w:tc>
          <w:tcPr>
            <w:tcW w:w="3556" w:type="pct"/>
            <w:tcBorders>
              <w:top w:val="single" w:sz="4" w:space="0" w:color="FFC000" w:themeColor="accent4"/>
              <w:bottom w:val="single" w:sz="4" w:space="0" w:color="FFC000" w:themeColor="accent4"/>
            </w:tcBorders>
          </w:tcPr>
          <w:p w14:paraId="41930D66" w14:textId="1E16B07D" w:rsidR="005C2567" w:rsidRPr="0046030C" w:rsidRDefault="003253E4" w:rsidP="000432D5">
            <w:sdt>
              <w:sdtPr>
                <w:rPr>
                  <w:sz w:val="28"/>
                  <w:szCs w:val="28"/>
                </w:rPr>
                <w:id w:val="1367720390"/>
                <w14:checkbox>
                  <w14:checked w14:val="0"/>
                  <w14:checkedState w14:val="0052" w14:font="Times New Roman"/>
                  <w14:uncheckedState w14:val="2610" w14:font="MS Gothic"/>
                </w14:checkbox>
              </w:sdtPr>
              <w:sdtEndPr/>
              <w:sdtContent>
                <w:r w:rsidR="004E039F">
                  <w:rPr>
                    <w:rFonts w:ascii="MS Gothic" w:eastAsia="MS Gothic" w:hAnsi="MS Gothic" w:hint="eastAsia"/>
                    <w:sz w:val="28"/>
                    <w:szCs w:val="28"/>
                  </w:rPr>
                  <w:t>☐</w:t>
                </w:r>
              </w:sdtContent>
            </w:sdt>
            <w:r w:rsidR="005C2567" w:rsidRPr="0046030C">
              <w:t xml:space="preserve"> England and Wales</w:t>
            </w:r>
          </w:p>
          <w:p w14:paraId="25BE5A99" w14:textId="05581A16" w:rsidR="005C2567" w:rsidRPr="0046030C" w:rsidRDefault="003253E4" w:rsidP="000432D5">
            <w:sdt>
              <w:sdtPr>
                <w:rPr>
                  <w:sz w:val="28"/>
                  <w:szCs w:val="28"/>
                </w:rPr>
                <w:id w:val="606162581"/>
                <w14:checkbox>
                  <w14:checked w14:val="0"/>
                  <w14:checkedState w14:val="0052" w14:font="Times New Roman"/>
                  <w14:uncheckedState w14:val="2610" w14:font="MS Gothic"/>
                </w14:checkbox>
              </w:sdtPr>
              <w:sdtEndPr/>
              <w:sdtContent>
                <w:r w:rsidR="004E039F">
                  <w:rPr>
                    <w:rFonts w:ascii="MS Gothic" w:eastAsia="MS Gothic" w:hAnsi="MS Gothic" w:hint="eastAsia"/>
                    <w:sz w:val="28"/>
                    <w:szCs w:val="28"/>
                  </w:rPr>
                  <w:t>☐</w:t>
                </w:r>
              </w:sdtContent>
            </w:sdt>
            <w:r w:rsidR="005C2567" w:rsidRPr="0046030C">
              <w:t xml:space="preserve"> Scotland</w:t>
            </w:r>
          </w:p>
          <w:p w14:paraId="099E6EEE" w14:textId="74764CDE" w:rsidR="005C2567" w:rsidRPr="0046030C" w:rsidRDefault="003253E4" w:rsidP="000432D5">
            <w:sdt>
              <w:sdtPr>
                <w:rPr>
                  <w:sz w:val="28"/>
                  <w:szCs w:val="28"/>
                </w:rPr>
                <w:id w:val="-1571041834"/>
                <w14:checkbox>
                  <w14:checked w14:val="0"/>
                  <w14:checkedState w14:val="0052" w14:font="Times New Roman"/>
                  <w14:uncheckedState w14:val="2610" w14:font="MS Gothic"/>
                </w14:checkbox>
              </w:sdtPr>
              <w:sdtEndPr/>
              <w:sdtContent>
                <w:r w:rsidR="004E039F">
                  <w:rPr>
                    <w:rFonts w:ascii="MS Gothic" w:eastAsia="MS Gothic" w:hAnsi="MS Gothic" w:hint="eastAsia"/>
                    <w:sz w:val="28"/>
                    <w:szCs w:val="28"/>
                  </w:rPr>
                  <w:t>☐</w:t>
                </w:r>
              </w:sdtContent>
            </w:sdt>
            <w:r w:rsidR="005C2567" w:rsidRPr="0046030C">
              <w:t xml:space="preserve"> Northern Ireland</w:t>
            </w:r>
          </w:p>
          <w:tbl>
            <w:tblPr>
              <w:tblStyle w:val="TableGrid"/>
              <w:tblW w:w="0" w:type="auto"/>
              <w:tblLook w:val="04A0" w:firstRow="1" w:lastRow="0" w:firstColumn="1" w:lastColumn="0" w:noHBand="0" w:noVBand="1"/>
            </w:tblPr>
            <w:tblGrid>
              <w:gridCol w:w="6188"/>
            </w:tblGrid>
            <w:tr w:rsidR="005C2567" w:rsidRPr="0046030C" w14:paraId="0578975A" w14:textId="77777777" w:rsidTr="00513AE6">
              <w:tc>
                <w:tcPr>
                  <w:tcW w:w="6236" w:type="dxa"/>
                  <w:shd w:val="clear" w:color="auto" w:fill="E2EFD9" w:themeFill="accent6" w:themeFillTint="33"/>
                </w:tcPr>
                <w:p w14:paraId="17BE9576" w14:textId="6BDC07E2" w:rsidR="005C2567" w:rsidRPr="0046030C" w:rsidRDefault="005C2567" w:rsidP="000432D5">
                  <w:r w:rsidRPr="0046030C">
                    <w:rPr>
                      <w:b/>
                      <w:bCs/>
                    </w:rPr>
                    <w:t xml:space="preserve">Guidance </w:t>
                  </w:r>
                  <w:r w:rsidR="003F5713">
                    <w:rPr>
                      <w:b/>
                      <w:bCs/>
                    </w:rPr>
                    <w:t>n</w:t>
                  </w:r>
                  <w:r w:rsidRPr="0046030C">
                    <w:rPr>
                      <w:b/>
                      <w:bCs/>
                    </w:rPr>
                    <w:t>ote:</w:t>
                  </w:r>
                  <w:r w:rsidRPr="0046030C">
                    <w:t xml:space="preserve"> Think about which UK laws apply to this</w:t>
                  </w:r>
                  <w:r w:rsidR="00980063">
                    <w:t xml:space="preserve"> UK BCR</w:t>
                  </w:r>
                  <w:r w:rsidRPr="0046030C">
                    <w:t xml:space="preserve"> Addendum. You may want to choose the same laws which apply to your other business agreements. If you choose Scotland or Northern </w:t>
                  </w:r>
                  <w:r w:rsidR="00A2118A" w:rsidRPr="0046030C">
                    <w:t>Ireland,</w:t>
                  </w:r>
                  <w:r w:rsidRPr="0046030C">
                    <w:t xml:space="preserve"> you should review the UK BCR Addendum to make sure it works as you intend.</w:t>
                  </w:r>
                </w:p>
              </w:tc>
            </w:tr>
          </w:tbl>
          <w:p w14:paraId="749AC1B5" w14:textId="06CCE2E2" w:rsidR="005C2567" w:rsidRPr="0046030C" w:rsidRDefault="005C2567" w:rsidP="000432D5"/>
        </w:tc>
      </w:tr>
      <w:tr w:rsidR="005C2567" w:rsidRPr="0046030C" w14:paraId="488133D6" w14:textId="77777777" w:rsidTr="5C857518">
        <w:tblPrEx>
          <w:tblBorders>
            <w:top w:val="single" w:sz="4" w:space="0" w:color="FFC000"/>
            <w:bottom w:val="single" w:sz="4" w:space="0" w:color="FFC000"/>
          </w:tblBorders>
        </w:tblPrEx>
        <w:tc>
          <w:tcPr>
            <w:tcW w:w="1444" w:type="pct"/>
            <w:tcBorders>
              <w:top w:val="single" w:sz="4" w:space="0" w:color="FFC000" w:themeColor="accent4"/>
              <w:bottom w:val="single" w:sz="4" w:space="0" w:color="FFC000" w:themeColor="accent4"/>
            </w:tcBorders>
            <w:shd w:val="clear" w:color="auto" w:fill="FFF9DD"/>
          </w:tcPr>
          <w:p w14:paraId="63484454" w14:textId="1A3CC265" w:rsidR="005C2567" w:rsidRPr="0046030C" w:rsidRDefault="005C2567" w:rsidP="000432D5">
            <w:pPr>
              <w:pStyle w:val="Body"/>
              <w:widowControl w:val="0"/>
              <w:numPr>
                <w:ilvl w:val="0"/>
                <w:numId w:val="0"/>
              </w:numPr>
              <w:rPr>
                <w:b/>
                <w:bCs/>
                <w:color w:val="003768"/>
              </w:rPr>
            </w:pPr>
            <w:r w:rsidRPr="0046030C">
              <w:rPr>
                <w:b/>
                <w:bCs/>
                <w:color w:val="003768"/>
              </w:rPr>
              <w:t>(d) Updates to this UK BCR Addendum</w:t>
            </w:r>
          </w:p>
        </w:tc>
        <w:tc>
          <w:tcPr>
            <w:tcW w:w="3556" w:type="pct"/>
            <w:tcBorders>
              <w:top w:val="single" w:sz="4" w:space="0" w:color="FFC000" w:themeColor="accent4"/>
              <w:bottom w:val="single" w:sz="4" w:space="0" w:color="FFC000" w:themeColor="accent4"/>
            </w:tcBorders>
          </w:tcPr>
          <w:p w14:paraId="1484B865" w14:textId="5149CCAB" w:rsidR="005C2567" w:rsidRPr="0046030C" w:rsidRDefault="003253E4" w:rsidP="000432D5">
            <w:sdt>
              <w:sdtPr>
                <w:rPr>
                  <w:sz w:val="28"/>
                  <w:szCs w:val="28"/>
                </w:rPr>
                <w:id w:val="-1541285830"/>
                <w14:checkbox>
                  <w14:checked w14:val="0"/>
                  <w14:checkedState w14:val="0052" w14:font="Times New Roman"/>
                  <w14:uncheckedState w14:val="2610" w14:font="MS Gothic"/>
                </w14:checkbox>
              </w:sdtPr>
              <w:sdtEndPr/>
              <w:sdtContent>
                <w:r w:rsidR="004E039F">
                  <w:rPr>
                    <w:rFonts w:ascii="MS Gothic" w:eastAsia="MS Gothic" w:hAnsi="MS Gothic" w:hint="eastAsia"/>
                    <w:sz w:val="28"/>
                    <w:szCs w:val="28"/>
                  </w:rPr>
                  <w:t>☐</w:t>
                </w:r>
              </w:sdtContent>
            </w:sdt>
            <w:r w:rsidR="005C2567" w:rsidRPr="0046030C">
              <w:t xml:space="preserve"> Include this Section</w:t>
            </w:r>
          </w:p>
          <w:p w14:paraId="30CB6F54" w14:textId="18545853" w:rsidR="005C2567" w:rsidRPr="0046030C" w:rsidRDefault="003253E4" w:rsidP="000432D5">
            <w:sdt>
              <w:sdtPr>
                <w:rPr>
                  <w:sz w:val="28"/>
                  <w:szCs w:val="28"/>
                </w:rPr>
                <w:id w:val="280543573"/>
                <w14:checkbox>
                  <w14:checked w14:val="0"/>
                  <w14:checkedState w14:val="0052" w14:font="Times New Roman"/>
                  <w14:uncheckedState w14:val="2610" w14:font="MS Gothic"/>
                </w14:checkbox>
              </w:sdtPr>
              <w:sdtEndPr/>
              <w:sdtContent>
                <w:r w:rsidR="004E039F">
                  <w:rPr>
                    <w:rFonts w:ascii="MS Gothic" w:eastAsia="MS Gothic" w:hAnsi="MS Gothic" w:hint="eastAsia"/>
                    <w:sz w:val="28"/>
                    <w:szCs w:val="28"/>
                  </w:rPr>
                  <w:t>☐</w:t>
                </w:r>
              </w:sdtContent>
            </w:sdt>
            <w:r w:rsidR="005C2567" w:rsidRPr="0046030C">
              <w:t xml:space="preserve"> Exclude this Section</w:t>
            </w:r>
          </w:p>
          <w:p w14:paraId="642C1F6C" w14:textId="50A6A38C" w:rsidR="005C2567" w:rsidRPr="0046030C" w:rsidRDefault="005C2567" w:rsidP="000432D5">
            <w:r w:rsidRPr="0046030C">
              <w:t>From time to time, the ICO may publish a revised UK BCR Addendum which:</w:t>
            </w:r>
          </w:p>
          <w:p w14:paraId="4B580F2E" w14:textId="253CDD55" w:rsidR="005C2567" w:rsidRPr="0046030C" w:rsidRDefault="005C2567" w:rsidP="000432D5">
            <w:r w:rsidRPr="0046030C">
              <w:t>(</w:t>
            </w:r>
            <w:proofErr w:type="spellStart"/>
            <w:r w:rsidR="0010672B">
              <w:t>i</w:t>
            </w:r>
            <w:proofErr w:type="spellEnd"/>
            <w:r w:rsidRPr="0046030C">
              <w:t>) makes reasonable and proportionate changes to the UK BCR Addendum, including correcting errors in the UK BCR Addendum; and/or</w:t>
            </w:r>
          </w:p>
          <w:p w14:paraId="0C4B27F6" w14:textId="11106FA1" w:rsidR="005C2567" w:rsidRPr="0046030C" w:rsidRDefault="005C2567" w:rsidP="000432D5">
            <w:r w:rsidRPr="0046030C">
              <w:t>(</w:t>
            </w:r>
            <w:r w:rsidR="0010672B">
              <w:t>ii</w:t>
            </w:r>
            <w:r w:rsidRPr="0046030C">
              <w:t xml:space="preserve">) </w:t>
            </w:r>
            <w:proofErr w:type="gramStart"/>
            <w:r w:rsidRPr="0046030C">
              <w:t>reflects</w:t>
            </w:r>
            <w:proofErr w:type="gramEnd"/>
            <w:r w:rsidRPr="0046030C">
              <w:t xml:space="preserve"> changes to UK Data Protection Laws.</w:t>
            </w:r>
          </w:p>
          <w:p w14:paraId="0B9CDC85" w14:textId="27F6CB06" w:rsidR="005C2567" w:rsidRPr="0046030C" w:rsidRDefault="005C2567" w:rsidP="000432D5">
            <w:r w:rsidRPr="0046030C">
              <w:t xml:space="preserve">The revised UK BCR Addendum will specify the start date from which the changes to it are effective and whether the BCR Members must review their UK BCR Addendum and TRA as a result of the changes. </w:t>
            </w:r>
          </w:p>
          <w:p w14:paraId="66724300" w14:textId="07136BAC" w:rsidR="005C2567" w:rsidRPr="0046030C" w:rsidRDefault="005C2567" w:rsidP="000432D5">
            <w:r w:rsidRPr="0046030C">
              <w:t>This UK BCR Addendum is automatically amended as set out in the revised UK BCR Addendum from the start date specified.</w:t>
            </w:r>
          </w:p>
        </w:tc>
      </w:tr>
      <w:tr w:rsidR="005C2567" w:rsidRPr="0046030C" w:rsidDel="006D3C13" w14:paraId="37473069" w14:textId="77777777" w:rsidTr="5C857518">
        <w:tblPrEx>
          <w:tblBorders>
            <w:top w:val="single" w:sz="4" w:space="0" w:color="FFC000"/>
            <w:bottom w:val="single" w:sz="4" w:space="0" w:color="FFC000"/>
          </w:tblBorders>
        </w:tblPrEx>
        <w:tc>
          <w:tcPr>
            <w:tcW w:w="1444" w:type="pct"/>
            <w:tcBorders>
              <w:top w:val="single" w:sz="4" w:space="0" w:color="FFC000" w:themeColor="accent4"/>
              <w:bottom w:val="single" w:sz="4" w:space="0" w:color="FFC000" w:themeColor="accent4"/>
            </w:tcBorders>
            <w:shd w:val="clear" w:color="auto" w:fill="FFF9DD"/>
          </w:tcPr>
          <w:p w14:paraId="20DC053F" w14:textId="2263607A" w:rsidR="005C2567" w:rsidRPr="0046030C" w:rsidRDefault="005C2567" w:rsidP="000432D5">
            <w:pPr>
              <w:pStyle w:val="Body"/>
              <w:widowControl w:val="0"/>
              <w:numPr>
                <w:ilvl w:val="0"/>
                <w:numId w:val="0"/>
              </w:numPr>
              <w:rPr>
                <w:b/>
                <w:bCs/>
                <w:color w:val="003768"/>
              </w:rPr>
            </w:pPr>
            <w:r w:rsidRPr="0046030C">
              <w:rPr>
                <w:b/>
                <w:bCs/>
                <w:color w:val="003768"/>
              </w:rPr>
              <w:t>(e) Which courts legal claims can be brought in</w:t>
            </w:r>
            <w:r w:rsidRPr="0046030C" w:rsidDel="006D3C13">
              <w:rPr>
                <w:b/>
                <w:bCs/>
                <w:color w:val="003768"/>
              </w:rPr>
              <w:t xml:space="preserve"> </w:t>
            </w:r>
            <w:r w:rsidRPr="0046030C">
              <w:rPr>
                <w:b/>
                <w:bCs/>
                <w:color w:val="003768"/>
              </w:rPr>
              <w:t xml:space="preserve">for claims between </w:t>
            </w:r>
            <w:r w:rsidRPr="0046030C">
              <w:rPr>
                <w:b/>
                <w:bCs/>
                <w:color w:val="003768"/>
              </w:rPr>
              <w:lastRenderedPageBreak/>
              <w:t>BCR Members</w:t>
            </w:r>
          </w:p>
        </w:tc>
        <w:tc>
          <w:tcPr>
            <w:tcW w:w="3556" w:type="pct"/>
            <w:tcBorders>
              <w:top w:val="single" w:sz="4" w:space="0" w:color="FFC000" w:themeColor="accent4"/>
              <w:bottom w:val="single" w:sz="4" w:space="0" w:color="FFC000" w:themeColor="accent4"/>
            </w:tcBorders>
          </w:tcPr>
          <w:p w14:paraId="0F8D7AD5" w14:textId="6BF7E10F" w:rsidR="005C2567" w:rsidRPr="0046030C" w:rsidRDefault="005C2567" w:rsidP="000432D5">
            <w:pPr>
              <w:pStyle w:val="Level2"/>
              <w:widowControl w:val="0"/>
              <w:numPr>
                <w:ilvl w:val="0"/>
                <w:numId w:val="0"/>
              </w:numPr>
              <w:spacing w:before="200" w:after="200" w:line="276" w:lineRule="auto"/>
              <w:jc w:val="left"/>
              <w:rPr>
                <w:rFonts w:ascii="Verdana" w:hAnsi="Verdana"/>
              </w:rPr>
            </w:pPr>
            <w:r w:rsidRPr="0046030C">
              <w:rPr>
                <w:rFonts w:ascii="Verdana" w:hAnsi="Verdana"/>
              </w:rPr>
              <w:lastRenderedPageBreak/>
              <w:t>The courts of (add name of country):</w:t>
            </w:r>
            <w:r w:rsidR="0010672B">
              <w:rPr>
                <w:rFonts w:ascii="Verdana" w:hAnsi="Verdana"/>
              </w:rPr>
              <w:t xml:space="preserve"> </w:t>
            </w:r>
            <w:r w:rsidR="0010672B" w:rsidRPr="0046030C">
              <w:rPr>
                <w:rFonts w:ascii="Verdana" w:hAnsi="Verdana"/>
                <w:highlight w:val="lightGray"/>
              </w:rPr>
              <w:fldChar w:fldCharType="begin">
                <w:ffData>
                  <w:name w:val=""/>
                  <w:enabled/>
                  <w:calcOnExit w:val="0"/>
                  <w:textInput/>
                </w:ffData>
              </w:fldChar>
            </w:r>
            <w:r w:rsidR="0010672B" w:rsidRPr="0046030C">
              <w:rPr>
                <w:rFonts w:ascii="Verdana" w:hAnsi="Verdana"/>
                <w:highlight w:val="lightGray"/>
              </w:rPr>
              <w:instrText xml:space="preserve"> FORMTEXT </w:instrText>
            </w:r>
            <w:r w:rsidR="0010672B" w:rsidRPr="0046030C">
              <w:rPr>
                <w:rFonts w:ascii="Verdana" w:hAnsi="Verdana"/>
                <w:highlight w:val="lightGray"/>
              </w:rPr>
            </w:r>
            <w:r w:rsidR="0010672B" w:rsidRPr="0046030C">
              <w:rPr>
                <w:rFonts w:ascii="Verdana" w:hAnsi="Verdana"/>
                <w:highlight w:val="lightGray"/>
              </w:rPr>
              <w:fldChar w:fldCharType="separate"/>
            </w:r>
            <w:r w:rsidR="0010672B" w:rsidRPr="0046030C">
              <w:rPr>
                <w:rFonts w:ascii="Verdana" w:hAnsi="Verdana"/>
                <w:noProof/>
                <w:highlight w:val="lightGray"/>
              </w:rPr>
              <w:t> </w:t>
            </w:r>
            <w:r w:rsidR="0010672B" w:rsidRPr="0046030C">
              <w:rPr>
                <w:rFonts w:ascii="Verdana" w:hAnsi="Verdana"/>
                <w:noProof/>
                <w:highlight w:val="lightGray"/>
              </w:rPr>
              <w:t> </w:t>
            </w:r>
            <w:r w:rsidR="0010672B" w:rsidRPr="0046030C">
              <w:rPr>
                <w:rFonts w:ascii="Verdana" w:hAnsi="Verdana"/>
                <w:noProof/>
                <w:highlight w:val="lightGray"/>
              </w:rPr>
              <w:t> </w:t>
            </w:r>
            <w:r w:rsidR="0010672B" w:rsidRPr="0046030C">
              <w:rPr>
                <w:rFonts w:ascii="Verdana" w:hAnsi="Verdana"/>
                <w:noProof/>
                <w:highlight w:val="lightGray"/>
              </w:rPr>
              <w:t> </w:t>
            </w:r>
            <w:r w:rsidR="0010672B" w:rsidRPr="0046030C">
              <w:rPr>
                <w:rFonts w:ascii="Verdana" w:hAnsi="Verdana"/>
                <w:noProof/>
                <w:highlight w:val="lightGray"/>
              </w:rPr>
              <w:t> </w:t>
            </w:r>
            <w:r w:rsidR="0010672B" w:rsidRPr="0046030C">
              <w:rPr>
                <w:rFonts w:ascii="Verdana" w:hAnsi="Verdana"/>
                <w:highlight w:val="lightGray"/>
              </w:rPr>
              <w:fldChar w:fldCharType="end"/>
            </w:r>
          </w:p>
          <w:p w14:paraId="1C852062" w14:textId="77777777" w:rsidR="005C2567" w:rsidRPr="0046030C" w:rsidRDefault="005C2567" w:rsidP="000432D5">
            <w:pPr>
              <w:pStyle w:val="Level2"/>
              <w:widowControl w:val="0"/>
              <w:numPr>
                <w:ilvl w:val="0"/>
                <w:numId w:val="0"/>
              </w:numPr>
              <w:spacing w:before="200" w:after="200" w:line="276" w:lineRule="auto"/>
              <w:jc w:val="left"/>
              <w:rPr>
                <w:rFonts w:ascii="Verdana" w:hAnsi="Verdana"/>
              </w:rPr>
            </w:pPr>
            <w:r w:rsidRPr="0046030C">
              <w:rPr>
                <w:rFonts w:ascii="Verdana" w:hAnsi="Verdana"/>
              </w:rPr>
              <w:t xml:space="preserve">have </w:t>
            </w:r>
          </w:p>
          <w:p w14:paraId="4E5FB47F" w14:textId="0E081E65" w:rsidR="005C2567" w:rsidRPr="0046030C" w:rsidRDefault="003253E4" w:rsidP="000432D5">
            <w:pPr>
              <w:pStyle w:val="Body"/>
              <w:widowControl w:val="0"/>
              <w:numPr>
                <w:ilvl w:val="0"/>
                <w:numId w:val="0"/>
              </w:numPr>
            </w:pPr>
            <w:sdt>
              <w:sdtPr>
                <w:rPr>
                  <w:sz w:val="28"/>
                  <w:szCs w:val="28"/>
                </w:rPr>
                <w:id w:val="-1403905271"/>
                <w14:checkbox>
                  <w14:checked w14:val="0"/>
                  <w14:checkedState w14:val="0052" w14:font="Times New Roman"/>
                  <w14:uncheckedState w14:val="2610" w14:font="MS Gothic"/>
                </w14:checkbox>
              </w:sdtPr>
              <w:sdtEndPr/>
              <w:sdtContent>
                <w:r w:rsidR="0021508F">
                  <w:rPr>
                    <w:rFonts w:ascii="MS Gothic" w:eastAsia="MS Gothic" w:hAnsi="MS Gothic" w:hint="eastAsia"/>
                    <w:sz w:val="28"/>
                    <w:szCs w:val="28"/>
                  </w:rPr>
                  <w:t>☐</w:t>
                </w:r>
              </w:sdtContent>
            </w:sdt>
            <w:r w:rsidR="005C2567">
              <w:rPr>
                <w:sz w:val="28"/>
                <w:szCs w:val="28"/>
              </w:rPr>
              <w:t xml:space="preserve"> </w:t>
            </w:r>
            <w:r w:rsidR="005C2567" w:rsidRPr="0046030C">
              <w:t xml:space="preserve">exclusive jurisdiction (as an exception to Section </w:t>
            </w:r>
            <w:r w:rsidR="00304AF4">
              <w:fldChar w:fldCharType="begin"/>
            </w:r>
            <w:r w:rsidR="00304AF4">
              <w:instrText xml:space="preserve"> REF _Ref71508766 \r \h </w:instrText>
            </w:r>
            <w:r w:rsidR="00A3203E">
              <w:instrText xml:space="preserve"> \* MERGEFORMAT </w:instrText>
            </w:r>
            <w:r w:rsidR="00304AF4">
              <w:fldChar w:fldCharType="separate"/>
            </w:r>
            <w:r w:rsidR="00952DEF">
              <w:t>15.1</w:t>
            </w:r>
            <w:r w:rsidR="00304AF4">
              <w:fldChar w:fldCharType="end"/>
            </w:r>
            <w:r w:rsidR="005C2567" w:rsidRPr="0046030C">
              <w:t xml:space="preserve">) </w:t>
            </w:r>
          </w:p>
          <w:p w14:paraId="489C5AE1" w14:textId="4A829265" w:rsidR="005C2567" w:rsidRPr="0046030C" w:rsidRDefault="003253E4" w:rsidP="000432D5">
            <w:sdt>
              <w:sdtPr>
                <w:rPr>
                  <w:sz w:val="28"/>
                  <w:szCs w:val="28"/>
                </w:rPr>
                <w:id w:val="625281358"/>
                <w14:checkbox>
                  <w14:checked w14:val="0"/>
                  <w14:checkedState w14:val="0052" w14:font="Times New Roman"/>
                  <w14:uncheckedState w14:val="2610" w14:font="MS Gothic"/>
                </w14:checkbox>
              </w:sdtPr>
              <w:sdtEndPr/>
              <w:sdtContent>
                <w:r w:rsidR="0021508F">
                  <w:rPr>
                    <w:rFonts w:ascii="MS Gothic" w:eastAsia="MS Gothic" w:hAnsi="MS Gothic" w:hint="eastAsia"/>
                    <w:sz w:val="28"/>
                    <w:szCs w:val="28"/>
                  </w:rPr>
                  <w:t>☐</w:t>
                </w:r>
              </w:sdtContent>
            </w:sdt>
            <w:r w:rsidR="005C2567" w:rsidRPr="0046030C">
              <w:t xml:space="preserve"> non-exclusive jurisdiction (in addition to Section </w:t>
            </w:r>
            <w:r w:rsidR="00304AF4">
              <w:fldChar w:fldCharType="begin"/>
            </w:r>
            <w:r w:rsidR="00304AF4">
              <w:instrText xml:space="preserve"> REF _Ref71508766 \r \h </w:instrText>
            </w:r>
            <w:r w:rsidR="00A3203E">
              <w:instrText xml:space="preserve"> \* MERGEFORMAT </w:instrText>
            </w:r>
            <w:r w:rsidR="00304AF4">
              <w:fldChar w:fldCharType="separate"/>
            </w:r>
            <w:r w:rsidR="00952DEF" w:rsidRPr="00952DEF">
              <w:rPr>
                <w:rFonts w:ascii="Arial" w:hAnsi="Arial" w:cs="Arial"/>
              </w:rPr>
              <w:t>15.1</w:t>
            </w:r>
            <w:r w:rsidR="00304AF4">
              <w:fldChar w:fldCharType="end"/>
            </w:r>
            <w:r w:rsidR="005C2567" w:rsidRPr="0046030C">
              <w:t>)</w:t>
            </w:r>
          </w:p>
          <w:p w14:paraId="3B1A8E15" w14:textId="5347780D" w:rsidR="005C2567" w:rsidRPr="0046030C" w:rsidRDefault="005C2567" w:rsidP="000432D5">
            <w:pPr>
              <w:pStyle w:val="Level2"/>
              <w:widowControl w:val="0"/>
              <w:numPr>
                <w:ilvl w:val="0"/>
                <w:numId w:val="0"/>
              </w:numPr>
              <w:spacing w:before="200" w:after="200" w:line="276" w:lineRule="auto"/>
              <w:jc w:val="left"/>
              <w:rPr>
                <w:rFonts w:ascii="Verdana" w:hAnsi="Verdana"/>
              </w:rPr>
            </w:pPr>
            <w:r w:rsidRPr="0046030C">
              <w:rPr>
                <w:rFonts w:ascii="Verdana" w:hAnsi="Verdana"/>
              </w:rPr>
              <w:t xml:space="preserve">over any claim brought by any BCR Member against any other BCR Member in connection with this UK BCR Addendum (including non-contractual claims). </w:t>
            </w:r>
          </w:p>
          <w:tbl>
            <w:tblPr>
              <w:tblStyle w:val="TableGrid"/>
              <w:tblW w:w="0" w:type="auto"/>
              <w:tblLook w:val="04A0" w:firstRow="1" w:lastRow="0" w:firstColumn="1" w:lastColumn="0" w:noHBand="0" w:noVBand="1"/>
            </w:tblPr>
            <w:tblGrid>
              <w:gridCol w:w="6188"/>
            </w:tblGrid>
            <w:tr w:rsidR="005C2567" w:rsidRPr="0046030C" w14:paraId="42F6BF98" w14:textId="77777777">
              <w:tc>
                <w:tcPr>
                  <w:tcW w:w="6236" w:type="dxa"/>
                  <w:shd w:val="clear" w:color="auto" w:fill="E2EFD9" w:themeFill="accent6" w:themeFillTint="33"/>
                </w:tcPr>
                <w:p w14:paraId="04C98B6E" w14:textId="10872DC6" w:rsidR="005C2567" w:rsidRPr="0046030C" w:rsidRDefault="005C2567" w:rsidP="000432D5">
                  <w:pPr>
                    <w:pStyle w:val="Level2"/>
                    <w:widowControl w:val="0"/>
                    <w:numPr>
                      <w:ilvl w:val="0"/>
                      <w:numId w:val="0"/>
                    </w:numPr>
                    <w:spacing w:before="200" w:after="200" w:line="276" w:lineRule="auto"/>
                    <w:jc w:val="left"/>
                    <w:rPr>
                      <w:rFonts w:ascii="Verdana" w:hAnsi="Verdana"/>
                    </w:rPr>
                  </w:pPr>
                  <w:r w:rsidRPr="0046030C">
                    <w:rPr>
                      <w:rFonts w:ascii="Verdana" w:hAnsi="Verdana"/>
                      <w:b/>
                      <w:bCs/>
                    </w:rPr>
                    <w:t xml:space="preserve">Guidance </w:t>
                  </w:r>
                  <w:r w:rsidR="00924CBA">
                    <w:rPr>
                      <w:rFonts w:ascii="Verdana" w:hAnsi="Verdana"/>
                      <w:b/>
                      <w:bCs/>
                    </w:rPr>
                    <w:t>n</w:t>
                  </w:r>
                  <w:r w:rsidRPr="0046030C">
                    <w:rPr>
                      <w:rFonts w:ascii="Verdana" w:hAnsi="Verdana"/>
                      <w:b/>
                      <w:bCs/>
                    </w:rPr>
                    <w:t xml:space="preserve">ote: </w:t>
                  </w:r>
                  <w:r w:rsidR="00B513B8">
                    <w:rPr>
                      <w:rFonts w:ascii="Verdana" w:hAnsi="Verdana"/>
                    </w:rPr>
                    <w:t>This Section sets out jurisdiction for legal claims by a BCR Member against another BCR Member</w:t>
                  </w:r>
                  <w:r w:rsidRPr="0046030C">
                    <w:rPr>
                      <w:rFonts w:ascii="Verdana" w:hAnsi="Verdana"/>
                    </w:rPr>
                    <w:t xml:space="preserve">. </w:t>
                  </w:r>
                </w:p>
              </w:tc>
            </w:tr>
          </w:tbl>
          <w:p w14:paraId="33C2125C" w14:textId="73F28D10" w:rsidR="005C2567" w:rsidRPr="0046030C" w:rsidRDefault="005C2567" w:rsidP="000432D5">
            <w:pPr>
              <w:pStyle w:val="Level2"/>
              <w:widowControl w:val="0"/>
              <w:numPr>
                <w:ilvl w:val="0"/>
                <w:numId w:val="0"/>
              </w:numPr>
              <w:spacing w:before="200" w:after="200" w:line="276" w:lineRule="auto"/>
              <w:jc w:val="left"/>
              <w:rPr>
                <w:rFonts w:ascii="Verdana" w:hAnsi="Verdana"/>
              </w:rPr>
            </w:pPr>
          </w:p>
        </w:tc>
      </w:tr>
      <w:tr w:rsidR="005C2567" w:rsidRPr="0046030C" w:rsidDel="006D3C13" w14:paraId="0B33A6A9" w14:textId="77777777" w:rsidTr="5C857518">
        <w:tblPrEx>
          <w:tblBorders>
            <w:top w:val="single" w:sz="4" w:space="0" w:color="FFC000"/>
            <w:bottom w:val="single" w:sz="4" w:space="0" w:color="FFC000"/>
          </w:tblBorders>
        </w:tblPrEx>
        <w:tc>
          <w:tcPr>
            <w:tcW w:w="1444" w:type="pct"/>
            <w:tcBorders>
              <w:top w:val="single" w:sz="4" w:space="0" w:color="FFC000" w:themeColor="accent4"/>
              <w:bottom w:val="single" w:sz="4" w:space="0" w:color="FFC000" w:themeColor="accent4"/>
            </w:tcBorders>
            <w:shd w:val="clear" w:color="auto" w:fill="FFF9DD"/>
          </w:tcPr>
          <w:p w14:paraId="77F9D38B" w14:textId="139F5BA3" w:rsidR="005C2567" w:rsidRPr="0046030C" w:rsidRDefault="005C2567" w:rsidP="000432D5">
            <w:pPr>
              <w:pStyle w:val="Body"/>
              <w:widowControl w:val="0"/>
              <w:numPr>
                <w:ilvl w:val="0"/>
                <w:numId w:val="0"/>
              </w:numPr>
              <w:rPr>
                <w:b/>
                <w:bCs/>
                <w:color w:val="003768"/>
              </w:rPr>
            </w:pPr>
            <w:r w:rsidRPr="0046030C">
              <w:rPr>
                <w:b/>
                <w:bCs/>
                <w:color w:val="003768"/>
              </w:rPr>
              <w:lastRenderedPageBreak/>
              <w:t>(f) Commercial clauses</w:t>
            </w:r>
          </w:p>
        </w:tc>
        <w:tc>
          <w:tcPr>
            <w:tcW w:w="3556" w:type="pct"/>
            <w:tcBorders>
              <w:top w:val="single" w:sz="4" w:space="0" w:color="FFC000" w:themeColor="accent4"/>
              <w:bottom w:val="single" w:sz="4" w:space="0" w:color="FFC000" w:themeColor="accent4"/>
            </w:tcBorders>
          </w:tcPr>
          <w:p w14:paraId="05F9012E" w14:textId="42EFAF23" w:rsidR="005C2567" w:rsidRPr="0046030C" w:rsidRDefault="003253E4" w:rsidP="000432D5">
            <w:sdt>
              <w:sdtPr>
                <w:rPr>
                  <w:sz w:val="28"/>
                  <w:szCs w:val="28"/>
                </w:rPr>
                <w:id w:val="-975292737"/>
                <w14:checkbox>
                  <w14:checked w14:val="0"/>
                  <w14:checkedState w14:val="0052" w14:font="Times New Roman"/>
                  <w14:uncheckedState w14:val="2610" w14:font="MS Gothic"/>
                </w14:checkbox>
              </w:sdtPr>
              <w:sdtEndPr/>
              <w:sdtContent>
                <w:r w:rsidR="0021508F">
                  <w:rPr>
                    <w:rFonts w:ascii="MS Gothic" w:eastAsia="MS Gothic" w:hAnsi="MS Gothic" w:hint="eastAsia"/>
                    <w:sz w:val="28"/>
                    <w:szCs w:val="28"/>
                  </w:rPr>
                  <w:t>☐</w:t>
                </w:r>
              </w:sdtContent>
            </w:sdt>
            <w:r w:rsidR="005C2567" w:rsidRPr="0046030C">
              <w:t xml:space="preserve"> Include this Section</w:t>
            </w:r>
          </w:p>
          <w:p w14:paraId="3CAEF124" w14:textId="4F400BEF" w:rsidR="005C2567" w:rsidRPr="0046030C" w:rsidRDefault="003253E4" w:rsidP="000432D5">
            <w:sdt>
              <w:sdtPr>
                <w:rPr>
                  <w:sz w:val="28"/>
                  <w:szCs w:val="28"/>
                </w:rPr>
                <w:id w:val="1963457080"/>
                <w14:checkbox>
                  <w14:checked w14:val="0"/>
                  <w14:checkedState w14:val="0052" w14:font="Times New Roman"/>
                  <w14:uncheckedState w14:val="2610" w14:font="MS Gothic"/>
                </w14:checkbox>
              </w:sdtPr>
              <w:sdtEndPr/>
              <w:sdtContent>
                <w:r w:rsidR="0021508F">
                  <w:rPr>
                    <w:rFonts w:ascii="MS Gothic" w:eastAsia="MS Gothic" w:hAnsi="MS Gothic" w:hint="eastAsia"/>
                    <w:sz w:val="28"/>
                    <w:szCs w:val="28"/>
                  </w:rPr>
                  <w:t>☐</w:t>
                </w:r>
              </w:sdtContent>
            </w:sdt>
            <w:r w:rsidR="005C2567" w:rsidRPr="0046030C">
              <w:t xml:space="preserve"> Exclude this Section</w:t>
            </w:r>
          </w:p>
          <w:tbl>
            <w:tblPr>
              <w:tblStyle w:val="TableGrid"/>
              <w:tblW w:w="0" w:type="auto"/>
              <w:tblLook w:val="04A0" w:firstRow="1" w:lastRow="0" w:firstColumn="1" w:lastColumn="0" w:noHBand="0" w:noVBand="1"/>
            </w:tblPr>
            <w:tblGrid>
              <w:gridCol w:w="6188"/>
            </w:tblGrid>
            <w:tr w:rsidR="005C2567" w:rsidRPr="0046030C" w14:paraId="4B4FA587" w14:textId="77777777" w:rsidTr="00300F33">
              <w:tc>
                <w:tcPr>
                  <w:tcW w:w="6236" w:type="dxa"/>
                  <w:shd w:val="clear" w:color="auto" w:fill="E2EFD9" w:themeFill="accent6" w:themeFillTint="33"/>
                </w:tcPr>
                <w:p w14:paraId="224D8D56" w14:textId="0469B011" w:rsidR="005C2567" w:rsidRPr="0046030C" w:rsidRDefault="005C2567" w:rsidP="000432D5">
                  <w:pPr>
                    <w:pStyle w:val="Level2"/>
                    <w:widowControl w:val="0"/>
                    <w:numPr>
                      <w:ilvl w:val="0"/>
                      <w:numId w:val="0"/>
                    </w:numPr>
                    <w:spacing w:before="200" w:after="200" w:line="276" w:lineRule="auto"/>
                    <w:jc w:val="left"/>
                    <w:rPr>
                      <w:rFonts w:ascii="Verdana" w:hAnsi="Verdana"/>
                    </w:rPr>
                  </w:pPr>
                  <w:r w:rsidRPr="0046030C">
                    <w:rPr>
                      <w:rFonts w:ascii="Verdana" w:hAnsi="Verdana"/>
                      <w:b/>
                      <w:bCs/>
                    </w:rPr>
                    <w:t xml:space="preserve">Guidance </w:t>
                  </w:r>
                  <w:r w:rsidR="00924CBA">
                    <w:rPr>
                      <w:rFonts w:ascii="Verdana" w:hAnsi="Verdana"/>
                      <w:b/>
                      <w:bCs/>
                    </w:rPr>
                    <w:t>n</w:t>
                  </w:r>
                  <w:r w:rsidRPr="0046030C">
                    <w:rPr>
                      <w:rFonts w:ascii="Verdana" w:hAnsi="Verdana"/>
                      <w:b/>
                      <w:bCs/>
                    </w:rPr>
                    <w:t xml:space="preserve">ote: </w:t>
                  </w:r>
                  <w:r w:rsidRPr="0046030C">
                    <w:rPr>
                      <w:rFonts w:ascii="Verdana" w:hAnsi="Verdana"/>
                    </w:rPr>
                    <w:t>The BCR Members may want to add commercial clauses. For example</w:t>
                  </w:r>
                  <w:r w:rsidR="006A7030">
                    <w:rPr>
                      <w:rFonts w:ascii="Verdana" w:hAnsi="Verdana"/>
                    </w:rPr>
                    <w:t>,</w:t>
                  </w:r>
                  <w:r w:rsidRPr="0046030C">
                    <w:rPr>
                      <w:rFonts w:ascii="Verdana" w:hAnsi="Verdana"/>
                    </w:rPr>
                    <w:t xml:space="preserve"> to re-allocate any costs or payment of compensation </w:t>
                  </w:r>
                  <w:r w:rsidR="001C44D0">
                    <w:rPr>
                      <w:rFonts w:ascii="Verdana" w:hAnsi="Verdana"/>
                    </w:rPr>
                    <w:t>that</w:t>
                  </w:r>
                  <w:r w:rsidRPr="0046030C">
                    <w:rPr>
                      <w:rFonts w:ascii="Verdana" w:hAnsi="Verdana"/>
                    </w:rPr>
                    <w:t xml:space="preserve"> the UK Lead BCR Member</w:t>
                  </w:r>
                  <w:r w:rsidR="001C44D0">
                    <w:rPr>
                      <w:rFonts w:ascii="Verdana" w:hAnsi="Verdana"/>
                    </w:rPr>
                    <w:t xml:space="preserve"> incurs</w:t>
                  </w:r>
                  <w:r w:rsidRPr="0046030C">
                    <w:rPr>
                      <w:rFonts w:ascii="Verdana" w:hAnsi="Verdana"/>
                    </w:rPr>
                    <w:t>.</w:t>
                  </w:r>
                </w:p>
                <w:p w14:paraId="0CBD0AAF" w14:textId="73A3CC6B" w:rsidR="005C2567" w:rsidRPr="0046030C" w:rsidRDefault="005C2567" w:rsidP="000432D5">
                  <w:pPr>
                    <w:pStyle w:val="Level2"/>
                    <w:widowControl w:val="0"/>
                    <w:numPr>
                      <w:ilvl w:val="0"/>
                      <w:numId w:val="0"/>
                    </w:numPr>
                    <w:spacing w:before="200" w:after="200" w:line="276" w:lineRule="auto"/>
                    <w:jc w:val="left"/>
                    <w:rPr>
                      <w:rFonts w:ascii="Verdana" w:hAnsi="Verdana"/>
                    </w:rPr>
                  </w:pPr>
                  <w:r w:rsidRPr="0046030C">
                    <w:rPr>
                      <w:rFonts w:ascii="Verdana" w:hAnsi="Verdana"/>
                    </w:rPr>
                    <w:t>These clauses must not contradict or reduce the level of protection in Part 3.</w:t>
                  </w:r>
                </w:p>
              </w:tc>
            </w:tr>
          </w:tbl>
          <w:p w14:paraId="463570C2" w14:textId="77777777" w:rsidR="005C2567" w:rsidRPr="0046030C" w:rsidRDefault="005C2567" w:rsidP="000432D5">
            <w:pPr>
              <w:pStyle w:val="Body"/>
              <w:widowControl w:val="0"/>
              <w:numPr>
                <w:ilvl w:val="0"/>
                <w:numId w:val="0"/>
              </w:numPr>
            </w:pPr>
          </w:p>
        </w:tc>
      </w:tr>
    </w:tbl>
    <w:p w14:paraId="0A9E71A6" w14:textId="77777777" w:rsidR="003A492D" w:rsidRPr="0046030C" w:rsidRDefault="003A492D" w:rsidP="000432D5">
      <w:pPr>
        <w:rPr>
          <w:lang w:eastAsia="zh-CN"/>
        </w:rPr>
      </w:pPr>
    </w:p>
    <w:p w14:paraId="141ADBF2" w14:textId="7F8DC4C4" w:rsidR="009118BB" w:rsidRPr="0046030C" w:rsidRDefault="00E6761E" w:rsidP="000432D5">
      <w:pPr>
        <w:pStyle w:val="Heading2"/>
        <w:keepNext w:val="0"/>
        <w:widowControl w:val="0"/>
        <w:rPr>
          <w:rFonts w:ascii="Verdana" w:hAnsi="Verdana"/>
          <w:b/>
          <w:bCs/>
          <w:sz w:val="22"/>
          <w:szCs w:val="22"/>
        </w:rPr>
      </w:pPr>
      <w:r w:rsidRPr="0046030C">
        <w:rPr>
          <w:rFonts w:ascii="Verdana" w:hAnsi="Verdana"/>
          <w:b/>
          <w:bCs/>
          <w:sz w:val="22"/>
          <w:szCs w:val="22"/>
        </w:rPr>
        <w:t xml:space="preserve">Part </w:t>
      </w:r>
      <w:r w:rsidR="00C16A6D" w:rsidRPr="0046030C">
        <w:rPr>
          <w:rFonts w:ascii="Verdana" w:hAnsi="Verdana"/>
          <w:b/>
          <w:bCs/>
          <w:sz w:val="22"/>
          <w:szCs w:val="22"/>
        </w:rPr>
        <w:t>3</w:t>
      </w:r>
      <w:r w:rsidRPr="0046030C">
        <w:rPr>
          <w:rFonts w:ascii="Verdana" w:hAnsi="Verdana"/>
          <w:b/>
          <w:bCs/>
          <w:sz w:val="22"/>
          <w:szCs w:val="22"/>
        </w:rPr>
        <w:t xml:space="preserve">: </w:t>
      </w:r>
      <w:r w:rsidR="00C16A6D" w:rsidRPr="0046030C">
        <w:rPr>
          <w:rFonts w:ascii="Verdana" w:hAnsi="Verdana"/>
          <w:b/>
          <w:bCs/>
          <w:sz w:val="22"/>
          <w:szCs w:val="22"/>
        </w:rPr>
        <w:t xml:space="preserve">The </w:t>
      </w:r>
      <w:r w:rsidR="00AE2241" w:rsidRPr="0046030C">
        <w:rPr>
          <w:rFonts w:ascii="Verdana" w:hAnsi="Verdana"/>
          <w:b/>
          <w:bCs/>
          <w:sz w:val="22"/>
          <w:szCs w:val="22"/>
        </w:rPr>
        <w:t xml:space="preserve">UK BCR Addendum </w:t>
      </w:r>
    </w:p>
    <w:p w14:paraId="007B8313" w14:textId="7039B84C" w:rsidR="00EB2ED8" w:rsidRPr="0046030C" w:rsidRDefault="00EB2ED8" w:rsidP="000432D5">
      <w:pPr>
        <w:pStyle w:val="Level1"/>
        <w:widowControl w:val="0"/>
        <w:spacing w:after="200" w:line="276" w:lineRule="auto"/>
        <w:ind w:left="680" w:hanging="680"/>
        <w:jc w:val="left"/>
        <w:rPr>
          <w:b/>
          <w:bCs/>
          <w:sz w:val="22"/>
          <w:szCs w:val="22"/>
        </w:rPr>
      </w:pPr>
      <w:bookmarkStart w:id="6" w:name="_Ref147412349"/>
      <w:r w:rsidRPr="0046030C">
        <w:rPr>
          <w:b/>
          <w:bCs/>
          <w:sz w:val="22"/>
          <w:szCs w:val="22"/>
        </w:rPr>
        <w:t xml:space="preserve">Entering into this </w:t>
      </w:r>
      <w:r w:rsidR="008C11B4" w:rsidRPr="0046030C">
        <w:rPr>
          <w:b/>
          <w:bCs/>
          <w:sz w:val="22"/>
          <w:szCs w:val="22"/>
        </w:rPr>
        <w:t xml:space="preserve">UK BCR </w:t>
      </w:r>
      <w:r w:rsidRPr="0046030C">
        <w:rPr>
          <w:b/>
          <w:bCs/>
          <w:sz w:val="22"/>
          <w:szCs w:val="22"/>
        </w:rPr>
        <w:t>Addendum</w:t>
      </w:r>
      <w:bookmarkEnd w:id="6"/>
    </w:p>
    <w:p w14:paraId="3E9F8780" w14:textId="0F11FAC8" w:rsidR="00523B12" w:rsidRPr="0046030C" w:rsidRDefault="00523B12" w:rsidP="000432D5">
      <w:pPr>
        <w:pStyle w:val="Level2"/>
        <w:widowControl w:val="0"/>
        <w:spacing w:after="200" w:line="276" w:lineRule="auto"/>
        <w:jc w:val="left"/>
        <w:rPr>
          <w:rFonts w:ascii="Verdana" w:hAnsi="Verdana"/>
        </w:rPr>
      </w:pPr>
      <w:r w:rsidRPr="0046030C">
        <w:rPr>
          <w:rFonts w:ascii="Verdana" w:hAnsi="Verdana"/>
        </w:rPr>
        <w:t xml:space="preserve">This </w:t>
      </w:r>
      <w:r w:rsidR="00EB721C" w:rsidRPr="0046030C">
        <w:rPr>
          <w:rFonts w:ascii="Verdana" w:hAnsi="Verdana"/>
        </w:rPr>
        <w:t xml:space="preserve">UK BCR </w:t>
      </w:r>
      <w:r w:rsidRPr="0046030C">
        <w:rPr>
          <w:rFonts w:ascii="Verdana" w:hAnsi="Verdana"/>
        </w:rPr>
        <w:t xml:space="preserve">Addendum comes into effect on the </w:t>
      </w:r>
      <w:r w:rsidR="008A1CB5">
        <w:rPr>
          <w:rFonts w:ascii="Verdana" w:hAnsi="Verdana"/>
        </w:rPr>
        <w:t xml:space="preserve">start </w:t>
      </w:r>
      <w:r w:rsidR="00922396" w:rsidRPr="0046030C">
        <w:rPr>
          <w:rFonts w:ascii="Verdana" w:hAnsi="Verdana"/>
        </w:rPr>
        <w:t xml:space="preserve">date </w:t>
      </w:r>
      <w:r w:rsidR="008A1CB5">
        <w:rPr>
          <w:rFonts w:ascii="Verdana" w:hAnsi="Verdana"/>
        </w:rPr>
        <w:t xml:space="preserve">set out in Table 1 </w:t>
      </w:r>
      <w:r w:rsidR="004E0963">
        <w:rPr>
          <w:rFonts w:ascii="Verdana" w:hAnsi="Verdana"/>
        </w:rPr>
        <w:t>(Start Date and BCR Members)</w:t>
      </w:r>
      <w:r w:rsidR="00C75FFD">
        <w:rPr>
          <w:rFonts w:ascii="Verdana" w:hAnsi="Verdana"/>
        </w:rPr>
        <w:t>,</w:t>
      </w:r>
      <w:r w:rsidRPr="0046030C">
        <w:rPr>
          <w:rFonts w:ascii="Verdana" w:hAnsi="Verdana"/>
        </w:rPr>
        <w:t xml:space="preserve"> and will continue unless and until it </w:t>
      </w:r>
      <w:r w:rsidR="003219E4" w:rsidRPr="0046030C">
        <w:rPr>
          <w:rFonts w:ascii="Verdana" w:hAnsi="Verdana"/>
        </w:rPr>
        <w:t>ends</w:t>
      </w:r>
      <w:r w:rsidRPr="0046030C">
        <w:rPr>
          <w:rFonts w:ascii="Verdana" w:hAnsi="Verdana"/>
        </w:rPr>
        <w:t xml:space="preserve"> in accordance with</w:t>
      </w:r>
      <w:r w:rsidR="006E3F04">
        <w:rPr>
          <w:rFonts w:ascii="Verdana" w:hAnsi="Verdana"/>
        </w:rPr>
        <w:t xml:space="preserve"> Section</w:t>
      </w:r>
      <w:r w:rsidRPr="0046030C">
        <w:rPr>
          <w:rFonts w:ascii="Verdana" w:hAnsi="Verdana"/>
        </w:rPr>
        <w:t xml:space="preserve"> </w:t>
      </w:r>
      <w:r w:rsidR="006E3F04">
        <w:rPr>
          <w:rFonts w:ascii="Verdana" w:hAnsi="Verdana"/>
        </w:rPr>
        <w:fldChar w:fldCharType="begin"/>
      </w:r>
      <w:r w:rsidR="006E3F04">
        <w:rPr>
          <w:rFonts w:ascii="Verdana" w:hAnsi="Verdana"/>
        </w:rPr>
        <w:instrText xml:space="preserve"> REF _Ref147411058 \r \h </w:instrText>
      </w:r>
      <w:r w:rsidR="00A3203E">
        <w:rPr>
          <w:rFonts w:ascii="Verdana" w:hAnsi="Verdana"/>
        </w:rPr>
        <w:instrText xml:space="preserve"> \* MERGEFORMAT </w:instrText>
      </w:r>
      <w:r w:rsidR="006E3F04">
        <w:rPr>
          <w:rFonts w:ascii="Verdana" w:hAnsi="Verdana"/>
        </w:rPr>
      </w:r>
      <w:r w:rsidR="006E3F04">
        <w:rPr>
          <w:rFonts w:ascii="Verdana" w:hAnsi="Verdana"/>
        </w:rPr>
        <w:fldChar w:fldCharType="separate"/>
      </w:r>
      <w:r w:rsidR="00952DEF">
        <w:rPr>
          <w:rFonts w:ascii="Verdana" w:hAnsi="Verdana"/>
        </w:rPr>
        <w:t>12</w:t>
      </w:r>
      <w:r w:rsidR="006E3F04">
        <w:rPr>
          <w:rFonts w:ascii="Verdana" w:hAnsi="Verdana"/>
        </w:rPr>
        <w:fldChar w:fldCharType="end"/>
      </w:r>
      <w:r w:rsidR="00F150D0" w:rsidRPr="0046030C">
        <w:rPr>
          <w:rFonts w:ascii="Verdana" w:hAnsi="Verdana"/>
        </w:rPr>
        <w:t xml:space="preserve"> (</w:t>
      </w:r>
      <w:r w:rsidR="00B513B8">
        <w:rPr>
          <w:rFonts w:ascii="Verdana" w:hAnsi="Verdana"/>
        </w:rPr>
        <w:t>How to end this UK BCR Addendum</w:t>
      </w:r>
      <w:r w:rsidR="00F150D0" w:rsidRPr="0046030C">
        <w:rPr>
          <w:rFonts w:ascii="Verdana" w:hAnsi="Verdana"/>
        </w:rPr>
        <w:t>)</w:t>
      </w:r>
      <w:r w:rsidR="003219E4" w:rsidRPr="0046030C">
        <w:rPr>
          <w:rFonts w:ascii="Verdana" w:hAnsi="Verdana"/>
        </w:rPr>
        <w:t>.</w:t>
      </w:r>
    </w:p>
    <w:p w14:paraId="17337CFB" w14:textId="776C2ABB" w:rsidR="005B4980" w:rsidRPr="0046030C" w:rsidRDefault="005B4980" w:rsidP="000432D5">
      <w:pPr>
        <w:pStyle w:val="Level1"/>
        <w:widowControl w:val="0"/>
        <w:spacing w:after="200" w:line="276" w:lineRule="auto"/>
        <w:ind w:left="680" w:hanging="680"/>
        <w:jc w:val="left"/>
        <w:rPr>
          <w:b/>
          <w:bCs/>
          <w:sz w:val="22"/>
          <w:szCs w:val="22"/>
        </w:rPr>
      </w:pPr>
      <w:bookmarkStart w:id="7" w:name="_Ref147844632"/>
      <w:r w:rsidRPr="0046030C">
        <w:rPr>
          <w:b/>
          <w:bCs/>
          <w:sz w:val="22"/>
          <w:szCs w:val="22"/>
        </w:rPr>
        <w:t>Internally Legally Binding</w:t>
      </w:r>
      <w:bookmarkEnd w:id="7"/>
    </w:p>
    <w:p w14:paraId="48163F45" w14:textId="4E5D8BF8" w:rsidR="00EB2ED8" w:rsidRPr="0046030C" w:rsidRDefault="001D4AD9" w:rsidP="000432D5">
      <w:pPr>
        <w:pStyle w:val="Level2"/>
        <w:widowControl w:val="0"/>
        <w:spacing w:after="200" w:line="276" w:lineRule="auto"/>
        <w:jc w:val="left"/>
        <w:rPr>
          <w:rFonts w:ascii="Verdana" w:hAnsi="Verdana"/>
        </w:rPr>
      </w:pPr>
      <w:r w:rsidRPr="0046030C">
        <w:rPr>
          <w:rFonts w:ascii="Verdana" w:hAnsi="Verdana"/>
        </w:rPr>
        <w:t xml:space="preserve">In consideration of the mutual promises </w:t>
      </w:r>
      <w:r w:rsidR="00785375" w:rsidRPr="0046030C">
        <w:rPr>
          <w:rFonts w:ascii="Verdana" w:hAnsi="Verdana"/>
        </w:rPr>
        <w:t xml:space="preserve">made by the BCR Members in this </w:t>
      </w:r>
      <w:r w:rsidR="0090347A" w:rsidRPr="0046030C">
        <w:rPr>
          <w:rFonts w:ascii="Verdana" w:hAnsi="Verdana"/>
        </w:rPr>
        <w:t xml:space="preserve">UK BCR </w:t>
      </w:r>
      <w:r w:rsidR="00785375" w:rsidRPr="0046030C">
        <w:rPr>
          <w:rFonts w:ascii="Verdana" w:hAnsi="Verdana"/>
        </w:rPr>
        <w:t>Addendum</w:t>
      </w:r>
      <w:r w:rsidR="001856B7" w:rsidRPr="0046030C">
        <w:rPr>
          <w:rFonts w:ascii="Verdana" w:hAnsi="Verdana"/>
        </w:rPr>
        <w:t xml:space="preserve"> the BCR Members agree to be bound by, and will comply with, the UK BCR</w:t>
      </w:r>
      <w:r w:rsidR="006975FA">
        <w:rPr>
          <w:rFonts w:ascii="Verdana" w:hAnsi="Verdana"/>
        </w:rPr>
        <w:t xml:space="preserve"> Addendum</w:t>
      </w:r>
      <w:r w:rsidR="00DE54BB" w:rsidRPr="0046030C">
        <w:rPr>
          <w:rFonts w:ascii="Verdana" w:hAnsi="Verdana"/>
        </w:rPr>
        <w:t xml:space="preserve"> (as amended and updated from time to time).</w:t>
      </w:r>
    </w:p>
    <w:p w14:paraId="49122526" w14:textId="00C7F929" w:rsidR="00AC2F71" w:rsidRPr="0046030C" w:rsidRDefault="00AC2F71" w:rsidP="000432D5">
      <w:pPr>
        <w:pStyle w:val="Level1"/>
        <w:widowControl w:val="0"/>
        <w:spacing w:after="200" w:line="276" w:lineRule="auto"/>
        <w:ind w:left="680" w:hanging="680"/>
        <w:jc w:val="left"/>
        <w:rPr>
          <w:b/>
          <w:bCs/>
          <w:sz w:val="22"/>
          <w:szCs w:val="22"/>
        </w:rPr>
      </w:pPr>
      <w:bookmarkStart w:id="8" w:name="_Ref147844396"/>
      <w:r w:rsidRPr="0046030C">
        <w:rPr>
          <w:b/>
          <w:bCs/>
          <w:sz w:val="22"/>
          <w:szCs w:val="22"/>
        </w:rPr>
        <w:t xml:space="preserve">Interpretation of this </w:t>
      </w:r>
      <w:r w:rsidR="0090347A" w:rsidRPr="0046030C">
        <w:rPr>
          <w:b/>
          <w:bCs/>
          <w:sz w:val="22"/>
          <w:szCs w:val="22"/>
        </w:rPr>
        <w:t xml:space="preserve">UK BCR </w:t>
      </w:r>
      <w:r w:rsidRPr="0046030C">
        <w:rPr>
          <w:b/>
          <w:bCs/>
          <w:sz w:val="22"/>
          <w:szCs w:val="22"/>
        </w:rPr>
        <w:t>Addendum</w:t>
      </w:r>
      <w:bookmarkEnd w:id="8"/>
      <w:r w:rsidRPr="0046030C">
        <w:rPr>
          <w:b/>
          <w:bCs/>
          <w:sz w:val="22"/>
          <w:szCs w:val="22"/>
        </w:rPr>
        <w:t xml:space="preserve"> </w:t>
      </w:r>
    </w:p>
    <w:p w14:paraId="11FFCD03" w14:textId="6FC11069" w:rsidR="00AC2F71" w:rsidRPr="0046030C" w:rsidRDefault="00AC2F71" w:rsidP="000432D5">
      <w:pPr>
        <w:pStyle w:val="Level2"/>
        <w:widowControl w:val="0"/>
        <w:spacing w:after="200" w:line="276" w:lineRule="auto"/>
        <w:jc w:val="left"/>
        <w:rPr>
          <w:rFonts w:ascii="Verdana" w:hAnsi="Verdana"/>
        </w:rPr>
      </w:pPr>
      <w:r w:rsidRPr="0046030C">
        <w:rPr>
          <w:rFonts w:ascii="Verdana" w:hAnsi="Verdana"/>
        </w:rPr>
        <w:lastRenderedPageBreak/>
        <w:t xml:space="preserve">Where this </w:t>
      </w:r>
      <w:r w:rsidR="0090347A" w:rsidRPr="0046030C">
        <w:rPr>
          <w:rFonts w:ascii="Verdana" w:hAnsi="Verdana"/>
        </w:rPr>
        <w:t xml:space="preserve">UK BCR </w:t>
      </w:r>
      <w:r w:rsidRPr="0046030C">
        <w:rPr>
          <w:rFonts w:ascii="Verdana" w:hAnsi="Verdana"/>
        </w:rPr>
        <w:t>Addendum uses terms that are defined in the EU BCR those terms shall have the same meaning as in the EU BCR</w:t>
      </w:r>
      <w:r w:rsidR="005F7D86" w:rsidRPr="0046030C">
        <w:rPr>
          <w:rFonts w:ascii="Verdana" w:hAnsi="Verdana"/>
        </w:rPr>
        <w:t xml:space="preserve"> (subject to Section </w:t>
      </w:r>
      <w:r w:rsidR="006E3F04">
        <w:rPr>
          <w:rFonts w:ascii="Verdana" w:hAnsi="Verdana"/>
        </w:rPr>
        <w:fldChar w:fldCharType="begin"/>
      </w:r>
      <w:r w:rsidR="006E3F04">
        <w:rPr>
          <w:rFonts w:ascii="Verdana" w:hAnsi="Verdana"/>
        </w:rPr>
        <w:instrText xml:space="preserve"> REF _Ref147411083 \r \h </w:instrText>
      </w:r>
      <w:r w:rsidR="00A3203E">
        <w:rPr>
          <w:rFonts w:ascii="Verdana" w:hAnsi="Verdana"/>
        </w:rPr>
        <w:instrText xml:space="preserve"> \* MERGEFORMAT </w:instrText>
      </w:r>
      <w:r w:rsidR="006E3F04">
        <w:rPr>
          <w:rFonts w:ascii="Verdana" w:hAnsi="Verdana"/>
        </w:rPr>
      </w:r>
      <w:r w:rsidR="006E3F04">
        <w:rPr>
          <w:rFonts w:ascii="Verdana" w:hAnsi="Verdana"/>
        </w:rPr>
        <w:fldChar w:fldCharType="separate"/>
      </w:r>
      <w:r w:rsidR="00952DEF">
        <w:rPr>
          <w:rFonts w:ascii="Verdana" w:hAnsi="Verdana"/>
        </w:rPr>
        <w:t>5</w:t>
      </w:r>
      <w:r w:rsidR="006E3F04">
        <w:rPr>
          <w:rFonts w:ascii="Verdana" w:hAnsi="Verdana"/>
        </w:rPr>
        <w:fldChar w:fldCharType="end"/>
      </w:r>
      <w:r w:rsidR="00F150D0" w:rsidRPr="0046030C">
        <w:rPr>
          <w:rFonts w:ascii="Verdana" w:hAnsi="Verdana"/>
        </w:rPr>
        <w:t xml:space="preserve"> (Hierarchy)</w:t>
      </w:r>
      <w:r w:rsidR="005F7D86" w:rsidRPr="0046030C">
        <w:rPr>
          <w:rFonts w:ascii="Verdana" w:hAnsi="Verdana"/>
        </w:rPr>
        <w:t xml:space="preserve"> below).</w:t>
      </w:r>
    </w:p>
    <w:p w14:paraId="1D68A676" w14:textId="77777777" w:rsidR="00AC2F71" w:rsidRPr="0046030C" w:rsidRDefault="00AC2F71" w:rsidP="000432D5">
      <w:pPr>
        <w:pStyle w:val="Level2"/>
        <w:widowControl w:val="0"/>
        <w:spacing w:after="200" w:line="276" w:lineRule="auto"/>
        <w:jc w:val="left"/>
        <w:rPr>
          <w:rFonts w:ascii="Verdana" w:hAnsi="Verdana"/>
        </w:rPr>
      </w:pPr>
      <w:bookmarkStart w:id="9" w:name="_Ref147412307"/>
      <w:r w:rsidRPr="0046030C">
        <w:rPr>
          <w:rFonts w:ascii="Verdana" w:hAnsi="Verdana"/>
        </w:rPr>
        <w:t>In addition, the following terms have the following meanings:</w:t>
      </w:r>
      <w:bookmarkEnd w:id="9"/>
    </w:p>
    <w:tbl>
      <w:tblPr>
        <w:tblW w:w="5005" w:type="pct"/>
        <w:tblBorders>
          <w:left w:val="single" w:sz="4" w:space="0" w:color="FFC000"/>
          <w:right w:val="single" w:sz="4" w:space="0" w:color="FFC000"/>
          <w:insideH w:val="single" w:sz="4" w:space="0" w:color="FFC000"/>
        </w:tblBorders>
        <w:tblCellMar>
          <w:top w:w="108" w:type="dxa"/>
          <w:bottom w:w="108" w:type="dxa"/>
        </w:tblCellMar>
        <w:tblLook w:val="0000" w:firstRow="0" w:lastRow="0" w:firstColumn="0" w:lastColumn="0" w:noHBand="0" w:noVBand="0"/>
      </w:tblPr>
      <w:tblGrid>
        <w:gridCol w:w="2548"/>
        <w:gridCol w:w="6474"/>
      </w:tblGrid>
      <w:tr w:rsidR="002717AD" w:rsidRPr="0046030C" w14:paraId="1DCDE5C1" w14:textId="77777777" w:rsidTr="5C857518">
        <w:tc>
          <w:tcPr>
            <w:tcW w:w="1412" w:type="pct"/>
            <w:tcBorders>
              <w:top w:val="single" w:sz="4" w:space="0" w:color="FFC000" w:themeColor="accent4"/>
              <w:bottom w:val="single" w:sz="4" w:space="0" w:color="FFC000" w:themeColor="accent4"/>
              <w:right w:val="single" w:sz="4" w:space="0" w:color="FFC000" w:themeColor="accent4"/>
            </w:tcBorders>
            <w:shd w:val="clear" w:color="auto" w:fill="FFF9DD"/>
          </w:tcPr>
          <w:p w14:paraId="747B4AB5" w14:textId="77777777" w:rsidR="005B5FF8" w:rsidRPr="0046030C" w:rsidRDefault="005B5FF8" w:rsidP="000432D5">
            <w:pPr>
              <w:pStyle w:val="Body"/>
              <w:widowControl w:val="0"/>
              <w:rPr>
                <w:b/>
                <w:bCs/>
                <w:color w:val="003768"/>
              </w:rPr>
            </w:pPr>
            <w:r w:rsidRPr="0046030C">
              <w:rPr>
                <w:b/>
                <w:bCs/>
                <w:color w:val="003768"/>
              </w:rPr>
              <w:t>Appropriate Safeguards</w:t>
            </w:r>
          </w:p>
        </w:tc>
        <w:tc>
          <w:tcPr>
            <w:tcW w:w="3588" w:type="pct"/>
            <w:tcBorders>
              <w:top w:val="single" w:sz="4" w:space="0" w:color="FFC000" w:themeColor="accent4"/>
              <w:left w:val="single" w:sz="4" w:space="0" w:color="FFC000" w:themeColor="accent4"/>
              <w:bottom w:val="single" w:sz="4" w:space="0" w:color="FFC000" w:themeColor="accent4"/>
            </w:tcBorders>
          </w:tcPr>
          <w:p w14:paraId="38EE01F5" w14:textId="77777777" w:rsidR="005B5FF8" w:rsidRPr="0046030C" w:rsidRDefault="005B5FF8" w:rsidP="000432D5">
            <w:pPr>
              <w:pStyle w:val="Body"/>
              <w:widowControl w:val="0"/>
            </w:pPr>
            <w:r w:rsidRPr="0046030C">
              <w:t>The standard of protection over the Personal Data and of Data Subjects’ rights, which is required by UK Data Protection Laws when you are making a Restricted Transfer relying on Article 46 UK GDPR.</w:t>
            </w:r>
          </w:p>
        </w:tc>
      </w:tr>
      <w:tr w:rsidR="002717AD" w:rsidRPr="0046030C" w14:paraId="11D9CB00" w14:textId="77777777" w:rsidTr="5C857518">
        <w:tc>
          <w:tcPr>
            <w:tcW w:w="1412" w:type="pct"/>
            <w:tcBorders>
              <w:top w:val="single" w:sz="4" w:space="0" w:color="FFC000" w:themeColor="accent4"/>
              <w:right w:val="single" w:sz="4" w:space="0" w:color="FFC000" w:themeColor="accent4"/>
            </w:tcBorders>
            <w:shd w:val="clear" w:color="auto" w:fill="FFF9DD"/>
          </w:tcPr>
          <w:p w14:paraId="7EF3D71B" w14:textId="77777777" w:rsidR="005B5FF8" w:rsidRPr="0046030C" w:rsidRDefault="005B5FF8" w:rsidP="000432D5">
            <w:pPr>
              <w:pStyle w:val="Body"/>
              <w:widowControl w:val="0"/>
              <w:rPr>
                <w:b/>
                <w:bCs/>
                <w:color w:val="003768"/>
              </w:rPr>
            </w:pPr>
            <w:r w:rsidRPr="0046030C">
              <w:rPr>
                <w:b/>
                <w:bCs/>
                <w:color w:val="003768"/>
              </w:rPr>
              <w:t>BCR Member</w:t>
            </w:r>
          </w:p>
        </w:tc>
        <w:tc>
          <w:tcPr>
            <w:tcW w:w="3588" w:type="pct"/>
            <w:tcBorders>
              <w:top w:val="single" w:sz="4" w:space="0" w:color="FFC000" w:themeColor="accent4"/>
              <w:left w:val="single" w:sz="4" w:space="0" w:color="FFC000" w:themeColor="accent4"/>
            </w:tcBorders>
          </w:tcPr>
          <w:p w14:paraId="6B901746" w14:textId="6BE151CE" w:rsidR="005B5FF8" w:rsidRPr="0046030C" w:rsidRDefault="005B5FF8" w:rsidP="000432D5">
            <w:pPr>
              <w:pStyle w:val="Body"/>
              <w:widowControl w:val="0"/>
            </w:pPr>
            <w:r w:rsidRPr="0046030C">
              <w:t>Any organisation which is listed in Table 1 (</w:t>
            </w:r>
            <w:r w:rsidR="005F11C4">
              <w:t xml:space="preserve">Start Date and </w:t>
            </w:r>
            <w:r w:rsidRPr="0046030C">
              <w:t xml:space="preserve">BCR Members), as that list may be updated in accordance with </w:t>
            </w:r>
            <w:r w:rsidRPr="00B4711E">
              <w:t xml:space="preserve">Section </w:t>
            </w:r>
            <w:r w:rsidR="00304AF4">
              <w:fldChar w:fldCharType="begin"/>
            </w:r>
            <w:r w:rsidR="00304AF4">
              <w:instrText xml:space="preserve"> REF _Ref147412114 \r \h </w:instrText>
            </w:r>
            <w:r w:rsidR="00A3203E">
              <w:instrText xml:space="preserve"> \* MERGEFORMAT </w:instrText>
            </w:r>
            <w:r w:rsidR="00304AF4">
              <w:fldChar w:fldCharType="separate"/>
            </w:r>
            <w:r w:rsidR="00952DEF">
              <w:t>9.2</w:t>
            </w:r>
            <w:r w:rsidR="00304AF4">
              <w:fldChar w:fldCharType="end"/>
            </w:r>
            <w:r w:rsidR="00FD2DD0">
              <w:t xml:space="preserve"> </w:t>
            </w:r>
            <w:r w:rsidRPr="00B4711E">
              <w:t>(Amendments to this UK BCR Addendum).</w:t>
            </w:r>
          </w:p>
        </w:tc>
      </w:tr>
      <w:tr w:rsidR="002717AD" w:rsidRPr="0046030C" w14:paraId="7997EEDD" w14:textId="77777777" w:rsidTr="5C857518">
        <w:tc>
          <w:tcPr>
            <w:tcW w:w="1412" w:type="pct"/>
            <w:tcBorders>
              <w:top w:val="single" w:sz="4" w:space="0" w:color="FFC000" w:themeColor="accent4"/>
              <w:right w:val="single" w:sz="4" w:space="0" w:color="FFC000" w:themeColor="accent4"/>
            </w:tcBorders>
            <w:shd w:val="clear" w:color="auto" w:fill="FFF9DD"/>
          </w:tcPr>
          <w:p w14:paraId="025F963A" w14:textId="0EC0D8B1" w:rsidR="005B5FF8" w:rsidRPr="0046030C" w:rsidRDefault="005B5FF8" w:rsidP="000432D5">
            <w:pPr>
              <w:pStyle w:val="Body"/>
              <w:widowControl w:val="0"/>
              <w:rPr>
                <w:b/>
                <w:bCs/>
                <w:color w:val="003768"/>
              </w:rPr>
            </w:pPr>
            <w:r>
              <w:rPr>
                <w:b/>
                <w:bCs/>
                <w:color w:val="003768"/>
              </w:rPr>
              <w:t>BCR Members’ Decision Process</w:t>
            </w:r>
          </w:p>
        </w:tc>
        <w:tc>
          <w:tcPr>
            <w:tcW w:w="3588" w:type="pct"/>
            <w:tcBorders>
              <w:top w:val="single" w:sz="4" w:space="0" w:color="FFC000" w:themeColor="accent4"/>
              <w:left w:val="single" w:sz="4" w:space="0" w:color="FFC000" w:themeColor="accent4"/>
            </w:tcBorders>
          </w:tcPr>
          <w:p w14:paraId="2812F042" w14:textId="60754E81" w:rsidR="005B5FF8" w:rsidRPr="0046030C" w:rsidRDefault="005B5FF8" w:rsidP="000432D5">
            <w:pPr>
              <w:pStyle w:val="Body"/>
              <w:widowControl w:val="0"/>
            </w:pPr>
            <w:r>
              <w:t xml:space="preserve">The </w:t>
            </w:r>
            <w:r w:rsidR="00C94B41">
              <w:t>decision process of the BCR Members set out in Table 4(b) (Options) as applicable to specific Sections</w:t>
            </w:r>
            <w:r w:rsidR="00272413">
              <w:t xml:space="preserve"> of th</w:t>
            </w:r>
            <w:r w:rsidR="008A2955">
              <w:t>is</w:t>
            </w:r>
            <w:r w:rsidR="00272413">
              <w:t xml:space="preserve"> </w:t>
            </w:r>
            <w:r w:rsidR="008A2955">
              <w:t>UK</w:t>
            </w:r>
            <w:r w:rsidR="00272413">
              <w:t xml:space="preserve"> BCR</w:t>
            </w:r>
            <w:r w:rsidR="008A2955">
              <w:t xml:space="preserve"> Addendum</w:t>
            </w:r>
            <w:r w:rsidR="007E51B5">
              <w:t xml:space="preserve">. </w:t>
            </w:r>
          </w:p>
        </w:tc>
      </w:tr>
      <w:tr w:rsidR="005B5FF8" w:rsidRPr="0046030C" w14:paraId="1C386BC1" w14:textId="77777777" w:rsidTr="00660B1D">
        <w:tblPrEx>
          <w:tblBorders>
            <w:top w:val="single" w:sz="4" w:space="0" w:color="FFC000"/>
            <w:bottom w:val="single" w:sz="4" w:space="0" w:color="FFC000"/>
            <w:insideV w:val="single" w:sz="4" w:space="0" w:color="FFC000"/>
          </w:tblBorders>
          <w:tblLook w:val="04A0" w:firstRow="1" w:lastRow="0" w:firstColumn="1" w:lastColumn="0" w:noHBand="0" w:noVBand="1"/>
        </w:tblPrEx>
        <w:tc>
          <w:tcPr>
            <w:tcW w:w="1412"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F9DD"/>
          </w:tcPr>
          <w:p w14:paraId="6B4D6822" w14:textId="77777777" w:rsidR="005B5FF8" w:rsidRPr="0046030C" w:rsidRDefault="005B5FF8" w:rsidP="000432D5">
            <w:pPr>
              <w:pStyle w:val="Body"/>
              <w:widowControl w:val="0"/>
              <w:rPr>
                <w:b/>
                <w:bCs/>
                <w:color w:val="003768"/>
              </w:rPr>
            </w:pPr>
            <w:r w:rsidRPr="0046030C">
              <w:rPr>
                <w:b/>
                <w:bCs/>
                <w:color w:val="003768"/>
              </w:rPr>
              <w:t>Controller BCR</w:t>
            </w:r>
          </w:p>
        </w:tc>
        <w:tc>
          <w:tcPr>
            <w:tcW w:w="3588"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13A0D5D8" w14:textId="77777777" w:rsidR="005B5FF8" w:rsidRPr="0046030C" w:rsidRDefault="005B5FF8" w:rsidP="000432D5">
            <w:pPr>
              <w:pStyle w:val="Body"/>
              <w:widowControl w:val="0"/>
            </w:pPr>
            <w:r w:rsidRPr="0046030C">
              <w:t xml:space="preserve">As defined in Table 4(a) (Options) where the first </w:t>
            </w:r>
            <w:proofErr w:type="gramStart"/>
            <w:r w:rsidRPr="0046030C">
              <w:t>Restricted</w:t>
            </w:r>
            <w:proofErr w:type="gramEnd"/>
            <w:r w:rsidRPr="0046030C">
              <w:t xml:space="preserve"> Transfer is to a BCR Member acting as a Controller.</w:t>
            </w:r>
          </w:p>
        </w:tc>
      </w:tr>
      <w:tr w:rsidR="00BD3CC4" w:rsidRPr="0046030C" w14:paraId="56E7FE98" w14:textId="77777777" w:rsidTr="00660B1D">
        <w:tblPrEx>
          <w:tblBorders>
            <w:top w:val="single" w:sz="4" w:space="0" w:color="FFC000"/>
            <w:bottom w:val="single" w:sz="4" w:space="0" w:color="FFC000"/>
            <w:insideV w:val="single" w:sz="4" w:space="0" w:color="FFC000"/>
          </w:tblBorders>
          <w:tblLook w:val="04A0" w:firstRow="1" w:lastRow="0" w:firstColumn="1" w:lastColumn="0" w:noHBand="0" w:noVBand="1"/>
        </w:tblPrEx>
        <w:tc>
          <w:tcPr>
            <w:tcW w:w="1412"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F9DD"/>
          </w:tcPr>
          <w:p w14:paraId="6DE413B6" w14:textId="4A23872E" w:rsidR="00530683" w:rsidRPr="0046030C" w:rsidRDefault="00530683" w:rsidP="000432D5">
            <w:pPr>
              <w:pStyle w:val="Body"/>
              <w:widowControl w:val="0"/>
              <w:rPr>
                <w:b/>
                <w:bCs/>
                <w:color w:val="003768"/>
              </w:rPr>
            </w:pPr>
            <w:r>
              <w:rPr>
                <w:b/>
                <w:bCs/>
                <w:color w:val="003768"/>
              </w:rPr>
              <w:t>EDPB</w:t>
            </w:r>
          </w:p>
        </w:tc>
        <w:tc>
          <w:tcPr>
            <w:tcW w:w="3588"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61D52573" w14:textId="485B9E0E" w:rsidR="00530683" w:rsidRPr="0046030C" w:rsidRDefault="00984B7C" w:rsidP="000432D5">
            <w:pPr>
              <w:pStyle w:val="Body"/>
              <w:widowControl w:val="0"/>
            </w:pPr>
            <w:r>
              <w:t xml:space="preserve">The European Data Protection Board. </w:t>
            </w:r>
          </w:p>
        </w:tc>
      </w:tr>
      <w:tr w:rsidR="005B5FF8" w:rsidRPr="0046030C" w14:paraId="55EC76DC" w14:textId="77777777" w:rsidTr="00660B1D">
        <w:tblPrEx>
          <w:tblBorders>
            <w:top w:val="single" w:sz="4" w:space="0" w:color="FFC000"/>
            <w:bottom w:val="single" w:sz="4" w:space="0" w:color="FFC000"/>
            <w:insideV w:val="single" w:sz="4" w:space="0" w:color="FFC000"/>
          </w:tblBorders>
          <w:tblLook w:val="04A0" w:firstRow="1" w:lastRow="0" w:firstColumn="1" w:lastColumn="0" w:noHBand="0" w:noVBand="1"/>
        </w:tblPrEx>
        <w:tc>
          <w:tcPr>
            <w:tcW w:w="1412"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F9DD"/>
          </w:tcPr>
          <w:p w14:paraId="3B8A8C00" w14:textId="77777777" w:rsidR="005B5FF8" w:rsidRPr="0046030C" w:rsidRDefault="005B5FF8" w:rsidP="000432D5">
            <w:pPr>
              <w:pStyle w:val="Body"/>
              <w:widowControl w:val="0"/>
              <w:rPr>
                <w:rFonts w:cstheme="minorHAnsi"/>
                <w:b/>
                <w:bCs/>
                <w:color w:val="003768"/>
              </w:rPr>
            </w:pPr>
            <w:r w:rsidRPr="0046030C">
              <w:rPr>
                <w:b/>
                <w:bCs/>
                <w:color w:val="003768"/>
              </w:rPr>
              <w:t>Employee</w:t>
            </w:r>
          </w:p>
        </w:tc>
        <w:tc>
          <w:tcPr>
            <w:tcW w:w="3588"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4D29C161" w14:textId="659A82A7" w:rsidR="005B5FF8" w:rsidRPr="0046030C" w:rsidRDefault="005B5FF8" w:rsidP="000432D5">
            <w:pPr>
              <w:pStyle w:val="Body"/>
              <w:widowControl w:val="0"/>
            </w:pPr>
            <w:r w:rsidRPr="0046030C">
              <w:t>Any BCR Member</w:t>
            </w:r>
            <w:r w:rsidR="00C15C4F">
              <w:t>’s</w:t>
            </w:r>
            <w:r w:rsidRPr="0046030C">
              <w:t xml:space="preserve"> staff (including individual contractors and agency workers) who have access to the Transferred Data.</w:t>
            </w:r>
          </w:p>
        </w:tc>
      </w:tr>
      <w:tr w:rsidR="005B5FF8" w:rsidRPr="0046030C" w14:paraId="32ACD334" w14:textId="77777777" w:rsidTr="00660B1D">
        <w:tc>
          <w:tcPr>
            <w:tcW w:w="1412" w:type="pct"/>
            <w:tcBorders>
              <w:right w:val="single" w:sz="4" w:space="0" w:color="FFC000" w:themeColor="accent4"/>
            </w:tcBorders>
            <w:shd w:val="clear" w:color="auto" w:fill="FFF9DD"/>
          </w:tcPr>
          <w:p w14:paraId="6B98C0D8" w14:textId="77777777" w:rsidR="005B5FF8" w:rsidRPr="0046030C" w:rsidRDefault="005B5FF8" w:rsidP="000432D5">
            <w:pPr>
              <w:pStyle w:val="Body"/>
              <w:widowControl w:val="0"/>
              <w:rPr>
                <w:b/>
                <w:bCs/>
                <w:color w:val="003768"/>
              </w:rPr>
            </w:pPr>
            <w:r w:rsidRPr="0046030C">
              <w:rPr>
                <w:b/>
                <w:bCs/>
                <w:color w:val="003768"/>
              </w:rPr>
              <w:t>EU BCR</w:t>
            </w:r>
          </w:p>
        </w:tc>
        <w:tc>
          <w:tcPr>
            <w:tcW w:w="3588" w:type="pct"/>
            <w:tcBorders>
              <w:left w:val="single" w:sz="4" w:space="0" w:color="FFC000" w:themeColor="accent4"/>
            </w:tcBorders>
          </w:tcPr>
          <w:p w14:paraId="5E2B0006" w14:textId="77777777" w:rsidR="005B5FF8" w:rsidRPr="0046030C" w:rsidRDefault="005B5FF8" w:rsidP="000432D5">
            <w:pPr>
              <w:pStyle w:val="Body"/>
              <w:widowControl w:val="0"/>
            </w:pPr>
            <w:r w:rsidRPr="0046030C">
              <w:t>The binding corporate rules made up of the documents set out in Table 2 (EU BCR), as those documents are updated from time to time in accordance with the EU GDPR and the terms of those documents, and within the scope of the EDPB or EU supervisory authority approval.</w:t>
            </w:r>
          </w:p>
        </w:tc>
      </w:tr>
      <w:tr w:rsidR="005B5FF8" w:rsidRPr="0046030C" w14:paraId="1600179C" w14:textId="77777777" w:rsidTr="00660B1D">
        <w:tc>
          <w:tcPr>
            <w:tcW w:w="1412" w:type="pct"/>
            <w:tcBorders>
              <w:right w:val="single" w:sz="4" w:space="0" w:color="FFC000" w:themeColor="accent4"/>
            </w:tcBorders>
            <w:shd w:val="clear" w:color="auto" w:fill="FFF9DD"/>
          </w:tcPr>
          <w:p w14:paraId="2B2F3062" w14:textId="77777777" w:rsidR="005B5FF8" w:rsidRPr="0046030C" w:rsidRDefault="005B5FF8" w:rsidP="000432D5">
            <w:pPr>
              <w:pStyle w:val="Body"/>
              <w:widowControl w:val="0"/>
              <w:rPr>
                <w:b/>
                <w:bCs/>
                <w:color w:val="003768"/>
              </w:rPr>
            </w:pPr>
            <w:r w:rsidRPr="0046030C">
              <w:rPr>
                <w:b/>
                <w:bCs/>
                <w:color w:val="003768"/>
              </w:rPr>
              <w:t>EU GDPR</w:t>
            </w:r>
          </w:p>
        </w:tc>
        <w:tc>
          <w:tcPr>
            <w:tcW w:w="3588" w:type="pct"/>
            <w:tcBorders>
              <w:left w:val="single" w:sz="4" w:space="0" w:color="FFC000" w:themeColor="accent4"/>
            </w:tcBorders>
          </w:tcPr>
          <w:p w14:paraId="4C5FE5CF" w14:textId="77777777" w:rsidR="005B5FF8" w:rsidRPr="0046030C" w:rsidRDefault="005B5FF8" w:rsidP="000432D5">
            <w:pPr>
              <w:pStyle w:val="Body"/>
              <w:widowControl w:val="0"/>
            </w:pPr>
            <w:r w:rsidRPr="0046030C">
              <w:t xml:space="preserve">European Union Regulation (EU) 2016/679 of 27 April 2016 on the protection of natural persons with regard to the processing of personal data and on the free movement of such data, and repealing Directive </w:t>
            </w:r>
            <w:r w:rsidRPr="0046030C">
              <w:lastRenderedPageBreak/>
              <w:t>95/46/EC (General Data Protection Regulation).</w:t>
            </w:r>
          </w:p>
        </w:tc>
      </w:tr>
      <w:tr w:rsidR="005B5FF8" w:rsidRPr="0046030C" w14:paraId="4E0F0046" w14:textId="77777777" w:rsidTr="00660B1D">
        <w:tc>
          <w:tcPr>
            <w:tcW w:w="1412" w:type="pct"/>
            <w:tcBorders>
              <w:right w:val="single" w:sz="4" w:space="0" w:color="FFC000" w:themeColor="accent4"/>
            </w:tcBorders>
            <w:shd w:val="clear" w:color="auto" w:fill="FFF9DD"/>
          </w:tcPr>
          <w:p w14:paraId="1C96743F" w14:textId="77777777" w:rsidR="005B5FF8" w:rsidRPr="0046030C" w:rsidRDefault="005B5FF8" w:rsidP="000432D5">
            <w:pPr>
              <w:pStyle w:val="Body"/>
              <w:widowControl w:val="0"/>
              <w:rPr>
                <w:b/>
                <w:bCs/>
                <w:color w:val="003768"/>
              </w:rPr>
            </w:pPr>
            <w:r w:rsidRPr="0046030C">
              <w:rPr>
                <w:b/>
                <w:bCs/>
                <w:color w:val="003768"/>
              </w:rPr>
              <w:lastRenderedPageBreak/>
              <w:t>ICO</w:t>
            </w:r>
          </w:p>
        </w:tc>
        <w:tc>
          <w:tcPr>
            <w:tcW w:w="3588" w:type="pct"/>
            <w:tcBorders>
              <w:left w:val="single" w:sz="4" w:space="0" w:color="FFC000" w:themeColor="accent4"/>
            </w:tcBorders>
          </w:tcPr>
          <w:p w14:paraId="52F64DAE" w14:textId="77777777" w:rsidR="005B5FF8" w:rsidRPr="0046030C" w:rsidRDefault="005B5FF8" w:rsidP="000432D5">
            <w:pPr>
              <w:pStyle w:val="Body"/>
              <w:widowControl w:val="0"/>
            </w:pPr>
            <w:r w:rsidRPr="0046030C">
              <w:t>The Information Commissioner (including his statutory successors).</w:t>
            </w:r>
          </w:p>
        </w:tc>
      </w:tr>
      <w:tr w:rsidR="005B5FF8" w:rsidRPr="0046030C" w14:paraId="6913CD75" w14:textId="77777777" w:rsidTr="00660B1D">
        <w:tblPrEx>
          <w:tblBorders>
            <w:insideV w:val="single" w:sz="4" w:space="0" w:color="FFC000"/>
          </w:tblBorders>
        </w:tblPrEx>
        <w:tc>
          <w:tcPr>
            <w:tcW w:w="1412" w:type="pct"/>
            <w:shd w:val="clear" w:color="auto" w:fill="FFF9DD"/>
          </w:tcPr>
          <w:p w14:paraId="308A6522" w14:textId="77777777" w:rsidR="005B5FF8" w:rsidRPr="0046030C" w:rsidRDefault="005B5FF8" w:rsidP="000432D5">
            <w:pPr>
              <w:pStyle w:val="Body"/>
              <w:widowControl w:val="0"/>
              <w:rPr>
                <w:b/>
                <w:bCs/>
                <w:color w:val="003768"/>
              </w:rPr>
            </w:pPr>
            <w:r w:rsidRPr="0046030C">
              <w:rPr>
                <w:b/>
                <w:bCs/>
                <w:color w:val="003768"/>
              </w:rPr>
              <w:t>Linked Agreement</w:t>
            </w:r>
          </w:p>
        </w:tc>
        <w:tc>
          <w:tcPr>
            <w:tcW w:w="3588" w:type="pct"/>
          </w:tcPr>
          <w:p w14:paraId="48568BD0" w14:textId="77777777" w:rsidR="005B5FF8" w:rsidRPr="0046030C" w:rsidRDefault="005B5FF8" w:rsidP="000432D5">
            <w:pPr>
              <w:pStyle w:val="Body"/>
              <w:widowControl w:val="0"/>
              <w:numPr>
                <w:ilvl w:val="0"/>
                <w:numId w:val="0"/>
              </w:numPr>
            </w:pPr>
            <w:r w:rsidRPr="0046030C">
              <w:t xml:space="preserve">Any agreement with a Third Party Exporter which explicitly sets out that the Third Party Exporter will rely on this UK BCR Addendum as its Article 46 UK GDPR transfer mechanism. </w:t>
            </w:r>
          </w:p>
          <w:p w14:paraId="3B3E88D3" w14:textId="728C5751" w:rsidR="005B5FF8" w:rsidRPr="0046030C" w:rsidRDefault="005B5FF8" w:rsidP="000432D5">
            <w:pPr>
              <w:pStyle w:val="Body"/>
              <w:widowControl w:val="0"/>
            </w:pPr>
            <w:r w:rsidRPr="0046030C">
              <w:t>References to Linked Agreements only apply if this is a Processor BCR and must be disregarded if this is a Controller BCR.</w:t>
            </w:r>
          </w:p>
        </w:tc>
      </w:tr>
      <w:tr w:rsidR="005B5FF8" w:rsidRPr="0046030C" w14:paraId="15157A90" w14:textId="77777777" w:rsidTr="00660B1D">
        <w:tblPrEx>
          <w:tblBorders>
            <w:insideV w:val="single" w:sz="4" w:space="0" w:color="FFC000"/>
          </w:tblBorders>
        </w:tblPrEx>
        <w:tc>
          <w:tcPr>
            <w:tcW w:w="1412" w:type="pct"/>
            <w:shd w:val="clear" w:color="auto" w:fill="FFF9DD"/>
          </w:tcPr>
          <w:p w14:paraId="37BDF44B" w14:textId="77777777" w:rsidR="005B5FF8" w:rsidRPr="0046030C" w:rsidRDefault="005B5FF8" w:rsidP="000432D5">
            <w:pPr>
              <w:pStyle w:val="Body"/>
              <w:widowControl w:val="0"/>
              <w:rPr>
                <w:b/>
                <w:bCs/>
                <w:color w:val="003768"/>
              </w:rPr>
            </w:pPr>
            <w:r w:rsidRPr="0046030C">
              <w:rPr>
                <w:b/>
                <w:bCs/>
                <w:color w:val="003768"/>
              </w:rPr>
              <w:t>Local Laws</w:t>
            </w:r>
          </w:p>
        </w:tc>
        <w:tc>
          <w:tcPr>
            <w:tcW w:w="3588" w:type="pct"/>
          </w:tcPr>
          <w:p w14:paraId="0D51C594" w14:textId="2790EDD3" w:rsidR="005B5FF8" w:rsidRPr="0046030C" w:rsidRDefault="005B5FF8" w:rsidP="000432D5">
            <w:pPr>
              <w:pStyle w:val="Body"/>
              <w:widowControl w:val="0"/>
              <w:numPr>
                <w:ilvl w:val="0"/>
                <w:numId w:val="0"/>
              </w:numPr>
            </w:pPr>
            <w:r w:rsidRPr="0046030C">
              <w:t>Laws which are not the laws of the UK</w:t>
            </w:r>
            <w:r w:rsidR="006A7030">
              <w:t>,</w:t>
            </w:r>
            <w:r w:rsidRPr="0046030C">
              <w:t xml:space="preserve"> and which bind the Non-UK BCR Member.</w:t>
            </w:r>
          </w:p>
        </w:tc>
      </w:tr>
      <w:tr w:rsidR="005B5FF8" w:rsidRPr="0046030C" w14:paraId="0009AD53" w14:textId="77777777" w:rsidTr="00660B1D">
        <w:tblPrEx>
          <w:tblBorders>
            <w:insideV w:val="single" w:sz="4" w:space="0" w:color="FFC000"/>
          </w:tblBorders>
        </w:tblPrEx>
        <w:tc>
          <w:tcPr>
            <w:tcW w:w="1412" w:type="pct"/>
            <w:shd w:val="clear" w:color="auto" w:fill="FFF9DD"/>
          </w:tcPr>
          <w:p w14:paraId="740B97D6" w14:textId="77777777" w:rsidR="005B5FF8" w:rsidRPr="0046030C" w:rsidRDefault="005B5FF8" w:rsidP="000432D5">
            <w:pPr>
              <w:pStyle w:val="Body"/>
              <w:widowControl w:val="0"/>
              <w:rPr>
                <w:b/>
                <w:bCs/>
                <w:color w:val="003768"/>
              </w:rPr>
            </w:pPr>
            <w:r w:rsidRPr="0046030C">
              <w:rPr>
                <w:b/>
                <w:bCs/>
                <w:color w:val="003768"/>
              </w:rPr>
              <w:t>Non-UK BCR Member</w:t>
            </w:r>
          </w:p>
        </w:tc>
        <w:tc>
          <w:tcPr>
            <w:tcW w:w="3588" w:type="pct"/>
          </w:tcPr>
          <w:p w14:paraId="7BCCEF6A" w14:textId="77777777" w:rsidR="005B5FF8" w:rsidRPr="0046030C" w:rsidRDefault="005B5FF8" w:rsidP="000432D5">
            <w:pPr>
              <w:pStyle w:val="Body"/>
              <w:widowControl w:val="0"/>
              <w:numPr>
                <w:ilvl w:val="0"/>
                <w:numId w:val="0"/>
              </w:numPr>
            </w:pPr>
            <w:r w:rsidRPr="0046030C">
              <w:t>Any BCR Member not established in the UK.</w:t>
            </w:r>
          </w:p>
        </w:tc>
      </w:tr>
      <w:tr w:rsidR="005B5FF8" w:rsidRPr="0046030C" w14:paraId="363958FE" w14:textId="77777777" w:rsidTr="00660B1D">
        <w:tc>
          <w:tcPr>
            <w:tcW w:w="1412" w:type="pct"/>
            <w:tcBorders>
              <w:right w:val="single" w:sz="4" w:space="0" w:color="FFC000" w:themeColor="accent4"/>
            </w:tcBorders>
            <w:shd w:val="clear" w:color="auto" w:fill="FFF9DD"/>
          </w:tcPr>
          <w:p w14:paraId="0E4AE75A" w14:textId="77777777" w:rsidR="005B5FF8" w:rsidRPr="0046030C" w:rsidRDefault="005B5FF8" w:rsidP="000432D5">
            <w:pPr>
              <w:pStyle w:val="Body"/>
              <w:widowControl w:val="0"/>
              <w:rPr>
                <w:b/>
                <w:bCs/>
                <w:color w:val="003768"/>
              </w:rPr>
            </w:pPr>
            <w:r w:rsidRPr="0046030C">
              <w:rPr>
                <w:b/>
                <w:bCs/>
                <w:color w:val="003768"/>
              </w:rPr>
              <w:t>Processor BCR</w:t>
            </w:r>
          </w:p>
        </w:tc>
        <w:tc>
          <w:tcPr>
            <w:tcW w:w="3588" w:type="pct"/>
            <w:tcBorders>
              <w:left w:val="single" w:sz="4" w:space="0" w:color="FFC000" w:themeColor="accent4"/>
            </w:tcBorders>
          </w:tcPr>
          <w:p w14:paraId="6A9A22E3" w14:textId="77777777" w:rsidR="005B5FF8" w:rsidRPr="0046030C" w:rsidRDefault="005B5FF8" w:rsidP="000432D5">
            <w:pPr>
              <w:pStyle w:val="Body"/>
              <w:widowControl w:val="0"/>
            </w:pPr>
            <w:r w:rsidRPr="0046030C">
              <w:t xml:space="preserve">As defined in Table 4(a) (Options) where the first </w:t>
            </w:r>
            <w:proofErr w:type="gramStart"/>
            <w:r w:rsidRPr="0046030C">
              <w:t>Restricted</w:t>
            </w:r>
            <w:proofErr w:type="gramEnd"/>
            <w:r w:rsidRPr="0046030C">
              <w:t xml:space="preserve"> Transfer is to a BCR Member acting as a Processor.</w:t>
            </w:r>
          </w:p>
        </w:tc>
      </w:tr>
      <w:tr w:rsidR="005B5FF8" w:rsidRPr="0046030C" w14:paraId="4CCC571B" w14:textId="77777777" w:rsidTr="00660B1D">
        <w:tc>
          <w:tcPr>
            <w:tcW w:w="1412" w:type="pct"/>
            <w:tcBorders>
              <w:right w:val="single" w:sz="4" w:space="0" w:color="FFC000" w:themeColor="accent4"/>
            </w:tcBorders>
            <w:shd w:val="clear" w:color="auto" w:fill="FFF9DD"/>
          </w:tcPr>
          <w:p w14:paraId="5117D992" w14:textId="77777777" w:rsidR="005B5FF8" w:rsidRPr="0046030C" w:rsidRDefault="005B5FF8" w:rsidP="000432D5">
            <w:pPr>
              <w:pStyle w:val="Body"/>
              <w:widowControl w:val="0"/>
              <w:rPr>
                <w:b/>
                <w:bCs/>
                <w:color w:val="003768"/>
              </w:rPr>
            </w:pPr>
            <w:r w:rsidRPr="0046030C">
              <w:rPr>
                <w:b/>
                <w:bCs/>
                <w:color w:val="003768"/>
              </w:rPr>
              <w:t>Relevant Data Subjects</w:t>
            </w:r>
          </w:p>
        </w:tc>
        <w:tc>
          <w:tcPr>
            <w:tcW w:w="3588" w:type="pct"/>
            <w:tcBorders>
              <w:left w:val="single" w:sz="4" w:space="0" w:color="FFC000" w:themeColor="accent4"/>
            </w:tcBorders>
          </w:tcPr>
          <w:p w14:paraId="1B0292F4" w14:textId="77777777" w:rsidR="005B5FF8" w:rsidRPr="0046030C" w:rsidRDefault="005B5FF8" w:rsidP="000432D5">
            <w:pPr>
              <w:pStyle w:val="Body"/>
              <w:widowControl w:val="0"/>
            </w:pPr>
            <w:r w:rsidRPr="0046030C">
              <w:t>Data Subjects of any Transferred Data.</w:t>
            </w:r>
          </w:p>
        </w:tc>
      </w:tr>
      <w:tr w:rsidR="005B5FF8" w:rsidRPr="0046030C" w14:paraId="49B1CA85" w14:textId="77777777" w:rsidTr="00660B1D">
        <w:tc>
          <w:tcPr>
            <w:tcW w:w="1412" w:type="pct"/>
            <w:tcBorders>
              <w:right w:val="single" w:sz="4" w:space="0" w:color="FFC000" w:themeColor="accent4"/>
            </w:tcBorders>
            <w:shd w:val="clear" w:color="auto" w:fill="FFF9DD"/>
          </w:tcPr>
          <w:p w14:paraId="5636970D" w14:textId="77777777" w:rsidR="005B5FF8" w:rsidRPr="0046030C" w:rsidRDefault="005B5FF8" w:rsidP="000432D5">
            <w:pPr>
              <w:pStyle w:val="Body"/>
              <w:widowControl w:val="0"/>
              <w:rPr>
                <w:b/>
                <w:bCs/>
                <w:color w:val="003768"/>
              </w:rPr>
            </w:pPr>
            <w:r w:rsidRPr="0046030C">
              <w:rPr>
                <w:b/>
                <w:bCs/>
                <w:color w:val="003768"/>
              </w:rPr>
              <w:t>Restricted Transfer</w:t>
            </w:r>
          </w:p>
        </w:tc>
        <w:tc>
          <w:tcPr>
            <w:tcW w:w="3588" w:type="pct"/>
            <w:tcBorders>
              <w:left w:val="single" w:sz="4" w:space="0" w:color="FFC000" w:themeColor="accent4"/>
            </w:tcBorders>
          </w:tcPr>
          <w:p w14:paraId="074DAB50" w14:textId="77777777" w:rsidR="005B5FF8" w:rsidRPr="0046030C" w:rsidRDefault="005B5FF8" w:rsidP="000432D5">
            <w:pPr>
              <w:pStyle w:val="Body"/>
              <w:widowControl w:val="0"/>
            </w:pPr>
            <w:r w:rsidRPr="0046030C">
              <w:t>A transfer which is covered by Chapter V of the UK GDPR.</w:t>
            </w:r>
          </w:p>
        </w:tc>
      </w:tr>
      <w:tr w:rsidR="005B5FF8" w:rsidRPr="0046030C" w14:paraId="5A8F1BB5" w14:textId="77777777" w:rsidTr="00660B1D">
        <w:tc>
          <w:tcPr>
            <w:tcW w:w="1412" w:type="pct"/>
            <w:tcBorders>
              <w:right w:val="single" w:sz="4" w:space="0" w:color="FFC000" w:themeColor="accent4"/>
            </w:tcBorders>
            <w:shd w:val="clear" w:color="auto" w:fill="FFF9DD"/>
          </w:tcPr>
          <w:p w14:paraId="44B31B78" w14:textId="77777777" w:rsidR="005B5FF8" w:rsidRPr="0046030C" w:rsidRDefault="005B5FF8" w:rsidP="000432D5">
            <w:pPr>
              <w:pStyle w:val="Body"/>
              <w:widowControl w:val="0"/>
              <w:rPr>
                <w:rFonts w:cstheme="minorHAnsi"/>
                <w:b/>
                <w:bCs/>
                <w:color w:val="003768"/>
              </w:rPr>
            </w:pPr>
            <w:r w:rsidRPr="0046030C">
              <w:rPr>
                <w:b/>
                <w:bCs/>
                <w:color w:val="003768"/>
              </w:rPr>
              <w:t>Tables</w:t>
            </w:r>
          </w:p>
        </w:tc>
        <w:tc>
          <w:tcPr>
            <w:tcW w:w="3588" w:type="pct"/>
            <w:tcBorders>
              <w:left w:val="single" w:sz="4" w:space="0" w:color="FFC000" w:themeColor="accent4"/>
            </w:tcBorders>
          </w:tcPr>
          <w:p w14:paraId="2631AB8E" w14:textId="77777777" w:rsidR="005B5FF8" w:rsidRPr="0046030C" w:rsidRDefault="005B5FF8" w:rsidP="000432D5">
            <w:pPr>
              <w:pStyle w:val="Body"/>
              <w:widowControl w:val="0"/>
            </w:pPr>
            <w:r w:rsidRPr="0046030C">
              <w:t>The Tables set out in Part 2 of this UK BCR Addendum.</w:t>
            </w:r>
          </w:p>
        </w:tc>
      </w:tr>
      <w:tr w:rsidR="005B5FF8" w:rsidRPr="0046030C" w14:paraId="7E7787E0" w14:textId="77777777" w:rsidTr="00660B1D">
        <w:tc>
          <w:tcPr>
            <w:tcW w:w="1412" w:type="pct"/>
            <w:tcBorders>
              <w:right w:val="single" w:sz="4" w:space="0" w:color="FFC000" w:themeColor="accent4"/>
            </w:tcBorders>
            <w:shd w:val="clear" w:color="auto" w:fill="FFF9DD"/>
          </w:tcPr>
          <w:p w14:paraId="3F26E6A4" w14:textId="77777777" w:rsidR="005B5FF8" w:rsidRPr="0046030C" w:rsidRDefault="005B5FF8" w:rsidP="000432D5">
            <w:pPr>
              <w:pStyle w:val="Body"/>
              <w:widowControl w:val="0"/>
              <w:rPr>
                <w:rFonts w:cstheme="minorHAnsi"/>
                <w:b/>
                <w:bCs/>
                <w:color w:val="003768"/>
                <w:highlight w:val="green"/>
              </w:rPr>
            </w:pPr>
            <w:r w:rsidRPr="0046030C">
              <w:rPr>
                <w:b/>
                <w:color w:val="003768"/>
              </w:rPr>
              <w:t xml:space="preserve">Third Party Exporters </w:t>
            </w:r>
          </w:p>
        </w:tc>
        <w:tc>
          <w:tcPr>
            <w:tcW w:w="3588" w:type="pct"/>
            <w:tcBorders>
              <w:left w:val="single" w:sz="4" w:space="0" w:color="FFC000" w:themeColor="accent4"/>
            </w:tcBorders>
          </w:tcPr>
          <w:p w14:paraId="1AF559AD" w14:textId="77777777" w:rsidR="005F3C2D" w:rsidRDefault="005B5FF8" w:rsidP="000432D5">
            <w:pPr>
              <w:pStyle w:val="Body"/>
              <w:widowControl w:val="0"/>
            </w:pPr>
            <w:r w:rsidRPr="0046030C">
              <w:t xml:space="preserve">For Processor BCR only: </w:t>
            </w:r>
          </w:p>
          <w:p w14:paraId="526AED08" w14:textId="6128FAC8" w:rsidR="005B5FF8" w:rsidRDefault="005B5FF8" w:rsidP="005F3C2D">
            <w:pPr>
              <w:pStyle w:val="Body"/>
              <w:widowControl w:val="0"/>
              <w:numPr>
                <w:ilvl w:val="0"/>
                <w:numId w:val="47"/>
              </w:numPr>
            </w:pPr>
            <w:r w:rsidRPr="0046030C">
              <w:t xml:space="preserve">any third party to this UK BCR Addendum only in so far as it has an agreement with a BCR Member which explicitly sets out that the third party may rely on this UK BCR </w:t>
            </w:r>
            <w:r w:rsidR="00B30FD8">
              <w:t xml:space="preserve">Addendum </w:t>
            </w:r>
            <w:r w:rsidRPr="0046030C">
              <w:t>as its Article 46 UK GDPR transfer mechanism</w:t>
            </w:r>
            <w:r w:rsidR="00AF6674">
              <w:t xml:space="preserve">; </w:t>
            </w:r>
            <w:r w:rsidR="0049366A">
              <w:t>and/ or</w:t>
            </w:r>
          </w:p>
          <w:p w14:paraId="7DCB906E" w14:textId="5334FFF4" w:rsidR="00AF6674" w:rsidRPr="0046030C" w:rsidRDefault="004F28A1" w:rsidP="005F3C2D">
            <w:pPr>
              <w:pStyle w:val="Body"/>
              <w:widowControl w:val="0"/>
              <w:numPr>
                <w:ilvl w:val="0"/>
                <w:numId w:val="47"/>
              </w:numPr>
            </w:pPr>
            <w:proofErr w:type="gramStart"/>
            <w:r>
              <w:t>a</w:t>
            </w:r>
            <w:r w:rsidR="00AF6674">
              <w:t>ny</w:t>
            </w:r>
            <w:proofErr w:type="gramEnd"/>
            <w:r w:rsidR="00AF6674">
              <w:t xml:space="preserve"> Controller of the Transferred Data.</w:t>
            </w:r>
          </w:p>
          <w:p w14:paraId="6B14225F" w14:textId="0CFEA29C" w:rsidR="005B5FF8" w:rsidRPr="0046030C" w:rsidRDefault="005B5FF8" w:rsidP="000432D5">
            <w:pPr>
              <w:pStyle w:val="Body"/>
              <w:widowControl w:val="0"/>
              <w:rPr>
                <w:highlight w:val="green"/>
              </w:rPr>
            </w:pPr>
            <w:r w:rsidRPr="0046030C">
              <w:lastRenderedPageBreak/>
              <w:t>References to Third Party Exporters only apply if this is a Processor BCR and must be disregarded if this is a Controller BCR</w:t>
            </w:r>
            <w:r w:rsidR="00095A96">
              <w:t xml:space="preserve">. </w:t>
            </w:r>
          </w:p>
        </w:tc>
      </w:tr>
      <w:tr w:rsidR="005B5FF8" w:rsidRPr="0046030C" w14:paraId="6A5A66C9" w14:textId="77777777" w:rsidTr="00660B1D">
        <w:tc>
          <w:tcPr>
            <w:tcW w:w="1412" w:type="pct"/>
            <w:tcBorders>
              <w:right w:val="single" w:sz="4" w:space="0" w:color="FFC000" w:themeColor="accent4"/>
            </w:tcBorders>
            <w:shd w:val="clear" w:color="auto" w:fill="FFF9DD"/>
          </w:tcPr>
          <w:p w14:paraId="4AA495D5" w14:textId="77777777" w:rsidR="005B5FF8" w:rsidRPr="0046030C" w:rsidRDefault="005B5FF8" w:rsidP="000432D5">
            <w:pPr>
              <w:pStyle w:val="Body"/>
              <w:widowControl w:val="0"/>
              <w:rPr>
                <w:b/>
                <w:bCs/>
                <w:color w:val="003768"/>
              </w:rPr>
            </w:pPr>
            <w:r w:rsidRPr="0046030C">
              <w:rPr>
                <w:b/>
                <w:bCs/>
                <w:color w:val="003768"/>
              </w:rPr>
              <w:lastRenderedPageBreak/>
              <w:t>TRA</w:t>
            </w:r>
          </w:p>
        </w:tc>
        <w:tc>
          <w:tcPr>
            <w:tcW w:w="3588" w:type="pct"/>
            <w:tcBorders>
              <w:left w:val="single" w:sz="4" w:space="0" w:color="FFC000" w:themeColor="accent4"/>
            </w:tcBorders>
          </w:tcPr>
          <w:p w14:paraId="2714F727" w14:textId="77777777" w:rsidR="005B5FF8" w:rsidRPr="0046030C" w:rsidRDefault="005B5FF8" w:rsidP="000432D5">
            <w:pPr>
              <w:pStyle w:val="Body"/>
              <w:widowControl w:val="0"/>
            </w:pPr>
            <w:r w:rsidRPr="0046030C">
              <w:t>A risk assessment in so far as it is required by UK Data Protection Laws to demonstrate that the UK BCR Addendum provides the Appropriate Safeguards.</w:t>
            </w:r>
          </w:p>
        </w:tc>
      </w:tr>
      <w:tr w:rsidR="005B5FF8" w:rsidRPr="0046030C" w14:paraId="5C2E4DAD" w14:textId="77777777" w:rsidTr="00660B1D">
        <w:tc>
          <w:tcPr>
            <w:tcW w:w="1412" w:type="pct"/>
            <w:tcBorders>
              <w:right w:val="single" w:sz="4" w:space="0" w:color="FFC000" w:themeColor="accent4"/>
            </w:tcBorders>
            <w:shd w:val="clear" w:color="auto" w:fill="FFF9DD"/>
          </w:tcPr>
          <w:p w14:paraId="29262222" w14:textId="77777777" w:rsidR="005B5FF8" w:rsidRPr="0046030C" w:rsidRDefault="005B5FF8" w:rsidP="000432D5">
            <w:pPr>
              <w:pStyle w:val="Body"/>
              <w:widowControl w:val="0"/>
              <w:rPr>
                <w:b/>
                <w:bCs/>
                <w:color w:val="003768"/>
              </w:rPr>
            </w:pPr>
            <w:r w:rsidRPr="0046030C">
              <w:rPr>
                <w:b/>
                <w:bCs/>
                <w:color w:val="003768"/>
              </w:rPr>
              <w:t>Transferred Data</w:t>
            </w:r>
          </w:p>
        </w:tc>
        <w:tc>
          <w:tcPr>
            <w:tcW w:w="3588" w:type="pct"/>
            <w:tcBorders>
              <w:left w:val="single" w:sz="4" w:space="0" w:color="FFC000" w:themeColor="accent4"/>
            </w:tcBorders>
          </w:tcPr>
          <w:p w14:paraId="36F84885" w14:textId="538F9B50" w:rsidR="005B5FF8" w:rsidRPr="0046030C" w:rsidRDefault="005B5FF8" w:rsidP="000432D5">
            <w:pPr>
              <w:pStyle w:val="Body"/>
              <w:widowControl w:val="0"/>
              <w:numPr>
                <w:ilvl w:val="0"/>
                <w:numId w:val="0"/>
              </w:numPr>
            </w:pPr>
            <w:r w:rsidRPr="0046030C">
              <w:t xml:space="preserve">Personal Data which is received by any BCR Member by way of a Restricted Transfer from another BCR member </w:t>
            </w:r>
            <w:r w:rsidR="006F252C">
              <w:t>(</w:t>
            </w:r>
            <w:r w:rsidRPr="0046030C">
              <w:t xml:space="preserve">or </w:t>
            </w:r>
            <w:r w:rsidR="006F252C">
              <w:t xml:space="preserve">for a Processor BCR from </w:t>
            </w:r>
            <w:r w:rsidRPr="0046030C">
              <w:t>a Third Party Exporter</w:t>
            </w:r>
            <w:r w:rsidR="006F252C">
              <w:t>)</w:t>
            </w:r>
            <w:r w:rsidRPr="0046030C">
              <w:t>, and which may then be Processed by any BCR Members, excluding where the BCR Member is Processing that Personal Data in the context of an establishment located in an “Adequate Country”.</w:t>
            </w:r>
          </w:p>
          <w:p w14:paraId="6E02EBCF" w14:textId="77777777" w:rsidR="005B5FF8" w:rsidRPr="0046030C" w:rsidRDefault="005B5FF8" w:rsidP="000432D5">
            <w:pPr>
              <w:pStyle w:val="NormalWeb"/>
              <w:rPr>
                <w:rFonts w:ascii="Verdana" w:hAnsi="Verdana"/>
                <w:sz w:val="22"/>
                <w:szCs w:val="22"/>
              </w:rPr>
            </w:pPr>
            <w:r w:rsidRPr="0046030C">
              <w:rPr>
                <w:rFonts w:ascii="Verdana" w:hAnsi="Verdana"/>
                <w:sz w:val="22"/>
                <w:szCs w:val="22"/>
              </w:rPr>
              <w:t>Where “Adequate Country” means a third country, or:</w:t>
            </w:r>
          </w:p>
          <w:p w14:paraId="011D47B5" w14:textId="77777777" w:rsidR="005B5FF8" w:rsidRPr="0046030C" w:rsidRDefault="005B5FF8" w:rsidP="000432D5">
            <w:pPr>
              <w:numPr>
                <w:ilvl w:val="0"/>
                <w:numId w:val="45"/>
              </w:numPr>
              <w:spacing w:before="100" w:beforeAutospacing="1" w:after="100" w:afterAutospacing="1" w:line="240" w:lineRule="auto"/>
              <w:rPr>
                <w:rFonts w:eastAsia="Times New Roman" w:cs="Times New Roman"/>
                <w:color w:val="auto"/>
              </w:rPr>
            </w:pPr>
            <w:r w:rsidRPr="0046030C">
              <w:rPr>
                <w:rFonts w:eastAsia="Times New Roman" w:cs="Times New Roman"/>
                <w:color w:val="auto"/>
              </w:rPr>
              <w:t>a territory;</w:t>
            </w:r>
          </w:p>
          <w:p w14:paraId="5B54A69F" w14:textId="77777777" w:rsidR="005B5FF8" w:rsidRPr="0046030C" w:rsidRDefault="005B5FF8" w:rsidP="000432D5">
            <w:pPr>
              <w:numPr>
                <w:ilvl w:val="0"/>
                <w:numId w:val="45"/>
              </w:numPr>
              <w:spacing w:before="100" w:beforeAutospacing="1" w:after="100" w:afterAutospacing="1" w:line="240" w:lineRule="auto"/>
              <w:rPr>
                <w:rFonts w:eastAsia="Times New Roman" w:cs="Times New Roman"/>
                <w:color w:val="auto"/>
              </w:rPr>
            </w:pPr>
            <w:r w:rsidRPr="0046030C">
              <w:rPr>
                <w:rFonts w:eastAsia="Times New Roman" w:cs="Times New Roman"/>
                <w:color w:val="auto"/>
              </w:rPr>
              <w:t>one or more sectors or organisations within a third country;</w:t>
            </w:r>
          </w:p>
          <w:p w14:paraId="5989009F" w14:textId="77777777" w:rsidR="005B5FF8" w:rsidRPr="0046030C" w:rsidRDefault="005B5FF8" w:rsidP="000432D5">
            <w:pPr>
              <w:numPr>
                <w:ilvl w:val="0"/>
                <w:numId w:val="45"/>
              </w:numPr>
              <w:spacing w:before="100" w:beforeAutospacing="1" w:after="100" w:afterAutospacing="1" w:line="240" w:lineRule="auto"/>
              <w:rPr>
                <w:rFonts w:eastAsia="Times New Roman" w:cs="Times New Roman"/>
                <w:color w:val="auto"/>
              </w:rPr>
            </w:pPr>
            <w:r w:rsidRPr="0046030C">
              <w:rPr>
                <w:rFonts w:eastAsia="Times New Roman" w:cs="Times New Roman"/>
                <w:color w:val="auto"/>
              </w:rPr>
              <w:t>an international organisation;</w:t>
            </w:r>
          </w:p>
          <w:p w14:paraId="77E9B76A" w14:textId="77777777" w:rsidR="005B5FF8" w:rsidRPr="0046030C" w:rsidRDefault="005B5FF8" w:rsidP="000432D5">
            <w:pPr>
              <w:spacing w:before="100" w:beforeAutospacing="1" w:after="100" w:afterAutospacing="1" w:line="240" w:lineRule="auto"/>
            </w:pPr>
            <w:proofErr w:type="gramStart"/>
            <w:r w:rsidRPr="0046030C">
              <w:rPr>
                <w:rFonts w:eastAsia="Times New Roman" w:cs="Times New Roman"/>
                <w:color w:val="auto"/>
              </w:rPr>
              <w:t>which</w:t>
            </w:r>
            <w:proofErr w:type="gramEnd"/>
            <w:r w:rsidRPr="0046030C">
              <w:rPr>
                <w:rFonts w:eastAsia="Times New Roman" w:cs="Times New Roman"/>
                <w:color w:val="auto"/>
              </w:rPr>
              <w:t xml:space="preserve"> the Secretary of State has specified by regulations provides an adequate level of protection of Personal Data in accordance with Section 17A of the Data Protection Act 2018.</w:t>
            </w:r>
          </w:p>
        </w:tc>
      </w:tr>
      <w:tr w:rsidR="005B5FF8" w:rsidRPr="0046030C" w14:paraId="4DC89EA7" w14:textId="77777777" w:rsidTr="00660B1D">
        <w:tc>
          <w:tcPr>
            <w:tcW w:w="1412" w:type="pct"/>
            <w:tcBorders>
              <w:right w:val="single" w:sz="4" w:space="0" w:color="FFC000" w:themeColor="accent4"/>
            </w:tcBorders>
            <w:shd w:val="clear" w:color="auto" w:fill="FFF9DD"/>
          </w:tcPr>
          <w:p w14:paraId="7766BC89" w14:textId="77777777" w:rsidR="005B5FF8" w:rsidRPr="0046030C" w:rsidRDefault="005B5FF8" w:rsidP="000432D5">
            <w:pPr>
              <w:pStyle w:val="Body"/>
              <w:widowControl w:val="0"/>
              <w:rPr>
                <w:b/>
                <w:bCs/>
                <w:color w:val="003768"/>
              </w:rPr>
            </w:pPr>
            <w:r w:rsidRPr="0046030C">
              <w:rPr>
                <w:b/>
                <w:bCs/>
                <w:color w:val="003768"/>
              </w:rPr>
              <w:t xml:space="preserve">UK </w:t>
            </w:r>
          </w:p>
        </w:tc>
        <w:tc>
          <w:tcPr>
            <w:tcW w:w="3588" w:type="pct"/>
            <w:tcBorders>
              <w:left w:val="single" w:sz="4" w:space="0" w:color="FFC000" w:themeColor="accent4"/>
            </w:tcBorders>
          </w:tcPr>
          <w:p w14:paraId="3B5BDA0B" w14:textId="77777777" w:rsidR="005B5FF8" w:rsidRPr="0046030C" w:rsidRDefault="005B5FF8" w:rsidP="000432D5">
            <w:pPr>
              <w:pStyle w:val="Body"/>
              <w:widowControl w:val="0"/>
            </w:pPr>
            <w:r w:rsidRPr="0046030C">
              <w:t>The United Kingdom of Great Britain and Northern Ireland.</w:t>
            </w:r>
          </w:p>
        </w:tc>
      </w:tr>
      <w:tr w:rsidR="005B5FF8" w:rsidRPr="0046030C" w14:paraId="1A1F3386" w14:textId="77777777">
        <w:tc>
          <w:tcPr>
            <w:tcW w:w="1412" w:type="pct"/>
            <w:tcBorders>
              <w:top w:val="single" w:sz="4" w:space="0" w:color="FFC000" w:themeColor="accent4"/>
              <w:right w:val="single" w:sz="4" w:space="0" w:color="FFC000" w:themeColor="accent4"/>
            </w:tcBorders>
            <w:shd w:val="clear" w:color="auto" w:fill="FFF9DD"/>
          </w:tcPr>
          <w:p w14:paraId="34C5AC3D" w14:textId="77777777" w:rsidR="005B5FF8" w:rsidRPr="0046030C" w:rsidRDefault="005B5FF8" w:rsidP="000432D5">
            <w:pPr>
              <w:pStyle w:val="Body"/>
              <w:widowControl w:val="0"/>
              <w:rPr>
                <w:b/>
                <w:bCs/>
                <w:color w:val="003768"/>
              </w:rPr>
            </w:pPr>
            <w:r w:rsidRPr="0046030C">
              <w:rPr>
                <w:b/>
                <w:bCs/>
                <w:color w:val="003768"/>
              </w:rPr>
              <w:t>UK BCR Addendum</w:t>
            </w:r>
          </w:p>
        </w:tc>
        <w:tc>
          <w:tcPr>
            <w:tcW w:w="3588" w:type="pct"/>
            <w:tcBorders>
              <w:top w:val="single" w:sz="4" w:space="0" w:color="FFC000" w:themeColor="accent4"/>
              <w:left w:val="single" w:sz="4" w:space="0" w:color="FFC000" w:themeColor="accent4"/>
            </w:tcBorders>
          </w:tcPr>
          <w:p w14:paraId="1E6D5D74" w14:textId="097A3E40" w:rsidR="005B5FF8" w:rsidRPr="0046030C" w:rsidRDefault="005B5FF8" w:rsidP="000432D5">
            <w:pPr>
              <w:pStyle w:val="Body"/>
              <w:widowControl w:val="0"/>
            </w:pPr>
            <w:r w:rsidRPr="0046030C">
              <w:t>This addendum to the EU BCR which:</w:t>
            </w:r>
          </w:p>
          <w:p w14:paraId="64A6F4F1" w14:textId="749DBDB1" w:rsidR="005B5FF8" w:rsidRPr="0046030C" w:rsidRDefault="005B5FF8" w:rsidP="000432D5">
            <w:pPr>
              <w:pStyle w:val="Body"/>
              <w:widowControl w:val="0"/>
              <w:numPr>
                <w:ilvl w:val="0"/>
                <w:numId w:val="7"/>
              </w:numPr>
            </w:pPr>
            <w:r w:rsidRPr="0046030C">
              <w:t xml:space="preserve">incorporates and amends the EU BCR (as set out in Section </w:t>
            </w:r>
            <w:r w:rsidR="00D30470">
              <w:fldChar w:fldCharType="begin"/>
            </w:r>
            <w:r w:rsidR="00D30470">
              <w:instrText xml:space="preserve"> REF _Ref147412262 \r \h </w:instrText>
            </w:r>
            <w:r w:rsidR="00A3203E">
              <w:instrText xml:space="preserve"> \* MERGEFORMAT </w:instrText>
            </w:r>
            <w:r w:rsidR="00D30470">
              <w:fldChar w:fldCharType="separate"/>
            </w:r>
            <w:r w:rsidR="00952DEF">
              <w:t>4</w:t>
            </w:r>
            <w:r w:rsidR="00D30470">
              <w:fldChar w:fldCharType="end"/>
            </w:r>
            <w:r w:rsidRPr="0046030C">
              <w:t xml:space="preserve"> (How the EU BCR is incorporated into this UK BCR Addendum)); </w:t>
            </w:r>
          </w:p>
          <w:p w14:paraId="740FBE87" w14:textId="77777777" w:rsidR="005B5FF8" w:rsidRPr="0046030C" w:rsidRDefault="005B5FF8" w:rsidP="000432D5">
            <w:pPr>
              <w:pStyle w:val="Body"/>
              <w:widowControl w:val="0"/>
              <w:numPr>
                <w:ilvl w:val="0"/>
                <w:numId w:val="7"/>
              </w:numPr>
            </w:pPr>
            <w:r w:rsidRPr="0046030C">
              <w:t>incorporates the UK BCR Summary</w:t>
            </w:r>
            <w:r>
              <w:t>; and</w:t>
            </w:r>
          </w:p>
          <w:p w14:paraId="1B0D4059" w14:textId="77777777" w:rsidR="005B5FF8" w:rsidRPr="0046030C" w:rsidRDefault="005B5FF8" w:rsidP="000432D5">
            <w:pPr>
              <w:pStyle w:val="Body"/>
              <w:widowControl w:val="0"/>
              <w:numPr>
                <w:ilvl w:val="0"/>
                <w:numId w:val="7"/>
              </w:numPr>
            </w:pPr>
            <w:r w:rsidRPr="0046030C">
              <w:t>comprises Part 1 Background, Part 2 Tables and Part 3 The UK BCR Addendum</w:t>
            </w:r>
            <w:r>
              <w:t>,</w:t>
            </w:r>
          </w:p>
          <w:p w14:paraId="666A612F" w14:textId="77777777" w:rsidR="005B5FF8" w:rsidRPr="0046030C" w:rsidRDefault="005B5FF8" w:rsidP="000432D5">
            <w:pPr>
              <w:pStyle w:val="Body"/>
              <w:widowControl w:val="0"/>
            </w:pPr>
            <w:proofErr w:type="gramStart"/>
            <w:r w:rsidRPr="0046030C">
              <w:t>and</w:t>
            </w:r>
            <w:proofErr w:type="gramEnd"/>
            <w:r w:rsidRPr="0046030C">
              <w:t xml:space="preserve"> which forms the UK GDPR binding</w:t>
            </w:r>
            <w:r w:rsidRPr="0046030C">
              <w:rPr>
                <w:b/>
                <w:bCs/>
              </w:rPr>
              <w:t xml:space="preserve"> </w:t>
            </w:r>
            <w:r w:rsidRPr="0046030C">
              <w:t>corporate rules.</w:t>
            </w:r>
          </w:p>
        </w:tc>
      </w:tr>
      <w:tr w:rsidR="005B5FF8" w:rsidRPr="0046030C" w14:paraId="7519B0DE" w14:textId="77777777" w:rsidTr="00660B1D">
        <w:tc>
          <w:tcPr>
            <w:tcW w:w="1412" w:type="pct"/>
            <w:tcBorders>
              <w:right w:val="single" w:sz="4" w:space="0" w:color="FFC000" w:themeColor="accent4"/>
            </w:tcBorders>
            <w:shd w:val="clear" w:color="auto" w:fill="FFF9DD"/>
          </w:tcPr>
          <w:p w14:paraId="247B5186" w14:textId="77777777" w:rsidR="005B5FF8" w:rsidRPr="0046030C" w:rsidRDefault="005B5FF8" w:rsidP="000432D5">
            <w:pPr>
              <w:pStyle w:val="Body"/>
              <w:widowControl w:val="0"/>
              <w:rPr>
                <w:b/>
                <w:bCs/>
                <w:color w:val="003768"/>
              </w:rPr>
            </w:pPr>
            <w:r w:rsidRPr="0046030C">
              <w:rPr>
                <w:b/>
                <w:bCs/>
                <w:color w:val="003768"/>
              </w:rPr>
              <w:t>UK BCR Summary</w:t>
            </w:r>
          </w:p>
        </w:tc>
        <w:tc>
          <w:tcPr>
            <w:tcW w:w="3588" w:type="pct"/>
            <w:tcBorders>
              <w:left w:val="single" w:sz="4" w:space="0" w:color="FFC000" w:themeColor="accent4"/>
            </w:tcBorders>
          </w:tcPr>
          <w:p w14:paraId="29F347E4" w14:textId="5A6C8018" w:rsidR="005B5FF8" w:rsidRPr="0046030C" w:rsidRDefault="005B5FF8" w:rsidP="000432D5">
            <w:pPr>
              <w:pStyle w:val="Body"/>
              <w:widowControl w:val="0"/>
            </w:pPr>
            <w:r w:rsidRPr="0046030C">
              <w:t xml:space="preserve">The UK BCR Summary set out in Table 3 (UK BCR Summary), as that document may be updated from </w:t>
            </w:r>
            <w:r w:rsidRPr="0046030C">
              <w:lastRenderedPageBreak/>
              <w:t>time to time in accordance with Section</w:t>
            </w:r>
            <w:r w:rsidR="0004687A">
              <w:t xml:space="preserve"> </w:t>
            </w:r>
            <w:r w:rsidR="004957FB">
              <w:fldChar w:fldCharType="begin"/>
            </w:r>
            <w:r w:rsidR="004957FB">
              <w:instrText xml:space="preserve"> REF _Ref147844313 \r \h </w:instrText>
            </w:r>
            <w:r w:rsidR="004957FB">
              <w:fldChar w:fldCharType="separate"/>
            </w:r>
            <w:r w:rsidR="00952DEF">
              <w:t>9</w:t>
            </w:r>
            <w:r w:rsidR="004957FB">
              <w:fldChar w:fldCharType="end"/>
            </w:r>
            <w:r w:rsidRPr="0046030C">
              <w:t>.</w:t>
            </w:r>
          </w:p>
        </w:tc>
      </w:tr>
      <w:tr w:rsidR="005B5FF8" w:rsidRPr="0046030C" w14:paraId="2C5AFE8D" w14:textId="77777777" w:rsidTr="00660B1D">
        <w:tc>
          <w:tcPr>
            <w:tcW w:w="1412" w:type="pct"/>
            <w:tcBorders>
              <w:right w:val="single" w:sz="4" w:space="0" w:color="FFC000" w:themeColor="accent4"/>
            </w:tcBorders>
            <w:shd w:val="clear" w:color="auto" w:fill="FFF9DD"/>
          </w:tcPr>
          <w:p w14:paraId="75A339F1" w14:textId="77777777" w:rsidR="005B5FF8" w:rsidRPr="0046030C" w:rsidRDefault="005B5FF8" w:rsidP="000432D5">
            <w:pPr>
              <w:pStyle w:val="Body"/>
              <w:widowControl w:val="0"/>
              <w:rPr>
                <w:b/>
                <w:bCs/>
                <w:color w:val="003768"/>
              </w:rPr>
            </w:pPr>
            <w:r w:rsidRPr="0046030C">
              <w:rPr>
                <w:b/>
                <w:bCs/>
                <w:color w:val="003768"/>
              </w:rPr>
              <w:lastRenderedPageBreak/>
              <w:t xml:space="preserve">UK Data Protection Laws </w:t>
            </w:r>
          </w:p>
        </w:tc>
        <w:tc>
          <w:tcPr>
            <w:tcW w:w="3588" w:type="pct"/>
            <w:tcBorders>
              <w:left w:val="single" w:sz="4" w:space="0" w:color="FFC000" w:themeColor="accent4"/>
            </w:tcBorders>
          </w:tcPr>
          <w:p w14:paraId="11F2D827" w14:textId="292705DE" w:rsidR="005B5FF8" w:rsidRPr="0046030C" w:rsidRDefault="005B5FF8" w:rsidP="000432D5">
            <w:pPr>
              <w:pStyle w:val="Body"/>
              <w:widowControl w:val="0"/>
            </w:pPr>
            <w:r w:rsidRPr="0046030C">
              <w:t xml:space="preserve">All laws relating to data protection, the </w:t>
            </w:r>
            <w:r w:rsidR="007B50BB">
              <w:t>P</w:t>
            </w:r>
            <w:r w:rsidRPr="0046030C">
              <w:t xml:space="preserve">rocessing of </w:t>
            </w:r>
            <w:r w:rsidR="007B50BB">
              <w:t>P</w:t>
            </w:r>
            <w:r w:rsidRPr="0046030C">
              <w:t xml:space="preserve">ersonal </w:t>
            </w:r>
            <w:r w:rsidR="007B50BB">
              <w:t>D</w:t>
            </w:r>
            <w:r w:rsidRPr="0046030C">
              <w:t>ata, privacy and/or electronic communications in force from time to time in the UK, including the UK GDPR and the Data Protection Act 2018.</w:t>
            </w:r>
          </w:p>
        </w:tc>
      </w:tr>
      <w:tr w:rsidR="002717AD" w:rsidRPr="0046030C" w14:paraId="2B86E809" w14:textId="77777777" w:rsidTr="5C857518">
        <w:tc>
          <w:tcPr>
            <w:tcW w:w="1412" w:type="pct"/>
            <w:tcBorders>
              <w:bottom w:val="single" w:sz="4" w:space="0" w:color="FFC000" w:themeColor="accent4"/>
              <w:right w:val="single" w:sz="4" w:space="0" w:color="FFC000" w:themeColor="accent4"/>
            </w:tcBorders>
            <w:shd w:val="clear" w:color="auto" w:fill="FFF9DD"/>
          </w:tcPr>
          <w:p w14:paraId="39E42B68" w14:textId="77777777" w:rsidR="005B5FF8" w:rsidRPr="0046030C" w:rsidRDefault="005B5FF8" w:rsidP="000432D5">
            <w:pPr>
              <w:pStyle w:val="Body"/>
              <w:widowControl w:val="0"/>
              <w:rPr>
                <w:b/>
                <w:bCs/>
                <w:color w:val="003768"/>
              </w:rPr>
            </w:pPr>
            <w:r w:rsidRPr="0046030C">
              <w:rPr>
                <w:b/>
                <w:bCs/>
                <w:color w:val="003768"/>
              </w:rPr>
              <w:t xml:space="preserve">UK GDPR </w:t>
            </w:r>
          </w:p>
        </w:tc>
        <w:tc>
          <w:tcPr>
            <w:tcW w:w="3588" w:type="pct"/>
            <w:tcBorders>
              <w:left w:val="single" w:sz="4" w:space="0" w:color="FFC000" w:themeColor="accent4"/>
              <w:bottom w:val="single" w:sz="4" w:space="0" w:color="FFC000" w:themeColor="accent4"/>
            </w:tcBorders>
          </w:tcPr>
          <w:p w14:paraId="016219DD" w14:textId="7C30B8AD" w:rsidR="005B5FF8" w:rsidRPr="0046030C" w:rsidRDefault="005B5FF8" w:rsidP="000432D5">
            <w:pPr>
              <w:pStyle w:val="Body"/>
              <w:widowControl w:val="0"/>
            </w:pPr>
            <w:r w:rsidRPr="0046030C">
              <w:t xml:space="preserve">As defined in section </w:t>
            </w:r>
            <w:r w:rsidR="006B16B2">
              <w:fldChar w:fldCharType="begin"/>
            </w:r>
            <w:r w:rsidR="006B16B2">
              <w:instrText xml:space="preserve"> REF _Ref147844396 \r \h </w:instrText>
            </w:r>
            <w:r w:rsidR="006B16B2">
              <w:fldChar w:fldCharType="separate"/>
            </w:r>
            <w:r w:rsidR="00952DEF">
              <w:t>3</w:t>
            </w:r>
            <w:r w:rsidR="006B16B2">
              <w:fldChar w:fldCharType="end"/>
            </w:r>
            <w:r w:rsidRPr="0046030C">
              <w:t xml:space="preserve"> of the Data Protection Act 2018. Terms expressly defined in UK GDPR have the same meaning in this UK BCR Addendum including “</w:t>
            </w:r>
            <w:r w:rsidRPr="0046030C">
              <w:rPr>
                <w:b/>
                <w:bCs/>
              </w:rPr>
              <w:t>Personal Data</w:t>
            </w:r>
            <w:r w:rsidRPr="0046030C">
              <w:t>”, “</w:t>
            </w:r>
            <w:r w:rsidRPr="0046030C">
              <w:rPr>
                <w:b/>
                <w:bCs/>
              </w:rPr>
              <w:t>Data Subject</w:t>
            </w:r>
            <w:r w:rsidRPr="0046030C">
              <w:t>”, “</w:t>
            </w:r>
            <w:r w:rsidRPr="0046030C">
              <w:rPr>
                <w:b/>
                <w:bCs/>
              </w:rPr>
              <w:t>Controller</w:t>
            </w:r>
            <w:r w:rsidRPr="0046030C">
              <w:t>”, “</w:t>
            </w:r>
            <w:r w:rsidRPr="0046030C">
              <w:rPr>
                <w:b/>
                <w:bCs/>
              </w:rPr>
              <w:t>Processing</w:t>
            </w:r>
            <w:r w:rsidRPr="0046030C">
              <w:t>” and “</w:t>
            </w:r>
            <w:r w:rsidRPr="0046030C">
              <w:rPr>
                <w:b/>
                <w:bCs/>
              </w:rPr>
              <w:t>Processor</w:t>
            </w:r>
            <w:r w:rsidRPr="0046030C">
              <w:t>” (which includes processors and sub-processors of every level).</w:t>
            </w:r>
          </w:p>
        </w:tc>
      </w:tr>
      <w:tr w:rsidR="002717AD" w:rsidRPr="0046030C" w14:paraId="249BA50B" w14:textId="77777777" w:rsidTr="5C857518">
        <w:tc>
          <w:tcPr>
            <w:tcW w:w="1412" w:type="pct"/>
            <w:tcBorders>
              <w:top w:val="single" w:sz="4" w:space="0" w:color="FFC000" w:themeColor="accent4"/>
              <w:bottom w:val="single" w:sz="4" w:space="0" w:color="FFC000" w:themeColor="accent4"/>
              <w:right w:val="single" w:sz="4" w:space="0" w:color="FFC000" w:themeColor="accent4"/>
            </w:tcBorders>
            <w:shd w:val="clear" w:color="auto" w:fill="FFF9DD"/>
          </w:tcPr>
          <w:p w14:paraId="71807650" w14:textId="77777777" w:rsidR="005B5FF8" w:rsidRPr="0046030C" w:rsidRDefault="005B5FF8" w:rsidP="000432D5">
            <w:pPr>
              <w:pStyle w:val="Body"/>
              <w:widowControl w:val="0"/>
              <w:rPr>
                <w:b/>
                <w:bCs/>
                <w:color w:val="003768"/>
              </w:rPr>
            </w:pPr>
            <w:r w:rsidRPr="0046030C">
              <w:rPr>
                <w:b/>
                <w:bCs/>
                <w:color w:val="003768"/>
              </w:rPr>
              <w:t>Without Undue Delay</w:t>
            </w:r>
          </w:p>
        </w:tc>
        <w:tc>
          <w:tcPr>
            <w:tcW w:w="3588" w:type="pct"/>
            <w:tcBorders>
              <w:top w:val="single" w:sz="4" w:space="0" w:color="FFC000" w:themeColor="accent4"/>
              <w:left w:val="single" w:sz="4" w:space="0" w:color="FFC000" w:themeColor="accent4"/>
              <w:bottom w:val="single" w:sz="4" w:space="0" w:color="FFC000" w:themeColor="accent4"/>
            </w:tcBorders>
          </w:tcPr>
          <w:p w14:paraId="6847C69F" w14:textId="77777777" w:rsidR="005B5FF8" w:rsidRPr="0046030C" w:rsidRDefault="005B5FF8" w:rsidP="000432D5">
            <w:pPr>
              <w:pStyle w:val="Body"/>
              <w:widowControl w:val="0"/>
            </w:pPr>
            <w:r w:rsidRPr="0046030C">
              <w:t>Without undue delay, as that phrase is interpreted in the UK GDPR.</w:t>
            </w:r>
          </w:p>
        </w:tc>
      </w:tr>
    </w:tbl>
    <w:p w14:paraId="68107A40" w14:textId="00FDBAF6" w:rsidR="00AC2F71" w:rsidRPr="0046030C" w:rsidRDefault="00AC2F71" w:rsidP="000432D5">
      <w:pPr>
        <w:pStyle w:val="Level2"/>
        <w:widowControl w:val="0"/>
        <w:spacing w:before="360" w:after="200" w:line="276" w:lineRule="auto"/>
        <w:jc w:val="left"/>
        <w:rPr>
          <w:rFonts w:ascii="Verdana" w:hAnsi="Verdana"/>
        </w:rPr>
      </w:pPr>
      <w:bookmarkStart w:id="10" w:name="_Toc79405435"/>
      <w:r w:rsidRPr="0046030C">
        <w:rPr>
          <w:rFonts w:ascii="Verdana" w:hAnsi="Verdana"/>
        </w:rPr>
        <w:t>If a word starts with a capital letter it has the specific meaning set out in Section</w:t>
      </w:r>
      <w:r w:rsidR="00B941FA" w:rsidRPr="0046030C">
        <w:rPr>
          <w:rFonts w:ascii="Verdana" w:hAnsi="Verdana"/>
        </w:rPr>
        <w:t xml:space="preserve"> </w:t>
      </w:r>
      <w:r w:rsidR="00D30470">
        <w:rPr>
          <w:rFonts w:ascii="Verdana" w:hAnsi="Verdana"/>
        </w:rPr>
        <w:fldChar w:fldCharType="begin"/>
      </w:r>
      <w:r w:rsidR="00D30470">
        <w:rPr>
          <w:rFonts w:ascii="Verdana" w:hAnsi="Verdana"/>
        </w:rPr>
        <w:instrText xml:space="preserve"> REF _Ref147412307 \r \h </w:instrText>
      </w:r>
      <w:r w:rsidR="00A3203E">
        <w:rPr>
          <w:rFonts w:ascii="Verdana" w:hAnsi="Verdana"/>
        </w:rPr>
        <w:instrText xml:space="preserve"> \* MERGEFORMAT </w:instrText>
      </w:r>
      <w:r w:rsidR="00D30470">
        <w:rPr>
          <w:rFonts w:ascii="Verdana" w:hAnsi="Verdana"/>
        </w:rPr>
      </w:r>
      <w:r w:rsidR="00D30470">
        <w:rPr>
          <w:rFonts w:ascii="Verdana" w:hAnsi="Verdana"/>
        </w:rPr>
        <w:fldChar w:fldCharType="separate"/>
      </w:r>
      <w:r w:rsidR="00952DEF">
        <w:rPr>
          <w:rFonts w:ascii="Verdana" w:hAnsi="Verdana"/>
        </w:rPr>
        <w:t>3.2</w:t>
      </w:r>
      <w:r w:rsidR="00D30470">
        <w:rPr>
          <w:rFonts w:ascii="Verdana" w:hAnsi="Verdana"/>
        </w:rPr>
        <w:fldChar w:fldCharType="end"/>
      </w:r>
      <w:r w:rsidRPr="0046030C">
        <w:rPr>
          <w:rFonts w:ascii="Verdana" w:hAnsi="Verdana"/>
          <w:highlight w:val="green"/>
        </w:rPr>
        <w:fldChar w:fldCharType="begin"/>
      </w:r>
      <w:r w:rsidRPr="0046030C">
        <w:rPr>
          <w:rFonts w:ascii="Verdana" w:hAnsi="Verdana"/>
          <w:highlight w:val="green"/>
        </w:rPr>
        <w:instrText xml:space="preserve">  </w:instrText>
      </w:r>
      <w:r w:rsidRPr="0046030C">
        <w:rPr>
          <w:rFonts w:ascii="Verdana" w:hAnsi="Verdana"/>
          <w:highlight w:val="green"/>
        </w:rPr>
        <w:fldChar w:fldCharType="end"/>
      </w:r>
      <w:r w:rsidRPr="0046030C">
        <w:rPr>
          <w:rFonts w:ascii="Verdana" w:hAnsi="Verdana"/>
        </w:rPr>
        <w:t>.</w:t>
      </w:r>
      <w:bookmarkEnd w:id="10"/>
    </w:p>
    <w:p w14:paraId="5B2EE4BC" w14:textId="510FEBB4" w:rsidR="00AC2F71" w:rsidRPr="0046030C" w:rsidRDefault="00AC2F71" w:rsidP="000432D5">
      <w:pPr>
        <w:pStyle w:val="Level2"/>
        <w:widowControl w:val="0"/>
        <w:spacing w:after="200" w:line="276" w:lineRule="auto"/>
        <w:jc w:val="left"/>
        <w:rPr>
          <w:rFonts w:ascii="Verdana" w:hAnsi="Verdana"/>
        </w:rPr>
      </w:pPr>
      <w:bookmarkStart w:id="11" w:name="_Toc79405436"/>
      <w:r w:rsidRPr="0046030C">
        <w:rPr>
          <w:rFonts w:ascii="Verdana" w:hAnsi="Verdana"/>
        </w:rPr>
        <w:t xml:space="preserve">To make it easier to read and understand, this </w:t>
      </w:r>
      <w:r w:rsidR="0090347A" w:rsidRPr="0046030C">
        <w:rPr>
          <w:rFonts w:ascii="Verdana" w:hAnsi="Verdana"/>
        </w:rPr>
        <w:t xml:space="preserve">UK BCR </w:t>
      </w:r>
      <w:r w:rsidRPr="0046030C">
        <w:rPr>
          <w:rFonts w:ascii="Verdana" w:hAnsi="Verdana"/>
        </w:rPr>
        <w:t xml:space="preserve">Addendum contains headings and guidance notes. Those are not part of the binding contract which forms the </w:t>
      </w:r>
      <w:r w:rsidR="0090347A" w:rsidRPr="0046030C">
        <w:rPr>
          <w:rFonts w:ascii="Verdana" w:hAnsi="Verdana"/>
        </w:rPr>
        <w:t xml:space="preserve">UK BCR </w:t>
      </w:r>
      <w:r w:rsidRPr="0046030C">
        <w:rPr>
          <w:rFonts w:ascii="Verdana" w:hAnsi="Verdana"/>
        </w:rPr>
        <w:t>Addendum.</w:t>
      </w:r>
      <w:bookmarkEnd w:id="11"/>
    </w:p>
    <w:p w14:paraId="3109D7F7" w14:textId="7086B3D0" w:rsidR="00AC2F71" w:rsidRPr="0046030C" w:rsidRDefault="00AC2F71" w:rsidP="000432D5">
      <w:pPr>
        <w:pStyle w:val="Level2"/>
        <w:widowControl w:val="0"/>
        <w:spacing w:after="200" w:line="276" w:lineRule="auto"/>
        <w:jc w:val="left"/>
        <w:rPr>
          <w:rFonts w:ascii="Verdana" w:hAnsi="Verdana"/>
        </w:rPr>
      </w:pPr>
      <w:bookmarkStart w:id="12" w:name="_Toc79405450"/>
      <w:bookmarkStart w:id="13" w:name="_Ref147412716"/>
      <w:r w:rsidRPr="0046030C">
        <w:rPr>
          <w:rFonts w:ascii="Verdana" w:hAnsi="Verdana"/>
        </w:rPr>
        <w:t>Nothing in th</w:t>
      </w:r>
      <w:r w:rsidR="009223BD" w:rsidRPr="0046030C">
        <w:rPr>
          <w:rFonts w:ascii="Verdana" w:hAnsi="Verdana"/>
        </w:rPr>
        <w:t>is</w:t>
      </w:r>
      <w:r w:rsidR="0090347A" w:rsidRPr="0046030C">
        <w:rPr>
          <w:rFonts w:ascii="Verdana" w:hAnsi="Verdana"/>
        </w:rPr>
        <w:t xml:space="preserve"> UK BCR</w:t>
      </w:r>
      <w:r w:rsidRPr="0046030C">
        <w:rPr>
          <w:rFonts w:ascii="Verdana" w:hAnsi="Verdana"/>
        </w:rPr>
        <w:t xml:space="preserve"> Addendum limits or excludes any BCR </w:t>
      </w:r>
      <w:r w:rsidR="00C54492" w:rsidRPr="0046030C">
        <w:rPr>
          <w:rFonts w:ascii="Verdana" w:hAnsi="Verdana"/>
        </w:rPr>
        <w:t>M</w:t>
      </w:r>
      <w:r w:rsidRPr="0046030C">
        <w:rPr>
          <w:rFonts w:ascii="Verdana" w:hAnsi="Verdana"/>
        </w:rPr>
        <w:t xml:space="preserve">ember’s liability to Relevant Data Subjects or to the ICO under this </w:t>
      </w:r>
      <w:r w:rsidR="006D4D21" w:rsidRPr="0046030C">
        <w:rPr>
          <w:rFonts w:ascii="Verdana" w:hAnsi="Verdana"/>
        </w:rPr>
        <w:t xml:space="preserve">UK BCR </w:t>
      </w:r>
      <w:r w:rsidRPr="0046030C">
        <w:rPr>
          <w:rFonts w:ascii="Verdana" w:hAnsi="Verdana"/>
        </w:rPr>
        <w:t>Addendum or under UK Data Protection Laws.</w:t>
      </w:r>
      <w:bookmarkEnd w:id="12"/>
      <w:bookmarkEnd w:id="13"/>
    </w:p>
    <w:p w14:paraId="5E972357" w14:textId="22E2CF64" w:rsidR="000203C8" w:rsidRPr="0046030C" w:rsidRDefault="000203C8" w:rsidP="000432D5">
      <w:pPr>
        <w:pStyle w:val="Level2"/>
        <w:widowControl w:val="0"/>
        <w:spacing w:after="200" w:line="276" w:lineRule="auto"/>
        <w:jc w:val="left"/>
        <w:rPr>
          <w:rFonts w:ascii="Verdana" w:hAnsi="Verdana"/>
        </w:rPr>
      </w:pPr>
      <w:bookmarkStart w:id="14" w:name="_Toc79405453"/>
      <w:r w:rsidRPr="0046030C">
        <w:rPr>
          <w:rFonts w:ascii="Verdana" w:hAnsi="Verdana"/>
        </w:rPr>
        <w:t xml:space="preserve">If any wording in the “Commercial Clauses” in Table </w:t>
      </w:r>
      <w:r w:rsidR="009C238C" w:rsidRPr="0046030C">
        <w:rPr>
          <w:rFonts w:ascii="Verdana" w:hAnsi="Verdana"/>
        </w:rPr>
        <w:t>4</w:t>
      </w:r>
      <w:r w:rsidR="0070055A" w:rsidRPr="0046030C">
        <w:rPr>
          <w:rFonts w:ascii="Verdana" w:hAnsi="Verdana"/>
        </w:rPr>
        <w:t xml:space="preserve">(f) </w:t>
      </w:r>
      <w:r w:rsidR="00D118F6" w:rsidRPr="0046030C">
        <w:rPr>
          <w:rFonts w:ascii="Verdana" w:hAnsi="Verdana"/>
        </w:rPr>
        <w:t xml:space="preserve">(Options) </w:t>
      </w:r>
      <w:r w:rsidRPr="0046030C">
        <w:rPr>
          <w:rFonts w:ascii="Verdana" w:hAnsi="Verdana"/>
        </w:rPr>
        <w:t>contradicts any Section of Part 3, and/or seeks to limit or exclude any liability to Relevant Data Subjects or to the ICO, then that wording will not apply.</w:t>
      </w:r>
    </w:p>
    <w:p w14:paraId="61AEE623" w14:textId="77777777" w:rsidR="00AC2F71" w:rsidRPr="0046030C" w:rsidRDefault="00AC2F71" w:rsidP="000432D5">
      <w:pPr>
        <w:pStyle w:val="Level2"/>
        <w:widowControl w:val="0"/>
        <w:spacing w:after="200" w:line="276" w:lineRule="auto"/>
        <w:jc w:val="left"/>
        <w:rPr>
          <w:rFonts w:ascii="Verdana" w:hAnsi="Verdana"/>
        </w:rPr>
      </w:pPr>
      <w:r w:rsidRPr="0046030C">
        <w:rPr>
          <w:rFonts w:ascii="Verdana" w:hAnsi="Verdana"/>
        </w:rPr>
        <w:t>The words “include”, “includes”, “including”, “in particular” are used to set out examples and not to set out a finite list.</w:t>
      </w:r>
      <w:bookmarkEnd w:id="14"/>
    </w:p>
    <w:p w14:paraId="0DBFAA87" w14:textId="77777777" w:rsidR="00AC2F71" w:rsidRPr="0046030C" w:rsidRDefault="00AC2F71" w:rsidP="000432D5">
      <w:pPr>
        <w:pStyle w:val="Level2"/>
        <w:widowControl w:val="0"/>
        <w:spacing w:after="200" w:line="276" w:lineRule="auto"/>
        <w:jc w:val="left"/>
        <w:rPr>
          <w:rFonts w:ascii="Verdana" w:hAnsi="Verdana"/>
        </w:rPr>
      </w:pPr>
      <w:bookmarkStart w:id="15" w:name="_Toc79405454"/>
      <w:r w:rsidRPr="0046030C">
        <w:rPr>
          <w:rFonts w:ascii="Verdana" w:hAnsi="Verdana"/>
        </w:rPr>
        <w:t>References to:</w:t>
      </w:r>
      <w:bookmarkEnd w:id="15"/>
    </w:p>
    <w:p w14:paraId="0CFDC068" w14:textId="77777777" w:rsidR="00AC2F71" w:rsidRPr="0046030C" w:rsidRDefault="00AC2F71" w:rsidP="000432D5">
      <w:pPr>
        <w:pStyle w:val="Level3"/>
        <w:widowControl w:val="0"/>
        <w:spacing w:after="200" w:line="276" w:lineRule="auto"/>
        <w:jc w:val="left"/>
        <w:rPr>
          <w:sz w:val="22"/>
          <w:szCs w:val="22"/>
        </w:rPr>
      </w:pPr>
      <w:r w:rsidRPr="0046030C">
        <w:rPr>
          <w:sz w:val="22"/>
          <w:szCs w:val="22"/>
        </w:rPr>
        <w:t xml:space="preserve">singular or plural words or people, also includes the plural or singular of those words or people; </w:t>
      </w:r>
    </w:p>
    <w:p w14:paraId="7DCB1491" w14:textId="28EE9D40" w:rsidR="00AC2F71" w:rsidRPr="0046030C" w:rsidRDefault="00AC2F71" w:rsidP="000432D5">
      <w:pPr>
        <w:pStyle w:val="Level3"/>
        <w:widowControl w:val="0"/>
        <w:spacing w:after="200" w:line="276" w:lineRule="auto"/>
        <w:jc w:val="left"/>
        <w:rPr>
          <w:sz w:val="22"/>
          <w:szCs w:val="22"/>
        </w:rPr>
      </w:pPr>
      <w:proofErr w:type="gramStart"/>
      <w:r w:rsidRPr="0046030C">
        <w:rPr>
          <w:sz w:val="22"/>
          <w:szCs w:val="22"/>
        </w:rPr>
        <w:t>legislation</w:t>
      </w:r>
      <w:proofErr w:type="gramEnd"/>
      <w:r w:rsidRPr="0046030C">
        <w:rPr>
          <w:sz w:val="22"/>
          <w:szCs w:val="22"/>
        </w:rPr>
        <w:t xml:space="preserve"> (or specific provisions of legislation) means that legislation (or specific provision) as it may change over time. </w:t>
      </w:r>
      <w:r w:rsidRPr="0046030C">
        <w:rPr>
          <w:sz w:val="22"/>
          <w:szCs w:val="22"/>
        </w:rPr>
        <w:lastRenderedPageBreak/>
        <w:t xml:space="preserve">This includes where that legislation (or specific provision) has been consolidated, re-enacted and/or replaced after this </w:t>
      </w:r>
      <w:r w:rsidR="0090347A" w:rsidRPr="0046030C">
        <w:rPr>
          <w:sz w:val="22"/>
          <w:szCs w:val="22"/>
        </w:rPr>
        <w:t xml:space="preserve">UK BCR </w:t>
      </w:r>
      <w:r w:rsidRPr="0046030C">
        <w:rPr>
          <w:sz w:val="22"/>
          <w:szCs w:val="22"/>
        </w:rPr>
        <w:t xml:space="preserve">Addendum has been </w:t>
      </w:r>
      <w:r w:rsidR="00C9340F" w:rsidRPr="0046030C">
        <w:rPr>
          <w:sz w:val="22"/>
          <w:szCs w:val="22"/>
        </w:rPr>
        <w:t>entered into</w:t>
      </w:r>
      <w:r w:rsidRPr="0046030C">
        <w:rPr>
          <w:sz w:val="22"/>
          <w:szCs w:val="22"/>
        </w:rPr>
        <w:t xml:space="preserve">; and </w:t>
      </w:r>
    </w:p>
    <w:p w14:paraId="72E1071E" w14:textId="77777777" w:rsidR="00AC2F71" w:rsidRPr="0046030C" w:rsidRDefault="00AC2F71" w:rsidP="000432D5">
      <w:pPr>
        <w:pStyle w:val="Level3"/>
        <w:widowControl w:val="0"/>
        <w:spacing w:after="200" w:line="276" w:lineRule="auto"/>
        <w:jc w:val="left"/>
        <w:rPr>
          <w:sz w:val="22"/>
          <w:szCs w:val="22"/>
        </w:rPr>
      </w:pPr>
      <w:bookmarkStart w:id="16" w:name="_Ref314043014"/>
      <w:proofErr w:type="gramStart"/>
      <w:r w:rsidRPr="0046030C">
        <w:rPr>
          <w:sz w:val="22"/>
          <w:szCs w:val="22"/>
        </w:rPr>
        <w:t>any</w:t>
      </w:r>
      <w:proofErr w:type="gramEnd"/>
      <w:r w:rsidRPr="0046030C">
        <w:rPr>
          <w:sz w:val="22"/>
          <w:szCs w:val="22"/>
        </w:rPr>
        <w:t xml:space="preserve"> obligation not to do something, includes an obligation not to allow or cause that thing to be done by anyone else</w:t>
      </w:r>
      <w:bookmarkEnd w:id="16"/>
      <w:r w:rsidRPr="0046030C">
        <w:rPr>
          <w:sz w:val="22"/>
          <w:szCs w:val="22"/>
        </w:rPr>
        <w:t xml:space="preserve">. </w:t>
      </w:r>
    </w:p>
    <w:p w14:paraId="3DDB0142" w14:textId="2B9996B5" w:rsidR="00AC2F71" w:rsidRPr="0046030C" w:rsidRDefault="00AC2F71" w:rsidP="000432D5">
      <w:pPr>
        <w:pStyle w:val="Level2"/>
        <w:widowControl w:val="0"/>
        <w:spacing w:after="200" w:line="276" w:lineRule="auto"/>
        <w:jc w:val="left"/>
        <w:rPr>
          <w:rFonts w:ascii="Verdana" w:hAnsi="Verdana"/>
        </w:rPr>
      </w:pPr>
      <w:r w:rsidRPr="0046030C">
        <w:rPr>
          <w:rFonts w:ascii="Verdana" w:hAnsi="Verdana"/>
        </w:rPr>
        <w:t xml:space="preserve">This </w:t>
      </w:r>
      <w:r w:rsidR="0090347A" w:rsidRPr="0046030C">
        <w:rPr>
          <w:rFonts w:ascii="Verdana" w:hAnsi="Verdana"/>
        </w:rPr>
        <w:t xml:space="preserve">UK BCR </w:t>
      </w:r>
      <w:r w:rsidRPr="0046030C">
        <w:rPr>
          <w:rFonts w:ascii="Verdana" w:hAnsi="Verdana"/>
        </w:rPr>
        <w:t xml:space="preserve">Addendum must always be interpreted in a manner that is consistent with UK Data Protection Laws and so that the </w:t>
      </w:r>
      <w:r w:rsidR="00464D23" w:rsidRPr="0046030C">
        <w:rPr>
          <w:rFonts w:ascii="Verdana" w:hAnsi="Verdana"/>
        </w:rPr>
        <w:t xml:space="preserve">UK BCR Addendum </w:t>
      </w:r>
      <w:r w:rsidRPr="0046030C">
        <w:rPr>
          <w:rFonts w:ascii="Verdana" w:hAnsi="Verdana"/>
        </w:rPr>
        <w:t>provides the Appropriate Safeguards.</w:t>
      </w:r>
    </w:p>
    <w:p w14:paraId="15CC2875" w14:textId="08D262C1" w:rsidR="00AC2F71" w:rsidRPr="0046030C" w:rsidRDefault="00AC2F71" w:rsidP="000432D5">
      <w:pPr>
        <w:pStyle w:val="Level2"/>
        <w:widowControl w:val="0"/>
        <w:spacing w:after="200" w:line="276" w:lineRule="auto"/>
        <w:jc w:val="left"/>
        <w:rPr>
          <w:rFonts w:ascii="Verdana" w:hAnsi="Verdana"/>
        </w:rPr>
      </w:pPr>
      <w:r w:rsidRPr="0046030C">
        <w:rPr>
          <w:rFonts w:ascii="Verdana" w:hAnsi="Verdana"/>
        </w:rPr>
        <w:t xml:space="preserve">If the meaning of this </w:t>
      </w:r>
      <w:r w:rsidR="0090347A" w:rsidRPr="0046030C">
        <w:rPr>
          <w:rFonts w:ascii="Verdana" w:hAnsi="Verdana"/>
        </w:rPr>
        <w:t xml:space="preserve">UK BCR </w:t>
      </w:r>
      <w:r w:rsidRPr="0046030C">
        <w:rPr>
          <w:rFonts w:ascii="Verdana" w:hAnsi="Verdana"/>
        </w:rPr>
        <w:t>Addendum is unclear or there is more than one meaning, the meaning which most closely aligns with UK Data Protection Laws applies.</w:t>
      </w:r>
    </w:p>
    <w:p w14:paraId="5A24CB5E" w14:textId="711C0677" w:rsidR="00D21273" w:rsidRPr="0046030C" w:rsidRDefault="0082681B" w:rsidP="000432D5">
      <w:pPr>
        <w:pStyle w:val="Level1"/>
        <w:widowControl w:val="0"/>
        <w:spacing w:after="200" w:line="276" w:lineRule="auto"/>
        <w:jc w:val="left"/>
        <w:rPr>
          <w:b/>
          <w:bCs/>
          <w:sz w:val="22"/>
          <w:szCs w:val="22"/>
        </w:rPr>
      </w:pPr>
      <w:bookmarkStart w:id="17" w:name="_Ref147412262"/>
      <w:r w:rsidRPr="0046030C">
        <w:rPr>
          <w:b/>
          <w:bCs/>
          <w:sz w:val="22"/>
          <w:szCs w:val="22"/>
        </w:rPr>
        <w:t xml:space="preserve">How the EU BCR is incorporated into this </w:t>
      </w:r>
      <w:r w:rsidR="00407834" w:rsidRPr="0046030C">
        <w:rPr>
          <w:b/>
          <w:bCs/>
          <w:sz w:val="22"/>
          <w:szCs w:val="22"/>
        </w:rPr>
        <w:t xml:space="preserve">UK </w:t>
      </w:r>
      <w:r w:rsidR="00D21273" w:rsidRPr="0046030C">
        <w:rPr>
          <w:b/>
          <w:bCs/>
          <w:sz w:val="22"/>
          <w:szCs w:val="22"/>
        </w:rPr>
        <w:t>BCR</w:t>
      </w:r>
      <w:r w:rsidR="00C84E2C" w:rsidRPr="0046030C">
        <w:rPr>
          <w:b/>
          <w:bCs/>
          <w:sz w:val="22"/>
          <w:szCs w:val="22"/>
        </w:rPr>
        <w:t xml:space="preserve"> Addendum</w:t>
      </w:r>
      <w:bookmarkEnd w:id="17"/>
    </w:p>
    <w:p w14:paraId="5A49054B" w14:textId="5649F3EB" w:rsidR="00D21273" w:rsidRPr="0046030C" w:rsidRDefault="00D21273" w:rsidP="000432D5">
      <w:pPr>
        <w:pStyle w:val="Level2"/>
        <w:widowControl w:val="0"/>
        <w:spacing w:after="200" w:line="276" w:lineRule="auto"/>
        <w:jc w:val="left"/>
        <w:rPr>
          <w:rFonts w:ascii="Verdana" w:hAnsi="Verdana"/>
        </w:rPr>
      </w:pPr>
      <w:bookmarkStart w:id="18" w:name="_Ref90906729"/>
      <w:bookmarkStart w:id="19" w:name="_Hlk92876330"/>
      <w:r w:rsidRPr="0046030C">
        <w:rPr>
          <w:rFonts w:ascii="Verdana" w:hAnsi="Verdana"/>
        </w:rPr>
        <w:t xml:space="preserve">This </w:t>
      </w:r>
      <w:r w:rsidR="00C84E2C" w:rsidRPr="0046030C">
        <w:rPr>
          <w:rFonts w:ascii="Verdana" w:hAnsi="Verdana"/>
        </w:rPr>
        <w:t xml:space="preserve">UK BCR </w:t>
      </w:r>
      <w:r w:rsidRPr="0046030C">
        <w:rPr>
          <w:rFonts w:ascii="Verdana" w:hAnsi="Verdana"/>
        </w:rPr>
        <w:t xml:space="preserve">Addendum incorporates the EU BCR </w:t>
      </w:r>
      <w:r w:rsidR="00306E8A" w:rsidRPr="0046030C">
        <w:rPr>
          <w:rFonts w:ascii="Verdana" w:hAnsi="Verdana"/>
        </w:rPr>
        <w:t xml:space="preserve">and amends </w:t>
      </w:r>
      <w:r w:rsidR="00BB6415" w:rsidRPr="0046030C">
        <w:rPr>
          <w:rFonts w:ascii="Verdana" w:hAnsi="Verdana"/>
        </w:rPr>
        <w:t xml:space="preserve">it </w:t>
      </w:r>
      <w:r w:rsidRPr="0046030C">
        <w:rPr>
          <w:rFonts w:ascii="Verdana" w:hAnsi="Verdana"/>
        </w:rPr>
        <w:t>to the extent necessary so that</w:t>
      </w:r>
      <w:r w:rsidR="00003CD8" w:rsidRPr="0046030C">
        <w:rPr>
          <w:rFonts w:ascii="Verdana" w:hAnsi="Verdana"/>
        </w:rPr>
        <w:t xml:space="preserve"> </w:t>
      </w:r>
      <w:r w:rsidR="009A02D9" w:rsidRPr="0046030C">
        <w:rPr>
          <w:rFonts w:ascii="Verdana" w:hAnsi="Verdana"/>
        </w:rPr>
        <w:t xml:space="preserve">it </w:t>
      </w:r>
      <w:r w:rsidR="00493D44" w:rsidRPr="0046030C">
        <w:rPr>
          <w:rFonts w:ascii="Verdana" w:hAnsi="Verdana"/>
        </w:rPr>
        <w:t>appl</w:t>
      </w:r>
      <w:r w:rsidR="009A02D9" w:rsidRPr="0046030C">
        <w:rPr>
          <w:rFonts w:ascii="Verdana" w:hAnsi="Verdana"/>
        </w:rPr>
        <w:t>ies</w:t>
      </w:r>
      <w:r w:rsidR="00493D44" w:rsidRPr="0046030C">
        <w:rPr>
          <w:rFonts w:ascii="Verdana" w:hAnsi="Verdana"/>
        </w:rPr>
        <w:t xml:space="preserve"> to</w:t>
      </w:r>
      <w:r w:rsidRPr="0046030C">
        <w:rPr>
          <w:rFonts w:ascii="Verdana" w:hAnsi="Verdana"/>
        </w:rPr>
        <w:t xml:space="preserve"> </w:t>
      </w:r>
      <w:r w:rsidR="00D52B9D" w:rsidRPr="0046030C">
        <w:rPr>
          <w:rFonts w:ascii="Verdana" w:hAnsi="Verdana"/>
        </w:rPr>
        <w:t xml:space="preserve">Processing of </w:t>
      </w:r>
      <w:r w:rsidR="006F4665" w:rsidRPr="0046030C">
        <w:rPr>
          <w:rFonts w:ascii="Verdana" w:hAnsi="Verdana"/>
        </w:rPr>
        <w:t>Transferred Data</w:t>
      </w:r>
      <w:r w:rsidRPr="0046030C">
        <w:rPr>
          <w:rFonts w:ascii="Verdana" w:hAnsi="Verdana"/>
        </w:rPr>
        <w:t xml:space="preserve"> </w:t>
      </w:r>
      <w:r w:rsidR="00D52B9D" w:rsidRPr="0046030C">
        <w:rPr>
          <w:rFonts w:ascii="Verdana" w:hAnsi="Verdana"/>
        </w:rPr>
        <w:t xml:space="preserve">by </w:t>
      </w:r>
      <w:r w:rsidRPr="0046030C">
        <w:rPr>
          <w:rFonts w:ascii="Verdana" w:hAnsi="Verdana"/>
        </w:rPr>
        <w:t xml:space="preserve">BCR Members </w:t>
      </w:r>
      <w:r w:rsidR="00FE69DB" w:rsidRPr="0046030C">
        <w:rPr>
          <w:rFonts w:ascii="Verdana" w:hAnsi="Verdana"/>
        </w:rPr>
        <w:t xml:space="preserve">and complies with </w:t>
      </w:r>
      <w:r w:rsidR="00680A7A" w:rsidRPr="0046030C">
        <w:rPr>
          <w:rFonts w:ascii="Verdana" w:hAnsi="Verdana"/>
        </w:rPr>
        <w:t>the requirements of Article 47 UK GDPR</w:t>
      </w:r>
      <w:r w:rsidR="008910EA" w:rsidRPr="0046030C">
        <w:rPr>
          <w:rFonts w:ascii="Verdana" w:hAnsi="Verdana"/>
        </w:rPr>
        <w:t>, in</w:t>
      </w:r>
      <w:r w:rsidR="00BA7398" w:rsidRPr="0046030C">
        <w:rPr>
          <w:rFonts w:ascii="Verdana" w:hAnsi="Verdana"/>
        </w:rPr>
        <w:t xml:space="preserve"> particular</w:t>
      </w:r>
      <w:r w:rsidR="00B92605" w:rsidRPr="0046030C">
        <w:rPr>
          <w:rFonts w:ascii="Verdana" w:hAnsi="Verdana"/>
        </w:rPr>
        <w:t>:</w:t>
      </w:r>
    </w:p>
    <w:p w14:paraId="1C236FEB" w14:textId="3FFA89EE" w:rsidR="000F599E" w:rsidRPr="0046030C" w:rsidRDefault="000F599E" w:rsidP="000432D5">
      <w:pPr>
        <w:pStyle w:val="Level3"/>
        <w:widowControl w:val="0"/>
        <w:spacing w:after="200" w:line="276" w:lineRule="auto"/>
        <w:jc w:val="left"/>
        <w:rPr>
          <w:sz w:val="22"/>
          <w:szCs w:val="22"/>
        </w:rPr>
      </w:pPr>
      <w:r w:rsidRPr="0046030C">
        <w:rPr>
          <w:sz w:val="22"/>
          <w:szCs w:val="22"/>
        </w:rPr>
        <w:t xml:space="preserve">General and specific references in the EU BCR to the GDPR or EU or Member State Law </w:t>
      </w:r>
      <w:r w:rsidR="00F4473D" w:rsidRPr="0046030C">
        <w:rPr>
          <w:sz w:val="22"/>
          <w:szCs w:val="22"/>
        </w:rPr>
        <w:t xml:space="preserve">are </w:t>
      </w:r>
      <w:r w:rsidR="007D27D7" w:rsidRPr="0046030C">
        <w:rPr>
          <w:sz w:val="22"/>
          <w:szCs w:val="22"/>
        </w:rPr>
        <w:t>amended to</w:t>
      </w:r>
      <w:r w:rsidRPr="0046030C">
        <w:rPr>
          <w:sz w:val="22"/>
          <w:szCs w:val="22"/>
        </w:rPr>
        <w:t xml:space="preserve"> the </w:t>
      </w:r>
      <w:r w:rsidR="007D27D7" w:rsidRPr="0046030C">
        <w:rPr>
          <w:sz w:val="22"/>
          <w:szCs w:val="22"/>
        </w:rPr>
        <w:t xml:space="preserve">nearest </w:t>
      </w:r>
      <w:r w:rsidRPr="0046030C">
        <w:rPr>
          <w:sz w:val="22"/>
          <w:szCs w:val="22"/>
        </w:rPr>
        <w:t>equivalent reference in UK Data Protection Laws</w:t>
      </w:r>
      <w:r w:rsidR="00DE11E2" w:rsidRPr="0046030C">
        <w:rPr>
          <w:sz w:val="22"/>
          <w:szCs w:val="22"/>
        </w:rPr>
        <w:t>;</w:t>
      </w:r>
    </w:p>
    <w:p w14:paraId="16894E2F" w14:textId="4A83822B" w:rsidR="000F599E" w:rsidRPr="0046030C" w:rsidRDefault="000F599E" w:rsidP="000432D5">
      <w:pPr>
        <w:pStyle w:val="Level3"/>
        <w:widowControl w:val="0"/>
        <w:spacing w:after="200" w:line="276" w:lineRule="auto"/>
        <w:jc w:val="left"/>
        <w:rPr>
          <w:sz w:val="22"/>
          <w:szCs w:val="22"/>
        </w:rPr>
      </w:pPr>
      <w:r w:rsidRPr="0046030C">
        <w:rPr>
          <w:sz w:val="22"/>
          <w:szCs w:val="22"/>
        </w:rPr>
        <w:t xml:space="preserve">Any obligation in the EU BCR determined by the Member State in which the BCR Member or Data Subject is established </w:t>
      </w:r>
      <w:r w:rsidR="00F4473D" w:rsidRPr="0046030C">
        <w:rPr>
          <w:sz w:val="22"/>
          <w:szCs w:val="22"/>
        </w:rPr>
        <w:t xml:space="preserve">are </w:t>
      </w:r>
      <w:r w:rsidR="007D27D7" w:rsidRPr="0046030C">
        <w:rPr>
          <w:sz w:val="22"/>
          <w:szCs w:val="22"/>
        </w:rPr>
        <w:t xml:space="preserve">amended to the </w:t>
      </w:r>
      <w:r w:rsidR="008910EA" w:rsidRPr="0046030C">
        <w:rPr>
          <w:sz w:val="22"/>
          <w:szCs w:val="22"/>
        </w:rPr>
        <w:t>nearest equivalent</w:t>
      </w:r>
      <w:r w:rsidR="00F64E18" w:rsidRPr="0046030C">
        <w:rPr>
          <w:sz w:val="22"/>
          <w:szCs w:val="22"/>
        </w:rPr>
        <w:t xml:space="preserve"> </w:t>
      </w:r>
      <w:r w:rsidRPr="0046030C">
        <w:rPr>
          <w:sz w:val="22"/>
          <w:szCs w:val="22"/>
        </w:rPr>
        <w:t xml:space="preserve">under UK </w:t>
      </w:r>
      <w:r w:rsidR="007D27D7" w:rsidRPr="0046030C">
        <w:rPr>
          <w:sz w:val="22"/>
          <w:szCs w:val="22"/>
        </w:rPr>
        <w:t>l</w:t>
      </w:r>
      <w:r w:rsidRPr="0046030C">
        <w:rPr>
          <w:sz w:val="22"/>
          <w:szCs w:val="22"/>
        </w:rPr>
        <w:t>aw</w:t>
      </w:r>
      <w:r w:rsidR="00DE11E2" w:rsidRPr="0046030C">
        <w:rPr>
          <w:sz w:val="22"/>
          <w:szCs w:val="22"/>
        </w:rPr>
        <w:t>;</w:t>
      </w:r>
      <w:bookmarkStart w:id="20" w:name="_Hlk145593158"/>
    </w:p>
    <w:p w14:paraId="2C892350" w14:textId="0CADD517" w:rsidR="000F599E" w:rsidRPr="0046030C" w:rsidRDefault="000F599E" w:rsidP="000432D5">
      <w:pPr>
        <w:pStyle w:val="Level3"/>
        <w:widowControl w:val="0"/>
        <w:spacing w:after="200" w:line="276" w:lineRule="auto"/>
        <w:jc w:val="left"/>
        <w:rPr>
          <w:sz w:val="22"/>
          <w:szCs w:val="22"/>
        </w:rPr>
      </w:pPr>
      <w:bookmarkStart w:id="21" w:name="_Ref147412381"/>
      <w:r w:rsidRPr="0046030C">
        <w:rPr>
          <w:sz w:val="22"/>
          <w:szCs w:val="22"/>
        </w:rPr>
        <w:t>The</w:t>
      </w:r>
      <w:r w:rsidRPr="0046030C">
        <w:rPr>
          <w:rFonts w:eastAsiaTheme="minorEastAsia" w:cstheme="minorBidi"/>
          <w:sz w:val="22"/>
          <w:szCs w:val="22"/>
          <w:lang w:eastAsia="en-GB"/>
        </w:rPr>
        <w:t xml:space="preserve"> </w:t>
      </w:r>
      <w:r w:rsidRPr="0046030C">
        <w:rPr>
          <w:sz w:val="22"/>
          <w:szCs w:val="22"/>
        </w:rPr>
        <w:t xml:space="preserve">ICO shall </w:t>
      </w:r>
      <w:r w:rsidR="007D27D7" w:rsidRPr="0046030C">
        <w:rPr>
          <w:sz w:val="22"/>
          <w:szCs w:val="22"/>
        </w:rPr>
        <w:t>be</w:t>
      </w:r>
      <w:r w:rsidRPr="0046030C">
        <w:rPr>
          <w:sz w:val="22"/>
          <w:szCs w:val="22"/>
        </w:rPr>
        <w:t xml:space="preserve"> the competent supervisory authority of the UK BCR</w:t>
      </w:r>
      <w:r w:rsidR="007C25BA">
        <w:rPr>
          <w:sz w:val="22"/>
          <w:szCs w:val="22"/>
        </w:rPr>
        <w:t xml:space="preserve"> Addendum</w:t>
      </w:r>
      <w:r w:rsidRPr="0046030C">
        <w:rPr>
          <w:sz w:val="22"/>
          <w:szCs w:val="22"/>
        </w:rPr>
        <w:t xml:space="preserve">. All commitments in the EU BCR including as regards cooperation with a </w:t>
      </w:r>
      <w:r w:rsidR="007D27D7" w:rsidRPr="0046030C">
        <w:rPr>
          <w:sz w:val="22"/>
          <w:szCs w:val="22"/>
        </w:rPr>
        <w:t>c</w:t>
      </w:r>
      <w:r w:rsidRPr="0046030C">
        <w:rPr>
          <w:sz w:val="22"/>
          <w:szCs w:val="22"/>
        </w:rPr>
        <w:t xml:space="preserve">ompetent </w:t>
      </w:r>
      <w:r w:rsidR="007D27D7" w:rsidRPr="0046030C">
        <w:rPr>
          <w:sz w:val="22"/>
          <w:szCs w:val="22"/>
        </w:rPr>
        <w:t>s</w:t>
      </w:r>
      <w:r w:rsidRPr="0046030C">
        <w:rPr>
          <w:sz w:val="22"/>
          <w:szCs w:val="22"/>
        </w:rPr>
        <w:t xml:space="preserve">upervisory </w:t>
      </w:r>
      <w:r w:rsidR="007D27D7" w:rsidRPr="0046030C">
        <w:rPr>
          <w:sz w:val="22"/>
          <w:szCs w:val="22"/>
        </w:rPr>
        <w:t>a</w:t>
      </w:r>
      <w:r w:rsidRPr="0046030C">
        <w:rPr>
          <w:sz w:val="22"/>
          <w:szCs w:val="22"/>
        </w:rPr>
        <w:t>uthority</w:t>
      </w:r>
      <w:r w:rsidR="00F4473D" w:rsidRPr="0046030C">
        <w:rPr>
          <w:sz w:val="22"/>
          <w:szCs w:val="22"/>
        </w:rPr>
        <w:t xml:space="preserve"> are amended </w:t>
      </w:r>
      <w:r w:rsidR="009409FA" w:rsidRPr="0046030C">
        <w:rPr>
          <w:sz w:val="22"/>
          <w:szCs w:val="22"/>
        </w:rPr>
        <w:t xml:space="preserve">to be </w:t>
      </w:r>
      <w:r w:rsidRPr="0046030C">
        <w:rPr>
          <w:sz w:val="22"/>
          <w:szCs w:val="22"/>
        </w:rPr>
        <w:t>commitments to the ICO</w:t>
      </w:r>
      <w:r w:rsidR="00DE11E2" w:rsidRPr="0046030C">
        <w:rPr>
          <w:sz w:val="22"/>
          <w:szCs w:val="22"/>
        </w:rPr>
        <w:t>; and</w:t>
      </w:r>
      <w:bookmarkEnd w:id="20"/>
      <w:bookmarkEnd w:id="21"/>
    </w:p>
    <w:p w14:paraId="097506A3" w14:textId="2D23A0B9" w:rsidR="00F4473D" w:rsidRPr="0046030C" w:rsidRDefault="00F4473D" w:rsidP="000432D5">
      <w:pPr>
        <w:pStyle w:val="Level3"/>
        <w:widowControl w:val="0"/>
        <w:spacing w:after="200" w:line="276" w:lineRule="auto"/>
        <w:jc w:val="left"/>
        <w:rPr>
          <w:sz w:val="22"/>
          <w:szCs w:val="22"/>
        </w:rPr>
      </w:pPr>
      <w:r w:rsidRPr="0046030C">
        <w:rPr>
          <w:sz w:val="22"/>
          <w:szCs w:val="22"/>
        </w:rPr>
        <w:t>The lead BCR member(s) for the purpose of the EU BCR shall</w:t>
      </w:r>
      <w:r w:rsidR="009409FA" w:rsidRPr="0046030C">
        <w:rPr>
          <w:sz w:val="22"/>
          <w:szCs w:val="22"/>
        </w:rPr>
        <w:t xml:space="preserve"> be amended to the Lead UK BCR Member(s).</w:t>
      </w:r>
    </w:p>
    <w:p w14:paraId="1FE03013" w14:textId="786A615C" w:rsidR="00AC2F71" w:rsidRPr="0046030C" w:rsidRDefault="00AC2F71" w:rsidP="000432D5">
      <w:pPr>
        <w:pStyle w:val="Level1"/>
        <w:widowControl w:val="0"/>
        <w:spacing w:after="200" w:line="276" w:lineRule="auto"/>
        <w:jc w:val="left"/>
        <w:rPr>
          <w:b/>
          <w:bCs/>
          <w:sz w:val="22"/>
          <w:szCs w:val="22"/>
        </w:rPr>
      </w:pPr>
      <w:bookmarkStart w:id="22" w:name="_Ref147411083"/>
      <w:bookmarkEnd w:id="18"/>
      <w:bookmarkEnd w:id="19"/>
      <w:r w:rsidRPr="0046030C">
        <w:rPr>
          <w:b/>
          <w:bCs/>
          <w:sz w:val="22"/>
          <w:szCs w:val="22"/>
        </w:rPr>
        <w:t>Hierarchy</w:t>
      </w:r>
      <w:bookmarkEnd w:id="22"/>
    </w:p>
    <w:p w14:paraId="76A10E95" w14:textId="09C2F516" w:rsidR="00AC2F71" w:rsidRPr="0046030C" w:rsidRDefault="00AC2F71" w:rsidP="000432D5">
      <w:pPr>
        <w:pStyle w:val="Level2"/>
        <w:widowControl w:val="0"/>
        <w:spacing w:after="200" w:line="276" w:lineRule="auto"/>
        <w:jc w:val="left"/>
        <w:rPr>
          <w:rFonts w:ascii="Verdana" w:hAnsi="Verdana"/>
        </w:rPr>
      </w:pPr>
      <w:bookmarkStart w:id="23" w:name="_Ref90905648"/>
      <w:r w:rsidRPr="0046030C">
        <w:rPr>
          <w:rFonts w:ascii="Verdana" w:hAnsi="Verdana"/>
        </w:rPr>
        <w:t>Although the EU BCR sets out that the EU BCR prevail</w:t>
      </w:r>
      <w:r w:rsidR="00C015FD" w:rsidRPr="0046030C">
        <w:rPr>
          <w:rFonts w:ascii="Verdana" w:hAnsi="Verdana"/>
        </w:rPr>
        <w:t>s</w:t>
      </w:r>
      <w:r w:rsidRPr="0046030C">
        <w:rPr>
          <w:rFonts w:ascii="Verdana" w:hAnsi="Verdana"/>
        </w:rPr>
        <w:t xml:space="preserve"> over all related agreements, the BCR Members agree that for determination of compliance with this </w:t>
      </w:r>
      <w:r w:rsidR="00D912EE" w:rsidRPr="0046030C">
        <w:rPr>
          <w:rFonts w:ascii="Verdana" w:hAnsi="Verdana"/>
        </w:rPr>
        <w:t xml:space="preserve">UK BCR </w:t>
      </w:r>
      <w:r w:rsidRPr="0046030C">
        <w:rPr>
          <w:rFonts w:ascii="Verdana" w:hAnsi="Verdana"/>
        </w:rPr>
        <w:t xml:space="preserve">Addendum the hierarchy in Section </w:t>
      </w:r>
      <w:r w:rsidR="00D30470">
        <w:rPr>
          <w:rFonts w:ascii="Verdana" w:hAnsi="Verdana"/>
        </w:rPr>
        <w:fldChar w:fldCharType="begin"/>
      </w:r>
      <w:r w:rsidR="00D30470">
        <w:rPr>
          <w:rFonts w:ascii="Verdana" w:hAnsi="Verdana"/>
        </w:rPr>
        <w:instrText xml:space="preserve"> REF _Ref147412328 \r \h </w:instrText>
      </w:r>
      <w:r w:rsidR="00A3203E">
        <w:rPr>
          <w:rFonts w:ascii="Verdana" w:hAnsi="Verdana"/>
        </w:rPr>
        <w:instrText xml:space="preserve"> \* MERGEFORMAT </w:instrText>
      </w:r>
      <w:r w:rsidR="00D30470">
        <w:rPr>
          <w:rFonts w:ascii="Verdana" w:hAnsi="Verdana"/>
        </w:rPr>
      </w:r>
      <w:r w:rsidR="00D30470">
        <w:rPr>
          <w:rFonts w:ascii="Verdana" w:hAnsi="Verdana"/>
        </w:rPr>
        <w:fldChar w:fldCharType="separate"/>
      </w:r>
      <w:r w:rsidR="00952DEF">
        <w:rPr>
          <w:rFonts w:ascii="Verdana" w:hAnsi="Verdana"/>
        </w:rPr>
        <w:t>5.2</w:t>
      </w:r>
      <w:r w:rsidR="00D30470">
        <w:rPr>
          <w:rFonts w:ascii="Verdana" w:hAnsi="Verdana"/>
        </w:rPr>
        <w:fldChar w:fldCharType="end"/>
      </w:r>
      <w:r w:rsidR="00175231">
        <w:rPr>
          <w:rFonts w:ascii="Verdana" w:hAnsi="Verdana"/>
        </w:rPr>
        <w:t xml:space="preserve"> </w:t>
      </w:r>
      <w:r w:rsidRPr="0046030C">
        <w:rPr>
          <w:rFonts w:ascii="Verdana" w:hAnsi="Verdana"/>
        </w:rPr>
        <w:t>will prevail.</w:t>
      </w:r>
      <w:bookmarkEnd w:id="23"/>
    </w:p>
    <w:p w14:paraId="1BB9677D" w14:textId="3724472C" w:rsidR="00AC2F71" w:rsidRPr="0046030C" w:rsidRDefault="00AC2F71" w:rsidP="000432D5">
      <w:pPr>
        <w:pStyle w:val="Level2"/>
        <w:widowControl w:val="0"/>
        <w:spacing w:after="200" w:line="276" w:lineRule="auto"/>
        <w:jc w:val="left"/>
        <w:rPr>
          <w:rFonts w:ascii="Verdana" w:hAnsi="Verdana"/>
        </w:rPr>
      </w:pPr>
      <w:bookmarkStart w:id="24" w:name="_Ref147412328"/>
      <w:bookmarkStart w:id="25" w:name="_Ref90905652"/>
      <w:r w:rsidRPr="0046030C">
        <w:rPr>
          <w:rFonts w:ascii="Verdana" w:hAnsi="Verdana"/>
        </w:rPr>
        <w:t>Where there is any inconsistency or conflict between this</w:t>
      </w:r>
      <w:r w:rsidR="00057E41" w:rsidRPr="0046030C">
        <w:rPr>
          <w:rFonts w:ascii="Verdana" w:hAnsi="Verdana"/>
        </w:rPr>
        <w:t xml:space="preserve"> UK BCR </w:t>
      </w:r>
      <w:r w:rsidRPr="0046030C">
        <w:rPr>
          <w:rFonts w:ascii="Verdana" w:hAnsi="Verdana"/>
        </w:rPr>
        <w:t xml:space="preserve">Addendum and the EU BCR, this </w:t>
      </w:r>
      <w:r w:rsidR="00057E41" w:rsidRPr="0046030C">
        <w:rPr>
          <w:rFonts w:ascii="Verdana" w:hAnsi="Verdana"/>
        </w:rPr>
        <w:t xml:space="preserve">UK BCR </w:t>
      </w:r>
      <w:r w:rsidRPr="0046030C">
        <w:rPr>
          <w:rFonts w:ascii="Verdana" w:hAnsi="Verdana"/>
        </w:rPr>
        <w:t xml:space="preserve">Addendum overrides the EU BCR, except where (and in so far as) the inconsistent or conflicting terms of the EU BCR provide greater protection for Relevant Data Subjects, in </w:t>
      </w:r>
      <w:r w:rsidRPr="0046030C">
        <w:rPr>
          <w:rFonts w:ascii="Verdana" w:hAnsi="Verdana"/>
        </w:rPr>
        <w:lastRenderedPageBreak/>
        <w:t xml:space="preserve">which case those terms </w:t>
      </w:r>
      <w:r w:rsidR="00A0552C">
        <w:rPr>
          <w:rFonts w:ascii="Verdana" w:hAnsi="Verdana"/>
        </w:rPr>
        <w:t xml:space="preserve">in the EU BCR </w:t>
      </w:r>
      <w:r w:rsidRPr="0046030C">
        <w:rPr>
          <w:rFonts w:ascii="Verdana" w:hAnsi="Verdana"/>
        </w:rPr>
        <w:t xml:space="preserve">will override this </w:t>
      </w:r>
      <w:r w:rsidR="00057E41" w:rsidRPr="0046030C">
        <w:rPr>
          <w:rFonts w:ascii="Verdana" w:hAnsi="Verdana"/>
        </w:rPr>
        <w:t xml:space="preserve">UK BCR </w:t>
      </w:r>
      <w:r w:rsidRPr="0046030C">
        <w:rPr>
          <w:rFonts w:ascii="Verdana" w:hAnsi="Verdana"/>
        </w:rPr>
        <w:t>Addendum.</w:t>
      </w:r>
      <w:bookmarkEnd w:id="24"/>
    </w:p>
    <w:p w14:paraId="32C3D58B" w14:textId="0055FFB2" w:rsidR="00AC2F71" w:rsidRPr="0046030C" w:rsidRDefault="00AC2F71" w:rsidP="000432D5">
      <w:pPr>
        <w:pStyle w:val="Level2"/>
        <w:widowControl w:val="0"/>
        <w:spacing w:after="200" w:line="276" w:lineRule="auto"/>
        <w:jc w:val="left"/>
        <w:rPr>
          <w:rFonts w:ascii="Verdana" w:hAnsi="Verdana"/>
        </w:rPr>
      </w:pPr>
      <w:bookmarkStart w:id="26" w:name="_Toc79405452"/>
      <w:r w:rsidRPr="0046030C">
        <w:rPr>
          <w:rFonts w:ascii="Verdana" w:hAnsi="Verdana"/>
        </w:rPr>
        <w:t xml:space="preserve">If there is any inconsistency or conflict between this </w:t>
      </w:r>
      <w:r w:rsidR="00057E41" w:rsidRPr="0046030C">
        <w:rPr>
          <w:rFonts w:ascii="Verdana" w:hAnsi="Verdana"/>
        </w:rPr>
        <w:t xml:space="preserve">UK BCR </w:t>
      </w:r>
      <w:r w:rsidRPr="0046030C">
        <w:rPr>
          <w:rFonts w:ascii="Verdana" w:hAnsi="Verdana"/>
        </w:rPr>
        <w:t>Addendum and a</w:t>
      </w:r>
      <w:r w:rsidR="00ED15D6" w:rsidRPr="0046030C">
        <w:rPr>
          <w:rFonts w:ascii="Verdana" w:hAnsi="Verdana"/>
        </w:rPr>
        <w:t xml:space="preserve">nother agreement </w:t>
      </w:r>
      <w:r w:rsidR="00714046" w:rsidRPr="0046030C">
        <w:rPr>
          <w:rFonts w:ascii="Verdana" w:hAnsi="Verdana"/>
        </w:rPr>
        <w:t xml:space="preserve">with a BCR Member as a party </w:t>
      </w:r>
      <w:r w:rsidR="00ED15D6" w:rsidRPr="0046030C">
        <w:rPr>
          <w:rFonts w:ascii="Verdana" w:hAnsi="Verdana"/>
        </w:rPr>
        <w:t>(including a</w:t>
      </w:r>
      <w:r w:rsidRPr="0046030C">
        <w:rPr>
          <w:rFonts w:ascii="Verdana" w:hAnsi="Verdana"/>
        </w:rPr>
        <w:t xml:space="preserve"> Linked Agreement</w:t>
      </w:r>
      <w:r w:rsidR="00ED15D6" w:rsidRPr="0046030C">
        <w:rPr>
          <w:rFonts w:ascii="Verdana" w:hAnsi="Verdana"/>
        </w:rPr>
        <w:t>)</w:t>
      </w:r>
      <w:r w:rsidRPr="0046030C">
        <w:rPr>
          <w:rFonts w:ascii="Verdana" w:hAnsi="Verdana"/>
        </w:rPr>
        <w:t xml:space="preserve"> this </w:t>
      </w:r>
      <w:r w:rsidR="002E6424" w:rsidRPr="0046030C">
        <w:rPr>
          <w:rFonts w:ascii="Verdana" w:hAnsi="Verdana"/>
        </w:rPr>
        <w:t xml:space="preserve">UK BCR </w:t>
      </w:r>
      <w:r w:rsidRPr="0046030C">
        <w:rPr>
          <w:rFonts w:ascii="Verdana" w:hAnsi="Verdana"/>
        </w:rPr>
        <w:t xml:space="preserve">Addendum overrides that other agreement, even if </w:t>
      </w:r>
      <w:r w:rsidR="00C1561D" w:rsidRPr="0046030C">
        <w:rPr>
          <w:rFonts w:ascii="Verdana" w:hAnsi="Verdana"/>
        </w:rPr>
        <w:t xml:space="preserve">that </w:t>
      </w:r>
      <w:r w:rsidRPr="0046030C">
        <w:rPr>
          <w:rFonts w:ascii="Verdana" w:hAnsi="Verdana"/>
        </w:rPr>
        <w:t>agreement</w:t>
      </w:r>
      <w:r w:rsidR="00C1561D" w:rsidRPr="0046030C">
        <w:rPr>
          <w:rFonts w:ascii="Verdana" w:hAnsi="Verdana"/>
        </w:rPr>
        <w:t xml:space="preserve"> has</w:t>
      </w:r>
      <w:r w:rsidRPr="0046030C">
        <w:rPr>
          <w:rFonts w:ascii="Verdana" w:hAnsi="Verdana"/>
        </w:rPr>
        <w:t xml:space="preserve"> been negotiated by any BCR Member. </w:t>
      </w:r>
      <w:r w:rsidR="002B15EF" w:rsidRPr="0046030C">
        <w:rPr>
          <w:rFonts w:ascii="Verdana" w:hAnsi="Verdana"/>
        </w:rPr>
        <w:t>T</w:t>
      </w:r>
      <w:r w:rsidRPr="0046030C">
        <w:rPr>
          <w:rFonts w:ascii="Verdana" w:hAnsi="Verdana"/>
        </w:rPr>
        <w:t>he exceptions to this are where (and in so far as):</w:t>
      </w:r>
      <w:bookmarkEnd w:id="26"/>
    </w:p>
    <w:p w14:paraId="1DE3F2A4" w14:textId="7E3EF221" w:rsidR="00AC2F71" w:rsidRPr="0046030C" w:rsidRDefault="00AC2F71" w:rsidP="000432D5">
      <w:pPr>
        <w:pStyle w:val="Level3"/>
        <w:widowControl w:val="0"/>
        <w:spacing w:before="200" w:after="200" w:line="276" w:lineRule="auto"/>
        <w:jc w:val="left"/>
        <w:rPr>
          <w:sz w:val="22"/>
          <w:szCs w:val="22"/>
        </w:rPr>
      </w:pPr>
      <w:r w:rsidRPr="0046030C">
        <w:rPr>
          <w:sz w:val="22"/>
          <w:szCs w:val="22"/>
        </w:rPr>
        <w:t xml:space="preserve">the inconsistent or conflicting terms of the other agreement provide greater protection for the Relevant Data Subject’s rights, in which case those terms will override this </w:t>
      </w:r>
      <w:r w:rsidR="002E6424" w:rsidRPr="0046030C">
        <w:rPr>
          <w:sz w:val="22"/>
          <w:szCs w:val="22"/>
        </w:rPr>
        <w:t xml:space="preserve">UK BCR </w:t>
      </w:r>
      <w:r w:rsidRPr="0046030C">
        <w:rPr>
          <w:sz w:val="22"/>
          <w:szCs w:val="22"/>
        </w:rPr>
        <w:t>Addendum; and</w:t>
      </w:r>
    </w:p>
    <w:p w14:paraId="4CE03972" w14:textId="726F5450" w:rsidR="00AC2F71" w:rsidRPr="0046030C" w:rsidRDefault="002B15EF" w:rsidP="000432D5">
      <w:pPr>
        <w:pStyle w:val="Level3"/>
        <w:widowControl w:val="0"/>
        <w:spacing w:before="200" w:after="200" w:line="276" w:lineRule="auto"/>
        <w:jc w:val="left"/>
        <w:rPr>
          <w:sz w:val="22"/>
          <w:szCs w:val="22"/>
        </w:rPr>
      </w:pPr>
      <w:r w:rsidRPr="0046030C">
        <w:rPr>
          <w:b/>
          <w:bCs/>
          <w:sz w:val="22"/>
          <w:szCs w:val="22"/>
        </w:rPr>
        <w:t xml:space="preserve">For Processor </w:t>
      </w:r>
      <w:r w:rsidRPr="1A18E4D0">
        <w:rPr>
          <w:b/>
          <w:bCs/>
          <w:sz w:val="22"/>
          <w:szCs w:val="22"/>
        </w:rPr>
        <w:t>BCR</w:t>
      </w:r>
      <w:r w:rsidRPr="0046030C">
        <w:rPr>
          <w:b/>
          <w:bCs/>
          <w:sz w:val="22"/>
          <w:szCs w:val="22"/>
        </w:rPr>
        <w:t xml:space="preserve"> only:</w:t>
      </w:r>
      <w:r w:rsidRPr="0046030C">
        <w:rPr>
          <w:sz w:val="22"/>
          <w:szCs w:val="22"/>
        </w:rPr>
        <w:t xml:space="preserve"> </w:t>
      </w:r>
      <w:r w:rsidR="00AC2F71" w:rsidRPr="0046030C">
        <w:rPr>
          <w:sz w:val="22"/>
          <w:szCs w:val="22"/>
        </w:rPr>
        <w:t xml:space="preserve">the inconsistent or conflicting terms of </w:t>
      </w:r>
      <w:r w:rsidRPr="0046030C">
        <w:rPr>
          <w:sz w:val="22"/>
          <w:szCs w:val="22"/>
        </w:rPr>
        <w:t xml:space="preserve">a </w:t>
      </w:r>
      <w:r w:rsidR="00AC2F71" w:rsidRPr="0046030C">
        <w:rPr>
          <w:sz w:val="22"/>
          <w:szCs w:val="22"/>
        </w:rPr>
        <w:t xml:space="preserve">Linked Agreement are expressly required by Article 28 UK GDPR, in which case those terms will override the inconsistent or conflicting terms of the </w:t>
      </w:r>
      <w:r w:rsidRPr="0046030C">
        <w:rPr>
          <w:sz w:val="22"/>
          <w:szCs w:val="22"/>
        </w:rPr>
        <w:t xml:space="preserve">UK BCR </w:t>
      </w:r>
      <w:r w:rsidR="00AC2F71" w:rsidRPr="0046030C">
        <w:rPr>
          <w:sz w:val="22"/>
          <w:szCs w:val="22"/>
        </w:rPr>
        <w:t>Addendum in relation to Processing by that BCR Member as Processor.</w:t>
      </w:r>
      <w:r w:rsidR="004C414C" w:rsidRPr="0046030C">
        <w:rPr>
          <w:sz w:val="22"/>
          <w:szCs w:val="22"/>
        </w:rPr>
        <w:t xml:space="preserve"> </w:t>
      </w:r>
    </w:p>
    <w:p w14:paraId="7CF9B963" w14:textId="44274FC3" w:rsidR="00F11495" w:rsidRPr="0046030C" w:rsidRDefault="00F11495" w:rsidP="000432D5">
      <w:pPr>
        <w:pStyle w:val="Level1"/>
        <w:widowControl w:val="0"/>
        <w:spacing w:after="200" w:line="276" w:lineRule="auto"/>
        <w:jc w:val="left"/>
        <w:rPr>
          <w:b/>
          <w:bCs/>
          <w:sz w:val="22"/>
          <w:szCs w:val="22"/>
        </w:rPr>
      </w:pPr>
      <w:bookmarkStart w:id="27" w:name="_Ref147412729"/>
      <w:bookmarkEnd w:id="25"/>
      <w:r w:rsidRPr="0046030C">
        <w:rPr>
          <w:b/>
          <w:bCs/>
          <w:sz w:val="22"/>
          <w:szCs w:val="22"/>
        </w:rPr>
        <w:t>BCR Member confirmations</w:t>
      </w:r>
      <w:r w:rsidR="003D28A2" w:rsidRPr="0046030C">
        <w:rPr>
          <w:b/>
          <w:bCs/>
          <w:sz w:val="22"/>
          <w:szCs w:val="22"/>
        </w:rPr>
        <w:t xml:space="preserve"> and commitments</w:t>
      </w:r>
      <w:bookmarkEnd w:id="27"/>
    </w:p>
    <w:p w14:paraId="706B2383" w14:textId="4E81DF5A" w:rsidR="00A83317" w:rsidRPr="0046030C" w:rsidRDefault="00A83317" w:rsidP="000432D5">
      <w:pPr>
        <w:pStyle w:val="Level2"/>
        <w:widowControl w:val="0"/>
        <w:spacing w:after="200" w:line="276" w:lineRule="auto"/>
        <w:jc w:val="left"/>
        <w:rPr>
          <w:rFonts w:ascii="Verdana" w:hAnsi="Verdana"/>
        </w:rPr>
      </w:pPr>
      <w:r w:rsidRPr="0046030C">
        <w:rPr>
          <w:rFonts w:ascii="Verdana" w:hAnsi="Verdana"/>
        </w:rPr>
        <w:t xml:space="preserve">The </w:t>
      </w:r>
      <w:r w:rsidR="00F11495" w:rsidRPr="0046030C">
        <w:rPr>
          <w:rFonts w:ascii="Verdana" w:hAnsi="Verdana"/>
        </w:rPr>
        <w:t>BCR Members confirm</w:t>
      </w:r>
      <w:r w:rsidR="00061E6B" w:rsidRPr="0046030C">
        <w:rPr>
          <w:rFonts w:ascii="Verdana" w:hAnsi="Verdana"/>
        </w:rPr>
        <w:t xml:space="preserve"> and agree</w:t>
      </w:r>
      <w:r w:rsidR="00F11495" w:rsidRPr="0046030C">
        <w:rPr>
          <w:rFonts w:ascii="Verdana" w:hAnsi="Verdana"/>
        </w:rPr>
        <w:t xml:space="preserve"> that </w:t>
      </w:r>
      <w:r w:rsidRPr="0046030C">
        <w:rPr>
          <w:rFonts w:ascii="Verdana" w:hAnsi="Verdana"/>
        </w:rPr>
        <w:t xml:space="preserve">the information contained </w:t>
      </w:r>
      <w:r w:rsidR="009C4993" w:rsidRPr="0046030C">
        <w:rPr>
          <w:rFonts w:ascii="Verdana" w:hAnsi="Verdana"/>
        </w:rPr>
        <w:t>or referred to</w:t>
      </w:r>
      <w:r w:rsidRPr="0046030C">
        <w:rPr>
          <w:rFonts w:ascii="Verdana" w:hAnsi="Verdana"/>
        </w:rPr>
        <w:t xml:space="preserve"> </w:t>
      </w:r>
      <w:r w:rsidR="00256CB2" w:rsidRPr="0046030C">
        <w:rPr>
          <w:rFonts w:ascii="Verdana" w:hAnsi="Verdana"/>
        </w:rPr>
        <w:t xml:space="preserve">in </w:t>
      </w:r>
      <w:r w:rsidRPr="0046030C">
        <w:rPr>
          <w:rFonts w:ascii="Verdana" w:hAnsi="Verdana"/>
        </w:rPr>
        <w:t xml:space="preserve">Part </w:t>
      </w:r>
      <w:r w:rsidR="00EE57A5" w:rsidRPr="0046030C">
        <w:rPr>
          <w:rFonts w:ascii="Verdana" w:hAnsi="Verdana"/>
        </w:rPr>
        <w:t>2</w:t>
      </w:r>
      <w:r w:rsidRPr="0046030C">
        <w:rPr>
          <w:rFonts w:ascii="Verdana" w:hAnsi="Verdana"/>
        </w:rPr>
        <w:t>: Tables</w:t>
      </w:r>
      <w:r w:rsidR="00756108">
        <w:rPr>
          <w:rFonts w:ascii="Verdana" w:hAnsi="Verdana"/>
        </w:rPr>
        <w:t>,</w:t>
      </w:r>
      <w:r w:rsidRPr="0046030C">
        <w:rPr>
          <w:rFonts w:ascii="Verdana" w:hAnsi="Verdana"/>
        </w:rPr>
        <w:t xml:space="preserve"> is correct and complete </w:t>
      </w:r>
      <w:r w:rsidR="00482455" w:rsidRPr="0046030C">
        <w:rPr>
          <w:rFonts w:ascii="Verdana" w:hAnsi="Verdana"/>
        </w:rPr>
        <w:t xml:space="preserve">at the </w:t>
      </w:r>
      <w:r w:rsidR="00C90E23" w:rsidRPr="0046030C">
        <w:rPr>
          <w:rFonts w:ascii="Verdana" w:hAnsi="Verdana"/>
        </w:rPr>
        <w:t xml:space="preserve">effective date of this UK BCR Addendum (see Section </w:t>
      </w:r>
      <w:r w:rsidR="00D30470">
        <w:rPr>
          <w:rFonts w:ascii="Verdana" w:hAnsi="Verdana"/>
        </w:rPr>
        <w:fldChar w:fldCharType="begin"/>
      </w:r>
      <w:r w:rsidR="00D30470">
        <w:rPr>
          <w:rFonts w:ascii="Verdana" w:hAnsi="Verdana"/>
        </w:rPr>
        <w:instrText xml:space="preserve"> REF _Ref147412349 \r \h </w:instrText>
      </w:r>
      <w:r w:rsidR="00A3203E">
        <w:rPr>
          <w:rFonts w:ascii="Verdana" w:hAnsi="Verdana"/>
        </w:rPr>
        <w:instrText xml:space="preserve"> \* MERGEFORMAT </w:instrText>
      </w:r>
      <w:r w:rsidR="00D30470">
        <w:rPr>
          <w:rFonts w:ascii="Verdana" w:hAnsi="Verdana"/>
        </w:rPr>
      </w:r>
      <w:r w:rsidR="00D30470">
        <w:rPr>
          <w:rFonts w:ascii="Verdana" w:hAnsi="Verdana"/>
        </w:rPr>
        <w:fldChar w:fldCharType="separate"/>
      </w:r>
      <w:r w:rsidR="00952DEF">
        <w:rPr>
          <w:rFonts w:ascii="Verdana" w:hAnsi="Verdana"/>
        </w:rPr>
        <w:t>1</w:t>
      </w:r>
      <w:r w:rsidR="00D30470">
        <w:rPr>
          <w:rFonts w:ascii="Verdana" w:hAnsi="Verdana"/>
        </w:rPr>
        <w:fldChar w:fldCharType="end"/>
      </w:r>
      <w:r w:rsidR="00C90E23" w:rsidRPr="0046030C">
        <w:rPr>
          <w:rFonts w:ascii="Verdana" w:hAnsi="Verdana"/>
        </w:rPr>
        <w:t xml:space="preserve">) </w:t>
      </w:r>
      <w:r w:rsidRPr="0046030C">
        <w:rPr>
          <w:rFonts w:ascii="Verdana" w:hAnsi="Verdana"/>
        </w:rPr>
        <w:t xml:space="preserve">and </w:t>
      </w:r>
      <w:r w:rsidR="000C1ABB" w:rsidRPr="0046030C">
        <w:rPr>
          <w:rFonts w:ascii="Verdana" w:hAnsi="Verdana"/>
        </w:rPr>
        <w:t xml:space="preserve">will continue to be correct and complete </w:t>
      </w:r>
      <w:r w:rsidRPr="0046030C">
        <w:rPr>
          <w:rFonts w:ascii="Verdana" w:hAnsi="Verdana"/>
        </w:rPr>
        <w:t xml:space="preserve">during the </w:t>
      </w:r>
      <w:r w:rsidR="00256CB2" w:rsidRPr="0046030C">
        <w:rPr>
          <w:rFonts w:ascii="Verdana" w:hAnsi="Verdana"/>
        </w:rPr>
        <w:t>t</w:t>
      </w:r>
      <w:r w:rsidRPr="0046030C">
        <w:rPr>
          <w:rFonts w:ascii="Verdana" w:hAnsi="Verdana"/>
        </w:rPr>
        <w:t>erm</w:t>
      </w:r>
      <w:r w:rsidR="00256CB2" w:rsidRPr="0046030C">
        <w:rPr>
          <w:rFonts w:ascii="Verdana" w:hAnsi="Verdana"/>
        </w:rPr>
        <w:t xml:space="preserve"> of this UK BCR Addendum</w:t>
      </w:r>
      <w:r w:rsidRPr="0046030C">
        <w:rPr>
          <w:rFonts w:ascii="Verdana" w:hAnsi="Verdana"/>
        </w:rPr>
        <w:t>.</w:t>
      </w:r>
      <w:r w:rsidR="00516DB3" w:rsidRPr="0046030C">
        <w:rPr>
          <w:rFonts w:ascii="Verdana" w:hAnsi="Verdana"/>
        </w:rPr>
        <w:t xml:space="preserve"> The BCR Members confirm and agree that nothing in Part 2: Tables (in particular in the “Commercial Clauses</w:t>
      </w:r>
      <w:r w:rsidR="00E740F1" w:rsidRPr="0046030C">
        <w:rPr>
          <w:rFonts w:ascii="Verdana" w:hAnsi="Verdana"/>
        </w:rPr>
        <w:t>”</w:t>
      </w:r>
      <w:r w:rsidR="00516DB3" w:rsidRPr="0046030C">
        <w:rPr>
          <w:rFonts w:ascii="Verdana" w:hAnsi="Verdana"/>
        </w:rPr>
        <w:t xml:space="preserve"> in Table 4</w:t>
      </w:r>
      <w:r w:rsidR="00E740F1" w:rsidRPr="0046030C">
        <w:rPr>
          <w:rFonts w:ascii="Verdana" w:hAnsi="Verdana"/>
        </w:rPr>
        <w:t>(f)</w:t>
      </w:r>
      <w:r w:rsidR="0070055A" w:rsidRPr="0046030C">
        <w:rPr>
          <w:rFonts w:ascii="Verdana" w:hAnsi="Verdana"/>
        </w:rPr>
        <w:t xml:space="preserve"> </w:t>
      </w:r>
      <w:r w:rsidR="00D118F6" w:rsidRPr="0046030C">
        <w:rPr>
          <w:rFonts w:ascii="Verdana" w:hAnsi="Verdana"/>
        </w:rPr>
        <w:t>(Options)</w:t>
      </w:r>
      <w:r w:rsidR="00516DB3" w:rsidRPr="0046030C">
        <w:rPr>
          <w:rFonts w:ascii="Verdana" w:hAnsi="Verdana"/>
        </w:rPr>
        <w:t xml:space="preserve">) </w:t>
      </w:r>
      <w:r w:rsidR="0069771E" w:rsidRPr="0046030C">
        <w:rPr>
          <w:rFonts w:ascii="Verdana" w:hAnsi="Verdana"/>
        </w:rPr>
        <w:t>contradicts or reduces the protection of this Part 3</w:t>
      </w:r>
      <w:r w:rsidR="00EB79AD" w:rsidRPr="0046030C">
        <w:rPr>
          <w:rFonts w:ascii="Verdana" w:hAnsi="Verdana"/>
        </w:rPr>
        <w:t>.</w:t>
      </w:r>
    </w:p>
    <w:p w14:paraId="44DD737D" w14:textId="43EC249D" w:rsidR="00E54512" w:rsidRPr="0046030C" w:rsidRDefault="00E54512" w:rsidP="000432D5">
      <w:pPr>
        <w:pStyle w:val="Level2"/>
        <w:widowControl w:val="0"/>
        <w:spacing w:after="200" w:line="276" w:lineRule="auto"/>
        <w:jc w:val="left"/>
        <w:rPr>
          <w:rFonts w:ascii="Verdana" w:hAnsi="Verdana"/>
        </w:rPr>
      </w:pPr>
      <w:r w:rsidRPr="0046030C">
        <w:rPr>
          <w:rFonts w:ascii="Verdana" w:hAnsi="Verdana"/>
        </w:rPr>
        <w:t xml:space="preserve">The BCR Members confirm and agree that there is a TRA confirming that the UK BCR </w:t>
      </w:r>
      <w:r w:rsidR="00BA739E">
        <w:rPr>
          <w:rFonts w:ascii="Verdana" w:hAnsi="Verdana"/>
        </w:rPr>
        <w:t xml:space="preserve">Addendum </w:t>
      </w:r>
      <w:r w:rsidRPr="0046030C">
        <w:rPr>
          <w:rFonts w:ascii="Verdana" w:hAnsi="Verdana"/>
        </w:rPr>
        <w:t>provides the Appropriate Safeguards for the Transferred Data</w:t>
      </w:r>
      <w:r w:rsidR="0085010A" w:rsidRPr="0046030C">
        <w:rPr>
          <w:rFonts w:ascii="Verdana" w:hAnsi="Verdana"/>
        </w:rPr>
        <w:t xml:space="preserve">, which will be kept up to date as set out in Section </w:t>
      </w:r>
      <w:r w:rsidR="00D30470">
        <w:rPr>
          <w:rFonts w:ascii="Verdana" w:hAnsi="Verdana"/>
        </w:rPr>
        <w:fldChar w:fldCharType="begin"/>
      </w:r>
      <w:r w:rsidR="00D30470">
        <w:rPr>
          <w:rFonts w:ascii="Verdana" w:hAnsi="Verdana"/>
        </w:rPr>
        <w:instrText xml:space="preserve"> REF _Ref147412364 \r \h </w:instrText>
      </w:r>
      <w:r w:rsidR="00A3203E">
        <w:rPr>
          <w:rFonts w:ascii="Verdana" w:hAnsi="Verdana"/>
        </w:rPr>
        <w:instrText xml:space="preserve"> \* MERGEFORMAT </w:instrText>
      </w:r>
      <w:r w:rsidR="00D30470">
        <w:rPr>
          <w:rFonts w:ascii="Verdana" w:hAnsi="Verdana"/>
        </w:rPr>
      </w:r>
      <w:r w:rsidR="00D30470">
        <w:rPr>
          <w:rFonts w:ascii="Verdana" w:hAnsi="Verdana"/>
        </w:rPr>
        <w:fldChar w:fldCharType="separate"/>
      </w:r>
      <w:r w:rsidR="00952DEF">
        <w:rPr>
          <w:rFonts w:ascii="Verdana" w:hAnsi="Verdana"/>
        </w:rPr>
        <w:t>6.3</w:t>
      </w:r>
      <w:r w:rsidR="00D30470">
        <w:rPr>
          <w:rFonts w:ascii="Verdana" w:hAnsi="Verdana"/>
        </w:rPr>
        <w:fldChar w:fldCharType="end"/>
      </w:r>
      <w:r w:rsidRPr="0046030C">
        <w:rPr>
          <w:rFonts w:ascii="Verdana" w:hAnsi="Verdana"/>
        </w:rPr>
        <w:t xml:space="preserve">. </w:t>
      </w:r>
    </w:p>
    <w:p w14:paraId="5C48E72C" w14:textId="4765BE39" w:rsidR="00D015C8" w:rsidRPr="0046030C" w:rsidRDefault="00E54512" w:rsidP="000432D5">
      <w:pPr>
        <w:pStyle w:val="Level2"/>
        <w:widowControl w:val="0"/>
        <w:spacing w:after="200" w:line="276" w:lineRule="auto"/>
        <w:jc w:val="left"/>
        <w:rPr>
          <w:rFonts w:ascii="Verdana" w:hAnsi="Verdana"/>
        </w:rPr>
      </w:pPr>
      <w:bookmarkStart w:id="28" w:name="_Ref147412364"/>
      <w:r w:rsidRPr="0046030C">
        <w:rPr>
          <w:rFonts w:ascii="Verdana" w:hAnsi="Verdana"/>
        </w:rPr>
        <w:t xml:space="preserve">The BCR Members agree to review the UK BCR </w:t>
      </w:r>
      <w:r w:rsidR="002C2BD5">
        <w:rPr>
          <w:rFonts w:ascii="Verdana" w:hAnsi="Verdana"/>
        </w:rPr>
        <w:t xml:space="preserve">Addendum </w:t>
      </w:r>
      <w:r w:rsidRPr="0046030C">
        <w:rPr>
          <w:rFonts w:ascii="Verdana" w:hAnsi="Verdana"/>
        </w:rPr>
        <w:t>and TRA at the same time as the EU BCR is reviewed</w:t>
      </w:r>
      <w:r w:rsidR="00F0072A" w:rsidRPr="0046030C">
        <w:rPr>
          <w:rFonts w:ascii="Verdana" w:hAnsi="Verdana"/>
        </w:rPr>
        <w:t xml:space="preserve"> or should be reviewed under the terms of the EU BCR</w:t>
      </w:r>
      <w:r w:rsidR="00D015C8" w:rsidRPr="0046030C">
        <w:rPr>
          <w:rFonts w:ascii="Verdana" w:hAnsi="Verdana"/>
        </w:rPr>
        <w:t>.</w:t>
      </w:r>
      <w:bookmarkEnd w:id="28"/>
    </w:p>
    <w:p w14:paraId="61C96421" w14:textId="501B844D" w:rsidR="0093790B" w:rsidRPr="0046030C" w:rsidRDefault="00585EE8" w:rsidP="000432D5">
      <w:pPr>
        <w:pStyle w:val="Level2"/>
        <w:widowControl w:val="0"/>
        <w:spacing w:after="200" w:line="276" w:lineRule="auto"/>
        <w:jc w:val="left"/>
        <w:rPr>
          <w:rFonts w:ascii="Verdana" w:hAnsi="Verdana"/>
        </w:rPr>
      </w:pPr>
      <w:r w:rsidRPr="0046030C">
        <w:rPr>
          <w:rFonts w:ascii="Verdana" w:hAnsi="Verdana"/>
        </w:rPr>
        <w:t xml:space="preserve">The BCR Members </w:t>
      </w:r>
      <w:r w:rsidR="00D1428C">
        <w:rPr>
          <w:rFonts w:ascii="Verdana" w:hAnsi="Verdana"/>
        </w:rPr>
        <w:t>agree to</w:t>
      </w:r>
      <w:r w:rsidRPr="0046030C">
        <w:rPr>
          <w:rFonts w:ascii="Verdana" w:hAnsi="Verdana"/>
        </w:rPr>
        <w:t xml:space="preserve"> publish the UK BCR </w:t>
      </w:r>
      <w:r w:rsidR="00043A76" w:rsidRPr="0046030C">
        <w:rPr>
          <w:rFonts w:ascii="Verdana" w:hAnsi="Verdana"/>
        </w:rPr>
        <w:t>Summary</w:t>
      </w:r>
      <w:r w:rsidRPr="0046030C">
        <w:rPr>
          <w:rFonts w:ascii="Verdana" w:hAnsi="Verdana"/>
        </w:rPr>
        <w:t xml:space="preserve"> </w:t>
      </w:r>
      <w:r w:rsidR="00432244" w:rsidRPr="0046030C">
        <w:rPr>
          <w:rFonts w:ascii="Verdana" w:hAnsi="Verdana"/>
        </w:rPr>
        <w:t xml:space="preserve">alongside </w:t>
      </w:r>
      <w:r w:rsidR="006C1E1E" w:rsidRPr="0046030C">
        <w:rPr>
          <w:rFonts w:ascii="Verdana" w:hAnsi="Verdana"/>
        </w:rPr>
        <w:t>its published EU BCR documentation,</w:t>
      </w:r>
      <w:r w:rsidR="00432244" w:rsidRPr="0046030C">
        <w:rPr>
          <w:rFonts w:ascii="Verdana" w:hAnsi="Verdana"/>
        </w:rPr>
        <w:t xml:space="preserve"> </w:t>
      </w:r>
      <w:r w:rsidRPr="0046030C">
        <w:rPr>
          <w:rFonts w:ascii="Verdana" w:hAnsi="Verdana"/>
        </w:rPr>
        <w:t xml:space="preserve">so that </w:t>
      </w:r>
      <w:r w:rsidR="34580E62" w:rsidRPr="0046030C">
        <w:rPr>
          <w:rFonts w:ascii="Verdana" w:hAnsi="Verdana"/>
        </w:rPr>
        <w:t xml:space="preserve">it </w:t>
      </w:r>
      <w:r w:rsidR="00043A76" w:rsidRPr="0046030C">
        <w:rPr>
          <w:rFonts w:ascii="Verdana" w:hAnsi="Verdana"/>
        </w:rPr>
        <w:t xml:space="preserve">is </w:t>
      </w:r>
      <w:r w:rsidRPr="0046030C">
        <w:rPr>
          <w:rFonts w:ascii="Verdana" w:hAnsi="Verdana"/>
        </w:rPr>
        <w:t>readily available to Relevant Data Subjects</w:t>
      </w:r>
      <w:r w:rsidR="00993179" w:rsidRPr="0046030C">
        <w:rPr>
          <w:rFonts w:ascii="Verdana" w:hAnsi="Verdana"/>
        </w:rPr>
        <w:t xml:space="preserve"> </w:t>
      </w:r>
      <w:r w:rsidR="00D50D2F" w:rsidRPr="0046030C">
        <w:rPr>
          <w:rFonts w:ascii="Verdana" w:hAnsi="Verdana"/>
        </w:rPr>
        <w:t>(</w:t>
      </w:r>
      <w:r w:rsidR="00993179" w:rsidRPr="0046030C">
        <w:rPr>
          <w:rFonts w:ascii="Verdana" w:hAnsi="Verdana"/>
        </w:rPr>
        <w:t>and any Third Party Exporters</w:t>
      </w:r>
      <w:r w:rsidR="00D50D2F" w:rsidRPr="0046030C">
        <w:rPr>
          <w:rFonts w:ascii="Verdana" w:hAnsi="Verdana"/>
        </w:rPr>
        <w:t>)</w:t>
      </w:r>
      <w:r w:rsidR="009D2E05" w:rsidRPr="0046030C">
        <w:rPr>
          <w:rFonts w:ascii="Verdana" w:hAnsi="Verdana"/>
        </w:rPr>
        <w:t>.</w:t>
      </w:r>
    </w:p>
    <w:p w14:paraId="49EE3693" w14:textId="35BE240E" w:rsidR="00B96E62" w:rsidRPr="0046030C" w:rsidRDefault="00B96E62" w:rsidP="000432D5">
      <w:pPr>
        <w:pStyle w:val="Level2"/>
        <w:widowControl w:val="0"/>
        <w:spacing w:after="200" w:line="276" w:lineRule="auto"/>
        <w:jc w:val="left"/>
        <w:rPr>
          <w:rFonts w:ascii="Verdana" w:hAnsi="Verdana"/>
        </w:rPr>
      </w:pPr>
      <w:r w:rsidRPr="0046030C">
        <w:rPr>
          <w:rFonts w:ascii="Verdana" w:hAnsi="Verdana"/>
        </w:rPr>
        <w:t>Except as required by applicable UK laws or Local Laws, the BCR Members agree to provide to any Relevant Data Subjects (and any Third Party Exporters) on request and Without Undue Delay all or any part of the UK BCR Addendum except for information which is commercially sensitive or would reveal confidential information regarding its data security protections for the Transferred Data.</w:t>
      </w:r>
    </w:p>
    <w:p w14:paraId="46B40C6B" w14:textId="2C229CA9" w:rsidR="00B96E62" w:rsidRPr="0046030C" w:rsidRDefault="00B96E62" w:rsidP="000432D5">
      <w:pPr>
        <w:pStyle w:val="Level2"/>
        <w:widowControl w:val="0"/>
        <w:spacing w:after="200" w:line="276" w:lineRule="auto"/>
        <w:jc w:val="left"/>
        <w:rPr>
          <w:rFonts w:ascii="Verdana" w:hAnsi="Verdana"/>
        </w:rPr>
      </w:pPr>
      <w:r w:rsidRPr="0046030C">
        <w:rPr>
          <w:rFonts w:ascii="Verdana" w:hAnsi="Verdana"/>
        </w:rPr>
        <w:lastRenderedPageBreak/>
        <w:t>The BCR Members agree to:</w:t>
      </w:r>
    </w:p>
    <w:p w14:paraId="6105445A" w14:textId="639F3005" w:rsidR="007A1AEF" w:rsidRPr="0046030C" w:rsidRDefault="007A1AEF" w:rsidP="000432D5">
      <w:pPr>
        <w:pStyle w:val="Level3"/>
        <w:jc w:val="left"/>
        <w:rPr>
          <w:sz w:val="22"/>
          <w:szCs w:val="22"/>
        </w:rPr>
      </w:pPr>
      <w:r w:rsidRPr="0046030C">
        <w:rPr>
          <w:sz w:val="22"/>
          <w:szCs w:val="22"/>
        </w:rPr>
        <w:t xml:space="preserve">Put in place contractual or other suitable measures to bind its </w:t>
      </w:r>
      <w:r w:rsidR="00813B5C">
        <w:rPr>
          <w:sz w:val="22"/>
          <w:szCs w:val="22"/>
        </w:rPr>
        <w:t>E</w:t>
      </w:r>
      <w:r w:rsidRPr="0046030C">
        <w:rPr>
          <w:sz w:val="22"/>
          <w:szCs w:val="22"/>
        </w:rPr>
        <w:t>mployees to process Transferred Data in compliance with the UK BCR</w:t>
      </w:r>
      <w:r w:rsidR="006D6E3A">
        <w:rPr>
          <w:sz w:val="22"/>
          <w:szCs w:val="22"/>
        </w:rPr>
        <w:t xml:space="preserve"> Addendum</w:t>
      </w:r>
      <w:r w:rsidRPr="0046030C">
        <w:rPr>
          <w:sz w:val="22"/>
          <w:szCs w:val="22"/>
        </w:rPr>
        <w:t xml:space="preserve">; </w:t>
      </w:r>
    </w:p>
    <w:p w14:paraId="0F276261" w14:textId="195A48DD" w:rsidR="001400A3" w:rsidRPr="0046030C" w:rsidRDefault="00DA48AC" w:rsidP="000432D5">
      <w:pPr>
        <w:pStyle w:val="Level3"/>
        <w:jc w:val="left"/>
        <w:rPr>
          <w:sz w:val="22"/>
          <w:szCs w:val="22"/>
        </w:rPr>
      </w:pPr>
      <w:r w:rsidRPr="0046030C">
        <w:rPr>
          <w:sz w:val="22"/>
          <w:szCs w:val="22"/>
        </w:rPr>
        <w:t>Provide regular</w:t>
      </w:r>
      <w:r w:rsidR="004631FC" w:rsidRPr="0046030C">
        <w:rPr>
          <w:sz w:val="22"/>
          <w:szCs w:val="22"/>
        </w:rPr>
        <w:t xml:space="preserve"> training to Employees</w:t>
      </w:r>
      <w:r w:rsidR="00E626DC" w:rsidRPr="0046030C">
        <w:rPr>
          <w:sz w:val="22"/>
          <w:szCs w:val="22"/>
        </w:rPr>
        <w:t>, sufficient</w:t>
      </w:r>
      <w:r w:rsidR="004631FC" w:rsidRPr="0046030C">
        <w:rPr>
          <w:sz w:val="22"/>
          <w:szCs w:val="22"/>
        </w:rPr>
        <w:t xml:space="preserve"> to ensure they understand their obligations</w:t>
      </w:r>
      <w:r w:rsidR="00003226" w:rsidRPr="0046030C">
        <w:rPr>
          <w:sz w:val="22"/>
          <w:szCs w:val="22"/>
        </w:rPr>
        <w:t xml:space="preserve"> and the BCR Members’ obligations in the UK BCR</w:t>
      </w:r>
      <w:r w:rsidR="006D6E3A">
        <w:rPr>
          <w:sz w:val="22"/>
          <w:szCs w:val="22"/>
        </w:rPr>
        <w:t xml:space="preserve"> Addendum</w:t>
      </w:r>
      <w:r w:rsidR="001400A3" w:rsidRPr="0046030C">
        <w:rPr>
          <w:sz w:val="22"/>
          <w:szCs w:val="22"/>
        </w:rPr>
        <w:t>;</w:t>
      </w:r>
      <w:r w:rsidR="00AC6ED3" w:rsidRPr="0046030C">
        <w:rPr>
          <w:sz w:val="22"/>
          <w:szCs w:val="22"/>
        </w:rPr>
        <w:t xml:space="preserve"> and</w:t>
      </w:r>
    </w:p>
    <w:p w14:paraId="43070A18" w14:textId="11989A1A" w:rsidR="007E4535" w:rsidRPr="0046030C" w:rsidRDefault="00270BDA" w:rsidP="000432D5">
      <w:pPr>
        <w:pStyle w:val="Level3"/>
        <w:jc w:val="left"/>
        <w:rPr>
          <w:sz w:val="22"/>
          <w:szCs w:val="22"/>
        </w:rPr>
      </w:pPr>
      <w:r w:rsidRPr="0046030C">
        <w:rPr>
          <w:sz w:val="22"/>
          <w:szCs w:val="22"/>
        </w:rPr>
        <w:t>Make Employees aware</w:t>
      </w:r>
      <w:r w:rsidR="00AC6ED3" w:rsidRPr="0046030C">
        <w:rPr>
          <w:sz w:val="22"/>
          <w:szCs w:val="22"/>
        </w:rPr>
        <w:t xml:space="preserve"> that they may be subject to disciplinary procedures and/or sanctions in the event that they </w:t>
      </w:r>
      <w:r w:rsidR="001161D9">
        <w:rPr>
          <w:sz w:val="22"/>
          <w:szCs w:val="22"/>
        </w:rPr>
        <w:t>cause a BCR Member to</w:t>
      </w:r>
      <w:r w:rsidR="00AC6ED3" w:rsidRPr="0046030C">
        <w:rPr>
          <w:sz w:val="22"/>
          <w:szCs w:val="22"/>
        </w:rPr>
        <w:t xml:space="preserve"> breach the UK BCR</w:t>
      </w:r>
      <w:r w:rsidR="006D6E3A">
        <w:rPr>
          <w:sz w:val="22"/>
          <w:szCs w:val="22"/>
        </w:rPr>
        <w:t xml:space="preserve"> Addendum</w:t>
      </w:r>
      <w:r w:rsidR="004631FC" w:rsidRPr="0046030C">
        <w:rPr>
          <w:sz w:val="22"/>
          <w:szCs w:val="22"/>
        </w:rPr>
        <w:t>.</w:t>
      </w:r>
    </w:p>
    <w:p w14:paraId="56846F75" w14:textId="0D2A543F" w:rsidR="00B940DA" w:rsidRPr="0046030C" w:rsidRDefault="005917C7" w:rsidP="000432D5">
      <w:pPr>
        <w:pStyle w:val="Level2"/>
        <w:widowControl w:val="0"/>
        <w:spacing w:after="200" w:line="276" w:lineRule="auto"/>
        <w:jc w:val="left"/>
        <w:rPr>
          <w:rFonts w:ascii="Verdana" w:hAnsi="Verdana"/>
        </w:rPr>
      </w:pPr>
      <w:r w:rsidRPr="0046030C">
        <w:rPr>
          <w:rFonts w:ascii="Verdana" w:hAnsi="Verdana"/>
          <w:b/>
          <w:bCs/>
        </w:rPr>
        <w:t xml:space="preserve">For Processor </w:t>
      </w:r>
      <w:r w:rsidRPr="69E8B067">
        <w:rPr>
          <w:rFonts w:ascii="Verdana" w:hAnsi="Verdana"/>
          <w:b/>
          <w:bCs/>
        </w:rPr>
        <w:t>BCR</w:t>
      </w:r>
      <w:r w:rsidRPr="0046030C">
        <w:rPr>
          <w:rFonts w:ascii="Verdana" w:hAnsi="Verdana"/>
          <w:b/>
          <w:bCs/>
        </w:rPr>
        <w:t xml:space="preserve"> only:</w:t>
      </w:r>
      <w:r w:rsidRPr="0046030C">
        <w:rPr>
          <w:rFonts w:ascii="Verdana" w:hAnsi="Verdana"/>
        </w:rPr>
        <w:t xml:space="preserve"> </w:t>
      </w:r>
      <w:r w:rsidR="00AD5F25" w:rsidRPr="0046030C">
        <w:rPr>
          <w:rFonts w:ascii="Verdana" w:hAnsi="Verdana"/>
        </w:rPr>
        <w:t xml:space="preserve">The BCR Members agree to comply </w:t>
      </w:r>
      <w:r w:rsidR="00C80EED" w:rsidRPr="0046030C">
        <w:rPr>
          <w:rFonts w:ascii="Verdana" w:hAnsi="Verdana"/>
        </w:rPr>
        <w:t xml:space="preserve">with </w:t>
      </w:r>
      <w:r w:rsidR="00EE6CB2" w:rsidRPr="0046030C">
        <w:rPr>
          <w:rFonts w:ascii="Verdana" w:hAnsi="Verdana"/>
        </w:rPr>
        <w:t xml:space="preserve">the </w:t>
      </w:r>
      <w:r w:rsidR="00C80EED" w:rsidRPr="0046030C">
        <w:rPr>
          <w:rFonts w:ascii="Verdana" w:hAnsi="Verdana"/>
        </w:rPr>
        <w:t xml:space="preserve">Linked Agreements which </w:t>
      </w:r>
      <w:r w:rsidR="001607B3" w:rsidRPr="0046030C">
        <w:rPr>
          <w:rFonts w:ascii="Verdana" w:hAnsi="Verdana"/>
        </w:rPr>
        <w:t>relate</w:t>
      </w:r>
      <w:r w:rsidR="00396EA7" w:rsidRPr="0046030C">
        <w:rPr>
          <w:rFonts w:ascii="Verdana" w:hAnsi="Verdana"/>
        </w:rPr>
        <w:t xml:space="preserve"> to </w:t>
      </w:r>
      <w:r w:rsidR="00A378CA" w:rsidRPr="0046030C">
        <w:rPr>
          <w:rFonts w:ascii="Verdana" w:hAnsi="Verdana"/>
        </w:rPr>
        <w:t>its Processing of the Transferred Data</w:t>
      </w:r>
      <w:r w:rsidR="000B00E2" w:rsidRPr="0046030C">
        <w:rPr>
          <w:rFonts w:ascii="Verdana" w:hAnsi="Verdana"/>
        </w:rPr>
        <w:t>.</w:t>
      </w:r>
      <w:r w:rsidR="001607B3" w:rsidRPr="0046030C">
        <w:rPr>
          <w:rFonts w:ascii="Verdana" w:hAnsi="Verdana"/>
        </w:rPr>
        <w:t xml:space="preserve"> If </w:t>
      </w:r>
      <w:r w:rsidR="002E5BB0" w:rsidRPr="0046030C">
        <w:rPr>
          <w:rFonts w:ascii="Verdana" w:hAnsi="Verdana"/>
        </w:rPr>
        <w:t>a</w:t>
      </w:r>
      <w:r w:rsidR="001607B3" w:rsidRPr="0046030C">
        <w:rPr>
          <w:rFonts w:ascii="Verdana" w:hAnsi="Verdana"/>
        </w:rPr>
        <w:t xml:space="preserve"> Linked Agreement includes rights for the Third Party Exporter to obtain</w:t>
      </w:r>
      <w:r w:rsidR="00B56626" w:rsidRPr="0046030C">
        <w:rPr>
          <w:rFonts w:ascii="Verdana" w:hAnsi="Verdana"/>
        </w:rPr>
        <w:t xml:space="preserve"> </w:t>
      </w:r>
      <w:r w:rsidR="001607B3" w:rsidRPr="0046030C">
        <w:rPr>
          <w:rFonts w:ascii="Verdana" w:hAnsi="Verdana"/>
        </w:rPr>
        <w:t>information or carry out a</w:t>
      </w:r>
      <w:r w:rsidR="00B56626" w:rsidRPr="0046030C">
        <w:rPr>
          <w:rFonts w:ascii="Verdana" w:hAnsi="Verdana"/>
        </w:rPr>
        <w:t xml:space="preserve"> review or</w:t>
      </w:r>
      <w:r w:rsidR="001607B3" w:rsidRPr="0046030C">
        <w:rPr>
          <w:rFonts w:ascii="Verdana" w:hAnsi="Verdana"/>
        </w:rPr>
        <w:t xml:space="preserve"> audit, </w:t>
      </w:r>
      <w:r w:rsidR="00157A8A" w:rsidRPr="0046030C">
        <w:rPr>
          <w:rFonts w:ascii="Verdana" w:hAnsi="Verdana"/>
        </w:rPr>
        <w:t xml:space="preserve">the BCR Members agree to </w:t>
      </w:r>
      <w:r w:rsidR="001607B3" w:rsidRPr="0046030C">
        <w:rPr>
          <w:rFonts w:ascii="Verdana" w:hAnsi="Verdana"/>
        </w:rPr>
        <w:t xml:space="preserve">provide the </w:t>
      </w:r>
      <w:r w:rsidR="00130FA6" w:rsidRPr="0046030C">
        <w:rPr>
          <w:rFonts w:ascii="Verdana" w:hAnsi="Verdana"/>
        </w:rPr>
        <w:t xml:space="preserve">Third Party </w:t>
      </w:r>
      <w:r w:rsidR="001607B3" w:rsidRPr="0046030C">
        <w:rPr>
          <w:rFonts w:ascii="Verdana" w:hAnsi="Verdana"/>
        </w:rPr>
        <w:t>Exporter with the same rights in relation to thi</w:t>
      </w:r>
      <w:r w:rsidR="00157A8A" w:rsidRPr="0046030C">
        <w:rPr>
          <w:rFonts w:ascii="Verdana" w:hAnsi="Verdana"/>
        </w:rPr>
        <w:t xml:space="preserve">s </w:t>
      </w:r>
      <w:r w:rsidR="001607B3" w:rsidRPr="0046030C">
        <w:rPr>
          <w:rFonts w:ascii="Verdana" w:hAnsi="Verdana"/>
        </w:rPr>
        <w:t>UK BCR Addendum</w:t>
      </w:r>
      <w:r w:rsidR="00157A8A" w:rsidRPr="0046030C">
        <w:rPr>
          <w:rFonts w:ascii="Verdana" w:hAnsi="Verdana"/>
        </w:rPr>
        <w:t>.</w:t>
      </w:r>
    </w:p>
    <w:p w14:paraId="0CFB8DB5" w14:textId="77777777" w:rsidR="0060392F" w:rsidRPr="0046030C" w:rsidRDefault="0060392F" w:rsidP="000432D5">
      <w:pPr>
        <w:pStyle w:val="Level1"/>
        <w:widowControl w:val="0"/>
        <w:spacing w:after="200" w:line="276" w:lineRule="auto"/>
        <w:jc w:val="left"/>
        <w:rPr>
          <w:b/>
          <w:bCs/>
          <w:sz w:val="22"/>
          <w:szCs w:val="22"/>
        </w:rPr>
      </w:pPr>
      <w:bookmarkStart w:id="29" w:name="_Ref147412749"/>
      <w:bookmarkStart w:id="30" w:name="_Hlk92885712"/>
      <w:bookmarkEnd w:id="1"/>
      <w:r w:rsidRPr="0046030C">
        <w:rPr>
          <w:b/>
          <w:bCs/>
          <w:sz w:val="22"/>
          <w:szCs w:val="22"/>
        </w:rPr>
        <w:t>The ICO</w:t>
      </w:r>
      <w:bookmarkEnd w:id="29"/>
    </w:p>
    <w:p w14:paraId="1B81831C" w14:textId="2BDA407E" w:rsidR="00A774AD" w:rsidRPr="0046030C" w:rsidRDefault="00A774AD" w:rsidP="000432D5">
      <w:pPr>
        <w:pStyle w:val="Level2"/>
        <w:widowControl w:val="0"/>
        <w:spacing w:before="200" w:after="200" w:line="276" w:lineRule="auto"/>
        <w:jc w:val="left"/>
        <w:rPr>
          <w:rFonts w:ascii="Verdana" w:hAnsi="Verdana"/>
        </w:rPr>
      </w:pPr>
      <w:bookmarkStart w:id="31" w:name="_Ref147833310"/>
      <w:bookmarkStart w:id="32" w:name="_Ref73503682"/>
      <w:bookmarkStart w:id="33" w:name="_Toc79405466"/>
      <w:r w:rsidRPr="0046030C">
        <w:rPr>
          <w:rFonts w:ascii="Verdana" w:hAnsi="Verdana"/>
        </w:rPr>
        <w:t xml:space="preserve">This </w:t>
      </w:r>
      <w:r w:rsidR="00645074" w:rsidRPr="0046030C">
        <w:rPr>
          <w:rFonts w:ascii="Verdana" w:hAnsi="Verdana"/>
        </w:rPr>
        <w:t xml:space="preserve">Section </w:t>
      </w:r>
      <w:r w:rsidRPr="0046030C">
        <w:rPr>
          <w:rFonts w:ascii="Verdana" w:hAnsi="Verdana"/>
        </w:rPr>
        <w:t xml:space="preserve">7 </w:t>
      </w:r>
      <w:r w:rsidR="00D53DF1" w:rsidRPr="0046030C">
        <w:rPr>
          <w:rFonts w:ascii="Verdana" w:hAnsi="Verdana"/>
        </w:rPr>
        <w:t xml:space="preserve">is in addition to </w:t>
      </w:r>
      <w:r w:rsidR="00EF1BF5" w:rsidRPr="0046030C">
        <w:rPr>
          <w:rFonts w:ascii="Verdana" w:hAnsi="Verdana"/>
        </w:rPr>
        <w:t>all</w:t>
      </w:r>
      <w:r w:rsidRPr="0046030C">
        <w:rPr>
          <w:rFonts w:ascii="Verdana" w:hAnsi="Verdana"/>
        </w:rPr>
        <w:t xml:space="preserve"> ICO </w:t>
      </w:r>
      <w:r w:rsidR="0062162D">
        <w:rPr>
          <w:rFonts w:ascii="Verdana" w:hAnsi="Verdana"/>
        </w:rPr>
        <w:t>right</w:t>
      </w:r>
      <w:r w:rsidRPr="0046030C">
        <w:rPr>
          <w:rFonts w:ascii="Verdana" w:hAnsi="Verdana"/>
        </w:rPr>
        <w:t xml:space="preserve">s under </w:t>
      </w:r>
      <w:r w:rsidR="007F7A3C" w:rsidRPr="0046030C">
        <w:rPr>
          <w:rFonts w:ascii="Verdana" w:hAnsi="Verdana"/>
        </w:rPr>
        <w:t xml:space="preserve">the </w:t>
      </w:r>
      <w:r w:rsidRPr="0046030C">
        <w:rPr>
          <w:rFonts w:ascii="Verdana" w:hAnsi="Verdana"/>
        </w:rPr>
        <w:t>EU BCR</w:t>
      </w:r>
      <w:r w:rsidR="007F7A3C" w:rsidRPr="0046030C">
        <w:rPr>
          <w:rFonts w:ascii="Verdana" w:hAnsi="Verdana"/>
        </w:rPr>
        <w:t xml:space="preserve"> (as incorporated into this </w:t>
      </w:r>
      <w:r w:rsidR="00871B27" w:rsidRPr="0046030C">
        <w:rPr>
          <w:rFonts w:ascii="Verdana" w:hAnsi="Verdana"/>
        </w:rPr>
        <w:t xml:space="preserve">UK BCR </w:t>
      </w:r>
      <w:r w:rsidR="007F7A3C" w:rsidRPr="0046030C">
        <w:rPr>
          <w:rFonts w:ascii="Verdana" w:hAnsi="Verdana"/>
        </w:rPr>
        <w:t>Addendum and amended</w:t>
      </w:r>
      <w:r w:rsidR="00E87A1A" w:rsidRPr="0046030C">
        <w:rPr>
          <w:rFonts w:ascii="Verdana" w:hAnsi="Verdana"/>
        </w:rPr>
        <w:t xml:space="preserve"> under Section </w:t>
      </w:r>
      <w:r w:rsidR="00D30470">
        <w:rPr>
          <w:rFonts w:ascii="Verdana" w:hAnsi="Verdana"/>
        </w:rPr>
        <w:fldChar w:fldCharType="begin"/>
      </w:r>
      <w:r w:rsidR="00D30470">
        <w:rPr>
          <w:rFonts w:ascii="Verdana" w:hAnsi="Verdana"/>
        </w:rPr>
        <w:instrText xml:space="preserve"> REF _Ref147412381 \r \h </w:instrText>
      </w:r>
      <w:r w:rsidR="00A3203E">
        <w:rPr>
          <w:rFonts w:ascii="Verdana" w:hAnsi="Verdana"/>
        </w:rPr>
        <w:instrText xml:space="preserve"> \* MERGEFORMAT </w:instrText>
      </w:r>
      <w:r w:rsidR="00D30470">
        <w:rPr>
          <w:rFonts w:ascii="Verdana" w:hAnsi="Verdana"/>
        </w:rPr>
      </w:r>
      <w:r w:rsidR="00D30470">
        <w:rPr>
          <w:rFonts w:ascii="Verdana" w:hAnsi="Verdana"/>
        </w:rPr>
        <w:fldChar w:fldCharType="separate"/>
      </w:r>
      <w:r w:rsidR="00952DEF">
        <w:rPr>
          <w:rFonts w:ascii="Verdana" w:hAnsi="Verdana"/>
        </w:rPr>
        <w:t>4.1.3</w:t>
      </w:r>
      <w:r w:rsidR="00D30470">
        <w:rPr>
          <w:rFonts w:ascii="Verdana" w:hAnsi="Verdana"/>
        </w:rPr>
        <w:fldChar w:fldCharType="end"/>
      </w:r>
      <w:r w:rsidR="005A5DA9">
        <w:rPr>
          <w:rFonts w:ascii="Verdana" w:hAnsi="Verdana"/>
        </w:rPr>
        <w:t xml:space="preserve"> </w:t>
      </w:r>
      <w:r w:rsidR="007854A4">
        <w:rPr>
          <w:rFonts w:ascii="Verdana" w:hAnsi="Verdana"/>
        </w:rPr>
        <w:t>(</w:t>
      </w:r>
      <w:r w:rsidR="007854A4" w:rsidRPr="007854A4">
        <w:rPr>
          <w:rFonts w:ascii="Verdana" w:hAnsi="Verdana"/>
        </w:rPr>
        <w:t>How the EU BCR is incorporated into this UK BCR Addendum</w:t>
      </w:r>
      <w:r w:rsidR="007854A4">
        <w:rPr>
          <w:rFonts w:ascii="Verdana" w:hAnsi="Verdana"/>
        </w:rPr>
        <w:t>)</w:t>
      </w:r>
      <w:r w:rsidR="00645074" w:rsidRPr="0046030C">
        <w:rPr>
          <w:rFonts w:ascii="Verdana" w:hAnsi="Verdana"/>
        </w:rPr>
        <w:t>).</w:t>
      </w:r>
      <w:r w:rsidR="00B44355" w:rsidRPr="0046030C">
        <w:rPr>
          <w:rFonts w:ascii="Verdana" w:hAnsi="Verdana"/>
        </w:rPr>
        <w:t xml:space="preserve"> All ICO rights in the UK BCR Addendum are limited to the extent those rights fall within the ICO’s powers</w:t>
      </w:r>
      <w:r w:rsidR="005E18A6" w:rsidRPr="0046030C">
        <w:rPr>
          <w:rFonts w:ascii="Verdana" w:hAnsi="Verdana"/>
        </w:rPr>
        <w:t>.</w:t>
      </w:r>
      <w:bookmarkEnd w:id="31"/>
    </w:p>
    <w:p w14:paraId="5FCFC368" w14:textId="760A6141" w:rsidR="00964214" w:rsidRPr="0046030C" w:rsidRDefault="008B6C49" w:rsidP="000432D5">
      <w:pPr>
        <w:pStyle w:val="Level2"/>
        <w:widowControl w:val="0"/>
        <w:spacing w:before="200" w:after="200" w:line="276" w:lineRule="auto"/>
        <w:jc w:val="left"/>
        <w:rPr>
          <w:rFonts w:ascii="Verdana" w:hAnsi="Verdana"/>
        </w:rPr>
      </w:pPr>
      <w:r w:rsidRPr="0046030C">
        <w:rPr>
          <w:rFonts w:ascii="Verdana" w:hAnsi="Verdana"/>
        </w:rPr>
        <w:t xml:space="preserve">Each BCR Member agrees that the ICO has regulatory oversight of the functioning of the UK BCR </w:t>
      </w:r>
      <w:r w:rsidR="00730C5E" w:rsidRPr="0046030C">
        <w:rPr>
          <w:rFonts w:ascii="Verdana" w:hAnsi="Verdana"/>
        </w:rPr>
        <w:t xml:space="preserve">Addendum </w:t>
      </w:r>
      <w:r w:rsidRPr="0046030C">
        <w:rPr>
          <w:rFonts w:ascii="Verdana" w:hAnsi="Verdana"/>
        </w:rPr>
        <w:t>and all BCR Members’ compliance with the UK BCR</w:t>
      </w:r>
      <w:r w:rsidR="00730C5E" w:rsidRPr="0046030C">
        <w:rPr>
          <w:rFonts w:ascii="Verdana" w:hAnsi="Verdana"/>
        </w:rPr>
        <w:t xml:space="preserve"> Addendum</w:t>
      </w:r>
      <w:r w:rsidR="00EB3213" w:rsidRPr="0046030C">
        <w:rPr>
          <w:rFonts w:ascii="Verdana" w:hAnsi="Verdana"/>
        </w:rPr>
        <w:t xml:space="preserve"> and agrees to </w:t>
      </w:r>
      <w:r w:rsidR="001F7C03" w:rsidRPr="0046030C">
        <w:rPr>
          <w:rFonts w:ascii="Verdana" w:hAnsi="Verdana"/>
        </w:rPr>
        <w:t xml:space="preserve">co-operate with the ICO and </w:t>
      </w:r>
      <w:r w:rsidR="00EB3213" w:rsidRPr="0046030C">
        <w:rPr>
          <w:rFonts w:ascii="Verdana" w:hAnsi="Verdana"/>
        </w:rPr>
        <w:t xml:space="preserve">assist the UK Lead BCR Member </w:t>
      </w:r>
      <w:r w:rsidR="001727BB" w:rsidRPr="0046030C">
        <w:rPr>
          <w:rFonts w:ascii="Verdana" w:hAnsi="Verdana"/>
        </w:rPr>
        <w:t xml:space="preserve">to </w:t>
      </w:r>
      <w:r w:rsidR="00EB3213" w:rsidRPr="0046030C">
        <w:rPr>
          <w:rFonts w:ascii="Verdana" w:hAnsi="Verdana"/>
        </w:rPr>
        <w:t xml:space="preserve">comply with this Section </w:t>
      </w:r>
      <w:r w:rsidR="00103285">
        <w:rPr>
          <w:rFonts w:ascii="Verdana" w:hAnsi="Verdana"/>
        </w:rPr>
        <w:fldChar w:fldCharType="begin"/>
      </w:r>
      <w:r w:rsidR="00103285">
        <w:rPr>
          <w:rFonts w:ascii="Verdana" w:hAnsi="Verdana"/>
        </w:rPr>
        <w:instrText xml:space="preserve"> REF _Ref147412749 \r \h </w:instrText>
      </w:r>
      <w:r w:rsidR="00103285">
        <w:rPr>
          <w:rFonts w:ascii="Verdana" w:hAnsi="Verdana"/>
        </w:rPr>
      </w:r>
      <w:r w:rsidR="00103285">
        <w:rPr>
          <w:rFonts w:ascii="Verdana" w:hAnsi="Verdana"/>
        </w:rPr>
        <w:fldChar w:fldCharType="separate"/>
      </w:r>
      <w:r w:rsidR="00952DEF">
        <w:rPr>
          <w:rFonts w:ascii="Verdana" w:hAnsi="Verdana"/>
        </w:rPr>
        <w:t>7</w:t>
      </w:r>
      <w:r w:rsidR="00103285">
        <w:rPr>
          <w:rFonts w:ascii="Verdana" w:hAnsi="Verdana"/>
        </w:rPr>
        <w:fldChar w:fldCharType="end"/>
      </w:r>
      <w:r w:rsidR="00EB3213" w:rsidRPr="0046030C">
        <w:rPr>
          <w:rFonts w:ascii="Verdana" w:hAnsi="Verdana"/>
        </w:rPr>
        <w:t>.</w:t>
      </w:r>
    </w:p>
    <w:p w14:paraId="61D89F6D" w14:textId="356C10CD" w:rsidR="001D6208" w:rsidRPr="0046030C" w:rsidRDefault="008B6C49" w:rsidP="000432D5">
      <w:pPr>
        <w:pStyle w:val="Level2"/>
        <w:widowControl w:val="0"/>
        <w:spacing w:before="200" w:after="200" w:line="276" w:lineRule="auto"/>
        <w:jc w:val="left"/>
        <w:rPr>
          <w:rFonts w:ascii="Verdana" w:hAnsi="Verdana"/>
        </w:rPr>
      </w:pPr>
      <w:bookmarkStart w:id="34" w:name="_Ref147412404"/>
      <w:r w:rsidRPr="0046030C">
        <w:rPr>
          <w:rFonts w:ascii="Verdana" w:hAnsi="Verdana"/>
        </w:rPr>
        <w:t xml:space="preserve">The Lead </w:t>
      </w:r>
      <w:r w:rsidR="00EB3213" w:rsidRPr="0046030C">
        <w:rPr>
          <w:rFonts w:ascii="Verdana" w:hAnsi="Verdana"/>
        </w:rPr>
        <w:t xml:space="preserve">UK </w:t>
      </w:r>
      <w:r w:rsidR="001436CD" w:rsidRPr="0046030C">
        <w:rPr>
          <w:rFonts w:ascii="Verdana" w:hAnsi="Verdana"/>
        </w:rPr>
        <w:t xml:space="preserve">BCR Member agrees to </w:t>
      </w:r>
      <w:r w:rsidR="00384CEC" w:rsidRPr="0046030C">
        <w:rPr>
          <w:rFonts w:ascii="Verdana" w:hAnsi="Verdana"/>
        </w:rPr>
        <w:t>notify</w:t>
      </w:r>
      <w:r w:rsidR="000C6E16" w:rsidRPr="0046030C">
        <w:rPr>
          <w:rFonts w:ascii="Verdana" w:hAnsi="Verdana"/>
        </w:rPr>
        <w:t xml:space="preserve"> the ICO </w:t>
      </w:r>
      <w:proofErr w:type="gramStart"/>
      <w:r w:rsidR="000C6E16" w:rsidRPr="0046030C">
        <w:rPr>
          <w:rFonts w:ascii="Verdana" w:hAnsi="Verdana"/>
        </w:rPr>
        <w:t>Without</w:t>
      </w:r>
      <w:proofErr w:type="gramEnd"/>
      <w:r w:rsidR="000C6E16" w:rsidRPr="0046030C">
        <w:rPr>
          <w:rFonts w:ascii="Verdana" w:hAnsi="Verdana"/>
        </w:rPr>
        <w:t xml:space="preserve"> Undue Delay of any </w:t>
      </w:r>
      <w:r w:rsidR="00427973" w:rsidRPr="0046030C">
        <w:rPr>
          <w:rFonts w:ascii="Verdana" w:hAnsi="Verdana"/>
        </w:rPr>
        <w:t xml:space="preserve">significant </w:t>
      </w:r>
      <w:r w:rsidR="00647602" w:rsidRPr="0046030C">
        <w:rPr>
          <w:rFonts w:ascii="Verdana" w:hAnsi="Verdana"/>
        </w:rPr>
        <w:t xml:space="preserve">amendments </w:t>
      </w:r>
      <w:r w:rsidR="00427973" w:rsidRPr="0046030C">
        <w:rPr>
          <w:rFonts w:ascii="Verdana" w:hAnsi="Verdana"/>
        </w:rPr>
        <w:t>to the UK BCR</w:t>
      </w:r>
      <w:r w:rsidR="00D2152F">
        <w:rPr>
          <w:rFonts w:ascii="Verdana" w:hAnsi="Verdana"/>
        </w:rPr>
        <w:t xml:space="preserve"> Addendum</w:t>
      </w:r>
      <w:r w:rsidR="00427973" w:rsidRPr="0046030C">
        <w:rPr>
          <w:rFonts w:ascii="Verdana" w:hAnsi="Verdana"/>
        </w:rPr>
        <w:t xml:space="preserve">, including where this is a change to </w:t>
      </w:r>
      <w:r w:rsidR="001D6208" w:rsidRPr="0046030C">
        <w:rPr>
          <w:rFonts w:ascii="Verdana" w:hAnsi="Verdana"/>
        </w:rPr>
        <w:t>its EU BCR required by the EDPB or an EU supervisory authority.</w:t>
      </w:r>
      <w:bookmarkEnd w:id="34"/>
      <w:r w:rsidR="001D6208" w:rsidRPr="0046030C">
        <w:rPr>
          <w:rFonts w:ascii="Verdana" w:hAnsi="Verdana"/>
        </w:rPr>
        <w:t xml:space="preserve"> </w:t>
      </w:r>
    </w:p>
    <w:p w14:paraId="5CDF3753" w14:textId="205B43A0" w:rsidR="0023172E" w:rsidRPr="000E5D65" w:rsidRDefault="0023172E" w:rsidP="000432D5">
      <w:pPr>
        <w:pStyle w:val="Level2"/>
        <w:widowControl w:val="0"/>
        <w:spacing w:before="200" w:after="200" w:line="276" w:lineRule="auto"/>
        <w:jc w:val="left"/>
        <w:rPr>
          <w:rFonts w:ascii="Verdana" w:hAnsi="Verdana"/>
        </w:rPr>
      </w:pPr>
      <w:r w:rsidRPr="000E5D65">
        <w:rPr>
          <w:rFonts w:ascii="Verdana" w:hAnsi="Verdana"/>
        </w:rPr>
        <w:t xml:space="preserve">The Lead UK BCR Member agrees to provide </w:t>
      </w:r>
      <w:r w:rsidR="005510EF" w:rsidRPr="000E5D65">
        <w:rPr>
          <w:rFonts w:ascii="Verdana" w:hAnsi="Verdana"/>
        </w:rPr>
        <w:t xml:space="preserve">to the ICO </w:t>
      </w:r>
      <w:r w:rsidR="00E051F6" w:rsidRPr="000E5D65">
        <w:rPr>
          <w:rFonts w:ascii="Verdana" w:hAnsi="Verdana"/>
        </w:rPr>
        <w:t xml:space="preserve">Without Undue Delay </w:t>
      </w:r>
      <w:r w:rsidR="005510EF" w:rsidRPr="000E5D65">
        <w:rPr>
          <w:rFonts w:ascii="Verdana" w:hAnsi="Verdana"/>
        </w:rPr>
        <w:t xml:space="preserve">copies of any </w:t>
      </w:r>
      <w:r w:rsidR="00E051F6" w:rsidRPr="000E5D65">
        <w:rPr>
          <w:rFonts w:ascii="Verdana" w:hAnsi="Verdana"/>
        </w:rPr>
        <w:t xml:space="preserve">updates, reports, notifications or other </w:t>
      </w:r>
      <w:r w:rsidR="005510EF" w:rsidRPr="000E5D65">
        <w:rPr>
          <w:rFonts w:ascii="Verdana" w:hAnsi="Verdana"/>
        </w:rPr>
        <w:t xml:space="preserve">correspondence </w:t>
      </w:r>
      <w:r w:rsidR="00784E39" w:rsidRPr="000E5D65">
        <w:rPr>
          <w:rFonts w:ascii="Verdana" w:hAnsi="Verdana"/>
        </w:rPr>
        <w:t>regarding the EU BCR</w:t>
      </w:r>
      <w:r w:rsidR="00EF5266" w:rsidRPr="000E5D65">
        <w:rPr>
          <w:rFonts w:ascii="Verdana" w:hAnsi="Verdana"/>
        </w:rPr>
        <w:t>,</w:t>
      </w:r>
      <w:r w:rsidR="00784E39" w:rsidRPr="000E5D65">
        <w:rPr>
          <w:rFonts w:ascii="Verdana" w:hAnsi="Verdana"/>
        </w:rPr>
        <w:t xml:space="preserve"> </w:t>
      </w:r>
      <w:r w:rsidR="00A633E8" w:rsidRPr="000E5D65">
        <w:rPr>
          <w:rFonts w:ascii="Verdana" w:hAnsi="Verdana"/>
        </w:rPr>
        <w:t xml:space="preserve">received from or </w:t>
      </w:r>
      <w:r w:rsidR="00EF5266" w:rsidRPr="000E5D65">
        <w:rPr>
          <w:rFonts w:ascii="Verdana" w:hAnsi="Verdana"/>
        </w:rPr>
        <w:t xml:space="preserve">sent to any EU supervisory authority, </w:t>
      </w:r>
      <w:r w:rsidRPr="000E5D65">
        <w:rPr>
          <w:rFonts w:ascii="Verdana" w:hAnsi="Verdana"/>
        </w:rPr>
        <w:t>which are relevant to the UK BCR Addendum</w:t>
      </w:r>
      <w:r w:rsidR="00301D46" w:rsidRPr="000E5D65">
        <w:rPr>
          <w:rFonts w:ascii="Verdana" w:hAnsi="Verdana"/>
        </w:rPr>
        <w:t xml:space="preserve"> and </w:t>
      </w:r>
      <w:r w:rsidR="00F85B3C" w:rsidRPr="000E5D65">
        <w:rPr>
          <w:rFonts w:ascii="Verdana" w:hAnsi="Verdana"/>
        </w:rPr>
        <w:t xml:space="preserve">may have a significant impact on </w:t>
      </w:r>
      <w:r w:rsidR="0062610A" w:rsidRPr="000E5D65">
        <w:rPr>
          <w:rFonts w:ascii="Verdana" w:hAnsi="Verdana"/>
        </w:rPr>
        <w:t>the rights of Relevant Data Subjects (</w:t>
      </w:r>
      <w:r w:rsidR="00332176" w:rsidRPr="000E5D65">
        <w:rPr>
          <w:rFonts w:ascii="Verdana" w:hAnsi="Verdana"/>
        </w:rPr>
        <w:t xml:space="preserve">or, </w:t>
      </w:r>
      <w:r w:rsidR="0062610A" w:rsidRPr="000E5D65">
        <w:rPr>
          <w:rFonts w:ascii="Verdana" w:hAnsi="Verdana"/>
        </w:rPr>
        <w:t xml:space="preserve">for Processor </w:t>
      </w:r>
      <w:r w:rsidR="0062610A" w:rsidRPr="69E8B067">
        <w:rPr>
          <w:rFonts w:ascii="Verdana" w:hAnsi="Verdana"/>
        </w:rPr>
        <w:t>BCR</w:t>
      </w:r>
      <w:r w:rsidR="00332176" w:rsidRPr="000E5D65">
        <w:rPr>
          <w:rFonts w:ascii="Verdana" w:hAnsi="Verdana"/>
        </w:rPr>
        <w:t>,</w:t>
      </w:r>
      <w:r w:rsidR="0062610A" w:rsidRPr="000E5D65">
        <w:rPr>
          <w:rFonts w:ascii="Verdana" w:hAnsi="Verdana"/>
        </w:rPr>
        <w:t xml:space="preserve"> a Third Party Exporter) or the ICO</w:t>
      </w:r>
      <w:r w:rsidR="00111DDC" w:rsidRPr="000E5D65">
        <w:rPr>
          <w:rFonts w:ascii="Verdana" w:hAnsi="Verdana"/>
        </w:rPr>
        <w:t>.</w:t>
      </w:r>
    </w:p>
    <w:p w14:paraId="7D9531E3" w14:textId="7F42CFAC" w:rsidR="001436CD" w:rsidRPr="0046030C" w:rsidRDefault="00EB3213" w:rsidP="000432D5">
      <w:pPr>
        <w:pStyle w:val="Level2"/>
        <w:widowControl w:val="0"/>
        <w:spacing w:before="200" w:after="200" w:line="276" w:lineRule="auto"/>
        <w:jc w:val="left"/>
        <w:rPr>
          <w:rFonts w:ascii="Verdana" w:hAnsi="Verdana"/>
        </w:rPr>
      </w:pPr>
      <w:r w:rsidRPr="0046030C">
        <w:rPr>
          <w:rFonts w:ascii="Verdana" w:hAnsi="Verdana"/>
        </w:rPr>
        <w:t xml:space="preserve">The Lead UK BCR Member </w:t>
      </w:r>
      <w:r w:rsidR="001D6208" w:rsidRPr="0046030C">
        <w:rPr>
          <w:rFonts w:ascii="Verdana" w:hAnsi="Verdana"/>
        </w:rPr>
        <w:t xml:space="preserve">agrees to </w:t>
      </w:r>
      <w:r w:rsidR="008E5188" w:rsidRPr="0046030C">
        <w:rPr>
          <w:rFonts w:ascii="Verdana" w:hAnsi="Verdana"/>
        </w:rPr>
        <w:t xml:space="preserve">provide </w:t>
      </w:r>
      <w:r w:rsidR="00A57ED0">
        <w:rPr>
          <w:rFonts w:ascii="Verdana" w:hAnsi="Verdana"/>
        </w:rPr>
        <w:t>an</w:t>
      </w:r>
      <w:r w:rsidR="008E5188" w:rsidRPr="0046030C">
        <w:rPr>
          <w:rFonts w:ascii="Verdana" w:hAnsi="Verdana"/>
        </w:rPr>
        <w:t xml:space="preserve"> annual update to the </w:t>
      </w:r>
      <w:r w:rsidR="00384CEC" w:rsidRPr="0046030C">
        <w:rPr>
          <w:rFonts w:ascii="Verdana" w:hAnsi="Verdana"/>
        </w:rPr>
        <w:t xml:space="preserve">ICO </w:t>
      </w:r>
      <w:r w:rsidR="008E5188" w:rsidRPr="0046030C">
        <w:rPr>
          <w:rFonts w:ascii="Verdana" w:hAnsi="Verdana"/>
        </w:rPr>
        <w:t xml:space="preserve">at the time and </w:t>
      </w:r>
      <w:r w:rsidR="001D6208" w:rsidRPr="0046030C">
        <w:rPr>
          <w:rFonts w:ascii="Verdana" w:hAnsi="Verdana"/>
        </w:rPr>
        <w:t xml:space="preserve">in the form </w:t>
      </w:r>
      <w:r w:rsidR="00AA3610" w:rsidRPr="0046030C">
        <w:rPr>
          <w:rFonts w:ascii="Verdana" w:hAnsi="Verdana"/>
        </w:rPr>
        <w:t>requested by the ICO from time to time.</w:t>
      </w:r>
      <w:r w:rsidR="00BC15C7" w:rsidRPr="0046030C">
        <w:rPr>
          <w:rFonts w:ascii="Verdana" w:hAnsi="Verdana"/>
        </w:rPr>
        <w:t xml:space="preserve"> </w:t>
      </w:r>
    </w:p>
    <w:p w14:paraId="29780916" w14:textId="2D1B1AB1" w:rsidR="0060392F" w:rsidRPr="0046030C" w:rsidRDefault="0060392F" w:rsidP="000432D5">
      <w:pPr>
        <w:pStyle w:val="Level2"/>
        <w:widowControl w:val="0"/>
        <w:spacing w:before="200" w:after="200" w:line="276" w:lineRule="auto"/>
        <w:jc w:val="left"/>
        <w:rPr>
          <w:rFonts w:ascii="Verdana" w:hAnsi="Verdana"/>
        </w:rPr>
      </w:pPr>
      <w:r w:rsidRPr="0046030C">
        <w:rPr>
          <w:rFonts w:ascii="Verdana" w:hAnsi="Verdana"/>
        </w:rPr>
        <w:lastRenderedPageBreak/>
        <w:t xml:space="preserve">Each </w:t>
      </w:r>
      <w:r w:rsidR="00457FF8" w:rsidRPr="0046030C">
        <w:rPr>
          <w:rFonts w:ascii="Verdana" w:hAnsi="Verdana"/>
        </w:rPr>
        <w:t>BCR Member</w:t>
      </w:r>
      <w:r w:rsidRPr="0046030C">
        <w:rPr>
          <w:rFonts w:ascii="Verdana" w:hAnsi="Verdana"/>
        </w:rPr>
        <w:t xml:space="preserve"> agrees to comply with any requests made by the ICO in relation to this </w:t>
      </w:r>
      <w:r w:rsidR="005F43A3" w:rsidRPr="0046030C">
        <w:rPr>
          <w:rFonts w:ascii="Verdana" w:hAnsi="Verdana"/>
        </w:rPr>
        <w:t xml:space="preserve">UK BCR </w:t>
      </w:r>
      <w:r w:rsidR="00473687" w:rsidRPr="0046030C">
        <w:rPr>
          <w:rFonts w:ascii="Verdana" w:hAnsi="Verdana"/>
        </w:rPr>
        <w:t>Addendum</w:t>
      </w:r>
      <w:r w:rsidRPr="0046030C">
        <w:rPr>
          <w:rFonts w:ascii="Verdana" w:hAnsi="Verdana"/>
        </w:rPr>
        <w:t xml:space="preserve"> or its Processing of the Transferred Data</w:t>
      </w:r>
      <w:bookmarkEnd w:id="32"/>
      <w:bookmarkEnd w:id="33"/>
      <w:r w:rsidR="00210BC7" w:rsidRPr="0046030C">
        <w:rPr>
          <w:rFonts w:ascii="Verdana" w:hAnsi="Verdana"/>
        </w:rPr>
        <w:t xml:space="preserve">, including any reviews </w:t>
      </w:r>
      <w:r w:rsidR="008B5391" w:rsidRPr="0046030C">
        <w:rPr>
          <w:rFonts w:ascii="Verdana" w:hAnsi="Verdana"/>
        </w:rPr>
        <w:t xml:space="preserve">or </w:t>
      </w:r>
      <w:r w:rsidR="00210BC7" w:rsidRPr="0046030C">
        <w:rPr>
          <w:rFonts w:ascii="Verdana" w:hAnsi="Verdana"/>
        </w:rPr>
        <w:t>audits</w:t>
      </w:r>
      <w:r w:rsidR="00734AC8" w:rsidRPr="0046030C">
        <w:rPr>
          <w:rFonts w:ascii="Verdana" w:hAnsi="Verdana"/>
        </w:rPr>
        <w:t xml:space="preserve"> </w:t>
      </w:r>
      <w:r w:rsidR="008B5391" w:rsidRPr="0046030C">
        <w:rPr>
          <w:rFonts w:ascii="Verdana" w:hAnsi="Verdana"/>
        </w:rPr>
        <w:t xml:space="preserve">of the BCR Members’ compliance with this </w:t>
      </w:r>
      <w:r w:rsidR="00256099" w:rsidRPr="0046030C">
        <w:rPr>
          <w:rFonts w:ascii="Verdana" w:hAnsi="Verdana"/>
        </w:rPr>
        <w:t xml:space="preserve">UK BCR </w:t>
      </w:r>
      <w:r w:rsidR="008B5391" w:rsidRPr="0046030C">
        <w:rPr>
          <w:rFonts w:ascii="Verdana" w:hAnsi="Verdana"/>
        </w:rPr>
        <w:t>Addendum</w:t>
      </w:r>
      <w:r w:rsidR="00C325EA" w:rsidRPr="0046030C">
        <w:rPr>
          <w:rFonts w:ascii="Verdana" w:hAnsi="Verdana"/>
        </w:rPr>
        <w:t xml:space="preserve"> </w:t>
      </w:r>
      <w:r w:rsidR="00EF33BB" w:rsidRPr="0046030C">
        <w:rPr>
          <w:rFonts w:ascii="Verdana" w:hAnsi="Verdana"/>
        </w:rPr>
        <w:t xml:space="preserve">and/or to verify </w:t>
      </w:r>
      <w:r w:rsidR="001727BB" w:rsidRPr="0046030C">
        <w:rPr>
          <w:rFonts w:ascii="Verdana" w:hAnsi="Verdana"/>
        </w:rPr>
        <w:t xml:space="preserve">that </w:t>
      </w:r>
      <w:r w:rsidR="00EF33BB" w:rsidRPr="0046030C">
        <w:rPr>
          <w:rFonts w:ascii="Verdana" w:hAnsi="Verdana"/>
        </w:rPr>
        <w:t xml:space="preserve">this </w:t>
      </w:r>
      <w:r w:rsidR="00256099" w:rsidRPr="0046030C">
        <w:rPr>
          <w:rFonts w:ascii="Verdana" w:hAnsi="Verdana"/>
        </w:rPr>
        <w:t xml:space="preserve">UK BCR </w:t>
      </w:r>
      <w:r w:rsidR="00C325EA" w:rsidRPr="0046030C">
        <w:rPr>
          <w:rFonts w:ascii="Verdana" w:hAnsi="Verdana"/>
        </w:rPr>
        <w:t>Addendum continues to meet the requirements of Article 47</w:t>
      </w:r>
      <w:r w:rsidR="00766BAE" w:rsidRPr="0046030C">
        <w:rPr>
          <w:rFonts w:ascii="Verdana" w:hAnsi="Verdana"/>
        </w:rPr>
        <w:t xml:space="preserve"> UK GDPR</w:t>
      </w:r>
      <w:r w:rsidR="008B5391" w:rsidRPr="0046030C">
        <w:rPr>
          <w:rFonts w:ascii="Verdana" w:hAnsi="Verdana"/>
        </w:rPr>
        <w:t>.</w:t>
      </w:r>
      <w:r w:rsidR="00606577" w:rsidRPr="0046030C">
        <w:rPr>
          <w:rFonts w:ascii="Verdana" w:hAnsi="Verdana"/>
        </w:rPr>
        <w:t xml:space="preserve"> </w:t>
      </w:r>
    </w:p>
    <w:p w14:paraId="4ED3FC23" w14:textId="5E97CC8C" w:rsidR="00CE6686" w:rsidRPr="0046030C" w:rsidRDefault="00CE6686" w:rsidP="000432D5">
      <w:pPr>
        <w:pStyle w:val="Level2"/>
        <w:widowControl w:val="0"/>
        <w:spacing w:before="200" w:after="200" w:line="276" w:lineRule="auto"/>
        <w:jc w:val="left"/>
        <w:rPr>
          <w:rFonts w:ascii="Verdana" w:hAnsi="Verdana"/>
        </w:rPr>
      </w:pPr>
      <w:bookmarkStart w:id="35" w:name="_Toc79405467"/>
      <w:r w:rsidRPr="0046030C">
        <w:rPr>
          <w:rFonts w:ascii="Verdana" w:hAnsi="Verdana"/>
        </w:rPr>
        <w:t>If the ICO requests, t</w:t>
      </w:r>
      <w:r w:rsidR="0060392F" w:rsidRPr="0046030C">
        <w:rPr>
          <w:rFonts w:ascii="Verdana" w:hAnsi="Verdana"/>
        </w:rPr>
        <w:t xml:space="preserve">he </w:t>
      </w:r>
      <w:r w:rsidRPr="0046030C">
        <w:rPr>
          <w:rFonts w:ascii="Verdana" w:hAnsi="Verdana"/>
        </w:rPr>
        <w:t xml:space="preserve">Lead UK </w:t>
      </w:r>
      <w:r w:rsidR="00473687" w:rsidRPr="0046030C">
        <w:rPr>
          <w:rFonts w:ascii="Verdana" w:hAnsi="Verdana"/>
        </w:rPr>
        <w:t>BCR</w:t>
      </w:r>
      <w:r w:rsidR="0060392F" w:rsidRPr="0046030C">
        <w:rPr>
          <w:rFonts w:ascii="Verdana" w:hAnsi="Verdana"/>
        </w:rPr>
        <w:t xml:space="preserve"> </w:t>
      </w:r>
      <w:r w:rsidRPr="0046030C">
        <w:rPr>
          <w:rFonts w:ascii="Verdana" w:hAnsi="Verdana"/>
        </w:rPr>
        <w:t xml:space="preserve">Member </w:t>
      </w:r>
      <w:r w:rsidR="0060392F" w:rsidRPr="0046030C">
        <w:rPr>
          <w:rFonts w:ascii="Verdana" w:hAnsi="Verdana"/>
        </w:rPr>
        <w:t>will provide</w:t>
      </w:r>
      <w:r w:rsidRPr="0046030C">
        <w:rPr>
          <w:rFonts w:ascii="Verdana" w:hAnsi="Verdana"/>
        </w:rPr>
        <w:t xml:space="preserve"> it with</w:t>
      </w:r>
      <w:r w:rsidR="00A83BE5" w:rsidRPr="0046030C">
        <w:rPr>
          <w:rFonts w:ascii="Verdana" w:hAnsi="Verdana"/>
        </w:rPr>
        <w:t xml:space="preserve"> a copy of</w:t>
      </w:r>
      <w:r w:rsidRPr="0046030C">
        <w:rPr>
          <w:rFonts w:ascii="Verdana" w:hAnsi="Verdana"/>
        </w:rPr>
        <w:t>:</w:t>
      </w:r>
    </w:p>
    <w:p w14:paraId="02D0C373" w14:textId="7B5CBE29" w:rsidR="00CE6686" w:rsidRPr="0046030C" w:rsidRDefault="00A83BE5" w:rsidP="000432D5">
      <w:pPr>
        <w:pStyle w:val="Level3"/>
        <w:widowControl w:val="0"/>
        <w:spacing w:before="200" w:after="200" w:line="276" w:lineRule="auto"/>
        <w:jc w:val="left"/>
        <w:rPr>
          <w:sz w:val="22"/>
          <w:szCs w:val="22"/>
        </w:rPr>
      </w:pPr>
      <w:r w:rsidRPr="0046030C">
        <w:rPr>
          <w:sz w:val="22"/>
          <w:szCs w:val="22"/>
        </w:rPr>
        <w:t>this</w:t>
      </w:r>
      <w:r w:rsidR="00CE6686" w:rsidRPr="0046030C">
        <w:rPr>
          <w:sz w:val="22"/>
          <w:szCs w:val="22"/>
        </w:rPr>
        <w:t xml:space="preserve"> </w:t>
      </w:r>
      <w:r w:rsidR="00AF528F" w:rsidRPr="0046030C">
        <w:rPr>
          <w:sz w:val="22"/>
          <w:szCs w:val="22"/>
        </w:rPr>
        <w:t xml:space="preserve">UK BCR </w:t>
      </w:r>
      <w:r w:rsidR="00CE6686" w:rsidRPr="0046030C">
        <w:rPr>
          <w:sz w:val="22"/>
          <w:szCs w:val="22"/>
        </w:rPr>
        <w:t>Addendum and all the documents referred to in it;</w:t>
      </w:r>
    </w:p>
    <w:p w14:paraId="1756BC22" w14:textId="59674B89" w:rsidR="00CE6686" w:rsidRPr="0046030C" w:rsidRDefault="00A83BE5" w:rsidP="000432D5">
      <w:pPr>
        <w:pStyle w:val="Level3"/>
        <w:widowControl w:val="0"/>
        <w:spacing w:before="200" w:after="200" w:line="276" w:lineRule="auto"/>
        <w:jc w:val="left"/>
        <w:rPr>
          <w:sz w:val="22"/>
          <w:szCs w:val="22"/>
        </w:rPr>
      </w:pPr>
      <w:r w:rsidRPr="0046030C">
        <w:rPr>
          <w:sz w:val="22"/>
          <w:szCs w:val="22"/>
        </w:rPr>
        <w:t>the</w:t>
      </w:r>
      <w:r w:rsidR="0060392F" w:rsidRPr="0046030C">
        <w:rPr>
          <w:sz w:val="22"/>
          <w:szCs w:val="22"/>
        </w:rPr>
        <w:t xml:space="preserve"> TRA</w:t>
      </w:r>
      <w:r w:rsidRPr="0046030C">
        <w:rPr>
          <w:sz w:val="22"/>
          <w:szCs w:val="22"/>
        </w:rPr>
        <w:t>(s);</w:t>
      </w:r>
      <w:r w:rsidR="001F7032" w:rsidRPr="0046030C">
        <w:rPr>
          <w:sz w:val="22"/>
          <w:szCs w:val="22"/>
        </w:rPr>
        <w:t xml:space="preserve"> </w:t>
      </w:r>
      <w:r w:rsidR="00CD0E98" w:rsidRPr="0046030C">
        <w:rPr>
          <w:sz w:val="22"/>
          <w:szCs w:val="22"/>
        </w:rPr>
        <w:t>and</w:t>
      </w:r>
    </w:p>
    <w:p w14:paraId="48DCCC85" w14:textId="55488527" w:rsidR="00567F5B" w:rsidRPr="0046030C" w:rsidRDefault="0060392F" w:rsidP="000432D5">
      <w:pPr>
        <w:pStyle w:val="Level3"/>
        <w:widowControl w:val="0"/>
        <w:spacing w:before="200" w:after="200" w:line="276" w:lineRule="auto"/>
        <w:jc w:val="left"/>
        <w:rPr>
          <w:sz w:val="22"/>
          <w:szCs w:val="22"/>
        </w:rPr>
      </w:pPr>
      <w:proofErr w:type="gramStart"/>
      <w:r w:rsidRPr="0046030C">
        <w:rPr>
          <w:sz w:val="22"/>
          <w:szCs w:val="22"/>
        </w:rPr>
        <w:t>th</w:t>
      </w:r>
      <w:r w:rsidR="00157191" w:rsidRPr="0046030C">
        <w:rPr>
          <w:sz w:val="22"/>
          <w:szCs w:val="22"/>
        </w:rPr>
        <w:t>e</w:t>
      </w:r>
      <w:proofErr w:type="gramEnd"/>
      <w:r w:rsidR="00157191" w:rsidRPr="0046030C">
        <w:rPr>
          <w:sz w:val="22"/>
          <w:szCs w:val="22"/>
        </w:rPr>
        <w:t xml:space="preserve"> results of any reviews, audits or other mechanisms used to verify </w:t>
      </w:r>
      <w:r w:rsidR="00FF49EB" w:rsidRPr="0046030C">
        <w:rPr>
          <w:sz w:val="22"/>
          <w:szCs w:val="22"/>
        </w:rPr>
        <w:t xml:space="preserve">compliance </w:t>
      </w:r>
      <w:r w:rsidR="00A076ED" w:rsidRPr="0046030C">
        <w:rPr>
          <w:sz w:val="22"/>
          <w:szCs w:val="22"/>
        </w:rPr>
        <w:t xml:space="preserve">of the BCR Members </w:t>
      </w:r>
      <w:r w:rsidR="00FF49EB" w:rsidRPr="0046030C">
        <w:rPr>
          <w:sz w:val="22"/>
          <w:szCs w:val="22"/>
        </w:rPr>
        <w:t>with</w:t>
      </w:r>
      <w:r w:rsidR="00A076ED" w:rsidRPr="0046030C">
        <w:rPr>
          <w:sz w:val="22"/>
          <w:szCs w:val="22"/>
        </w:rPr>
        <w:t xml:space="preserve"> this </w:t>
      </w:r>
      <w:r w:rsidR="00567F5B" w:rsidRPr="0046030C">
        <w:rPr>
          <w:sz w:val="22"/>
          <w:szCs w:val="22"/>
        </w:rPr>
        <w:t xml:space="preserve">UK BCR </w:t>
      </w:r>
      <w:r w:rsidR="00A076ED" w:rsidRPr="0046030C">
        <w:rPr>
          <w:sz w:val="22"/>
          <w:szCs w:val="22"/>
        </w:rPr>
        <w:t>Addendum</w:t>
      </w:r>
      <w:r w:rsidR="0080316E" w:rsidRPr="0046030C">
        <w:rPr>
          <w:sz w:val="22"/>
          <w:szCs w:val="22"/>
        </w:rPr>
        <w:t xml:space="preserve">, and/or the compliance of this </w:t>
      </w:r>
      <w:r w:rsidR="00567F5B" w:rsidRPr="0046030C">
        <w:rPr>
          <w:sz w:val="22"/>
          <w:szCs w:val="22"/>
        </w:rPr>
        <w:t xml:space="preserve">UK BCR </w:t>
      </w:r>
      <w:r w:rsidR="0080316E" w:rsidRPr="0046030C">
        <w:rPr>
          <w:sz w:val="22"/>
          <w:szCs w:val="22"/>
        </w:rPr>
        <w:t>Addendum with Article 47</w:t>
      </w:r>
      <w:r w:rsidR="00766BAE" w:rsidRPr="0046030C">
        <w:rPr>
          <w:sz w:val="22"/>
          <w:szCs w:val="22"/>
        </w:rPr>
        <w:t xml:space="preserve"> UK GDPR</w:t>
      </w:r>
      <w:r w:rsidR="00CD0E98" w:rsidRPr="0046030C">
        <w:rPr>
          <w:sz w:val="22"/>
          <w:szCs w:val="22"/>
        </w:rPr>
        <w:t>.</w:t>
      </w:r>
    </w:p>
    <w:bookmarkEnd w:id="35"/>
    <w:p w14:paraId="2CDBEC52" w14:textId="77777777" w:rsidR="00FB6EA9" w:rsidRPr="0046030C" w:rsidRDefault="00EC3665" w:rsidP="000432D5">
      <w:pPr>
        <w:pStyle w:val="Level1"/>
        <w:widowControl w:val="0"/>
        <w:spacing w:after="200" w:line="276" w:lineRule="auto"/>
        <w:jc w:val="left"/>
        <w:rPr>
          <w:b/>
          <w:bCs/>
          <w:sz w:val="22"/>
          <w:szCs w:val="22"/>
        </w:rPr>
      </w:pPr>
      <w:r w:rsidRPr="0046030C">
        <w:rPr>
          <w:b/>
          <w:bCs/>
          <w:sz w:val="22"/>
          <w:szCs w:val="22"/>
        </w:rPr>
        <w:t>Third Party Exporters</w:t>
      </w:r>
      <w:r w:rsidR="00951395" w:rsidRPr="0046030C">
        <w:rPr>
          <w:b/>
          <w:bCs/>
          <w:sz w:val="22"/>
          <w:szCs w:val="22"/>
        </w:rPr>
        <w:t xml:space="preserve"> </w:t>
      </w:r>
    </w:p>
    <w:p w14:paraId="0AEEFA0D" w14:textId="3C1F86C0" w:rsidR="0060392F" w:rsidRPr="0046030C" w:rsidRDefault="00FB6EA9" w:rsidP="000432D5">
      <w:pPr>
        <w:pStyle w:val="Level2"/>
        <w:jc w:val="left"/>
        <w:rPr>
          <w:rFonts w:ascii="Verdana" w:hAnsi="Verdana"/>
          <w:b/>
          <w:bCs/>
        </w:rPr>
      </w:pPr>
      <w:r w:rsidRPr="0046030C">
        <w:rPr>
          <w:rFonts w:ascii="Verdana" w:hAnsi="Verdana"/>
        </w:rPr>
        <w:t xml:space="preserve">This Section 8 only applies </w:t>
      </w:r>
      <w:r w:rsidR="00486141" w:rsidRPr="0046030C">
        <w:rPr>
          <w:rFonts w:ascii="Verdana" w:hAnsi="Verdana"/>
        </w:rPr>
        <w:t>if the UK BCR Addendum is a</w:t>
      </w:r>
      <w:r w:rsidRPr="0046030C">
        <w:rPr>
          <w:rFonts w:ascii="Verdana" w:hAnsi="Verdana"/>
        </w:rPr>
        <w:t xml:space="preserve"> Processor BCR</w:t>
      </w:r>
      <w:r w:rsidR="005B5FF8">
        <w:rPr>
          <w:rFonts w:ascii="Verdana" w:hAnsi="Verdana"/>
        </w:rPr>
        <w:t>.</w:t>
      </w:r>
    </w:p>
    <w:p w14:paraId="118F6663" w14:textId="1B1B98EF" w:rsidR="00904CD5" w:rsidRPr="0046030C" w:rsidRDefault="00904CD5" w:rsidP="000432D5">
      <w:pPr>
        <w:pStyle w:val="Level2"/>
        <w:widowControl w:val="0"/>
        <w:spacing w:before="200" w:after="200" w:line="276" w:lineRule="auto"/>
        <w:jc w:val="left"/>
        <w:rPr>
          <w:rFonts w:ascii="Verdana" w:hAnsi="Verdana"/>
        </w:rPr>
      </w:pPr>
      <w:bookmarkStart w:id="36" w:name="_Toc79405460"/>
      <w:bookmarkStart w:id="37" w:name="_Ref71838603"/>
      <w:r w:rsidRPr="0046030C">
        <w:rPr>
          <w:rFonts w:ascii="Verdana" w:hAnsi="Verdana"/>
        </w:rPr>
        <w:t>Each BCR Member</w:t>
      </w:r>
      <w:bookmarkEnd w:id="36"/>
      <w:r w:rsidRPr="0046030C">
        <w:rPr>
          <w:rFonts w:ascii="Verdana" w:hAnsi="Verdana"/>
        </w:rPr>
        <w:t>:</w:t>
      </w:r>
      <w:bookmarkEnd w:id="37"/>
      <w:r w:rsidRPr="0046030C">
        <w:rPr>
          <w:rFonts w:ascii="Verdana" w:hAnsi="Verdana"/>
        </w:rPr>
        <w:t xml:space="preserve"> </w:t>
      </w:r>
    </w:p>
    <w:p w14:paraId="2DF0BF40" w14:textId="51CA8559" w:rsidR="00904CD5" w:rsidRPr="0046030C" w:rsidRDefault="00806B8C" w:rsidP="000432D5">
      <w:pPr>
        <w:pStyle w:val="Level3"/>
        <w:widowControl w:val="0"/>
        <w:spacing w:before="200" w:after="200" w:line="276" w:lineRule="auto"/>
        <w:jc w:val="left"/>
        <w:rPr>
          <w:sz w:val="22"/>
          <w:szCs w:val="22"/>
        </w:rPr>
      </w:pPr>
      <w:bookmarkStart w:id="38" w:name="_Ref89216844"/>
      <w:bookmarkStart w:id="39" w:name="_Ref77697079"/>
      <w:r w:rsidRPr="0046030C">
        <w:rPr>
          <w:sz w:val="22"/>
          <w:szCs w:val="22"/>
        </w:rPr>
        <w:t>if requested by the Third Party Exporter</w:t>
      </w:r>
      <w:r w:rsidR="00376BE0" w:rsidRPr="0046030C">
        <w:rPr>
          <w:sz w:val="22"/>
          <w:szCs w:val="22"/>
        </w:rPr>
        <w:t>,</w:t>
      </w:r>
      <w:r w:rsidRPr="0046030C">
        <w:rPr>
          <w:sz w:val="22"/>
          <w:szCs w:val="22"/>
        </w:rPr>
        <w:t xml:space="preserve"> </w:t>
      </w:r>
      <w:r w:rsidR="00481273" w:rsidRPr="0046030C">
        <w:rPr>
          <w:sz w:val="22"/>
          <w:szCs w:val="22"/>
        </w:rPr>
        <w:t xml:space="preserve">must </w:t>
      </w:r>
      <w:r w:rsidR="00904CD5" w:rsidRPr="0046030C">
        <w:rPr>
          <w:sz w:val="22"/>
          <w:szCs w:val="22"/>
        </w:rPr>
        <w:t>either:</w:t>
      </w:r>
    </w:p>
    <w:p w14:paraId="27E4377B" w14:textId="39AC5A76" w:rsidR="00904CD5" w:rsidRPr="0046030C" w:rsidRDefault="00904CD5" w:rsidP="000432D5">
      <w:pPr>
        <w:pStyle w:val="Level4"/>
        <w:widowControl w:val="0"/>
        <w:spacing w:before="200" w:after="200" w:line="276" w:lineRule="auto"/>
        <w:jc w:val="left"/>
        <w:rPr>
          <w:sz w:val="22"/>
          <w:szCs w:val="22"/>
        </w:rPr>
      </w:pPr>
      <w:r w:rsidRPr="0046030C">
        <w:rPr>
          <w:sz w:val="22"/>
          <w:szCs w:val="22"/>
        </w:rPr>
        <w:t xml:space="preserve">provide it with a copy (or relevant parts) of the TRA the BCR Members have in place for Restricted Transfers under this </w:t>
      </w:r>
      <w:r w:rsidR="0090347A" w:rsidRPr="0046030C">
        <w:rPr>
          <w:sz w:val="22"/>
          <w:szCs w:val="22"/>
        </w:rPr>
        <w:t xml:space="preserve">UK BCR </w:t>
      </w:r>
      <w:r w:rsidRPr="0046030C">
        <w:rPr>
          <w:sz w:val="22"/>
          <w:szCs w:val="22"/>
        </w:rPr>
        <w:t>Addendum; or</w:t>
      </w:r>
    </w:p>
    <w:p w14:paraId="33EE5AB5" w14:textId="481ED064" w:rsidR="00904CD5" w:rsidRPr="0046030C" w:rsidRDefault="00904CD5" w:rsidP="000432D5">
      <w:pPr>
        <w:pStyle w:val="Level4"/>
        <w:widowControl w:val="0"/>
        <w:spacing w:before="200" w:after="200" w:line="276" w:lineRule="auto"/>
        <w:jc w:val="left"/>
        <w:rPr>
          <w:sz w:val="22"/>
          <w:szCs w:val="22"/>
        </w:rPr>
      </w:pPr>
      <w:r w:rsidRPr="0046030C">
        <w:rPr>
          <w:sz w:val="22"/>
          <w:szCs w:val="22"/>
        </w:rPr>
        <w:t>provide the Third Party Exporter with all relevant information regarding Local Laws and practices and the protections and risks which apply to the Transferred Data when it is Processed by the BCR Member, including any information which may reasonably be required for the Third Party Exporter to carry out a TRA,</w:t>
      </w:r>
    </w:p>
    <w:p w14:paraId="6ECF6A9F" w14:textId="55465BF8" w:rsidR="00481273" w:rsidRPr="0046030C" w:rsidRDefault="00904CD5" w:rsidP="000432D5">
      <w:pPr>
        <w:pStyle w:val="Level4"/>
        <w:widowControl w:val="0"/>
        <w:numPr>
          <w:ilvl w:val="0"/>
          <w:numId w:val="0"/>
        </w:numPr>
        <w:spacing w:before="200" w:after="200" w:line="276" w:lineRule="auto"/>
        <w:ind w:left="1843"/>
        <w:jc w:val="left"/>
        <w:rPr>
          <w:sz w:val="22"/>
          <w:szCs w:val="22"/>
        </w:rPr>
      </w:pPr>
      <w:r w:rsidRPr="0046030C">
        <w:rPr>
          <w:sz w:val="22"/>
          <w:szCs w:val="22"/>
        </w:rPr>
        <w:t>(</w:t>
      </w:r>
      <w:proofErr w:type="gramStart"/>
      <w:r w:rsidRPr="0046030C">
        <w:rPr>
          <w:sz w:val="22"/>
          <w:szCs w:val="22"/>
        </w:rPr>
        <w:t>the</w:t>
      </w:r>
      <w:proofErr w:type="gramEnd"/>
      <w:r w:rsidRPr="0046030C">
        <w:rPr>
          <w:sz w:val="22"/>
          <w:szCs w:val="22"/>
        </w:rPr>
        <w:t xml:space="preserve"> “</w:t>
      </w:r>
      <w:r w:rsidR="00770AEA" w:rsidRPr="0046030C">
        <w:rPr>
          <w:b/>
          <w:bCs/>
          <w:sz w:val="22"/>
          <w:szCs w:val="22"/>
        </w:rPr>
        <w:t xml:space="preserve">Relevant </w:t>
      </w:r>
      <w:r w:rsidRPr="0046030C">
        <w:rPr>
          <w:b/>
          <w:bCs/>
          <w:sz w:val="22"/>
          <w:szCs w:val="22"/>
        </w:rPr>
        <w:t>Information</w:t>
      </w:r>
      <w:r w:rsidRPr="0046030C">
        <w:rPr>
          <w:sz w:val="22"/>
          <w:szCs w:val="22"/>
        </w:rPr>
        <w:t>”)</w:t>
      </w:r>
      <w:bookmarkEnd w:id="38"/>
      <w:bookmarkEnd w:id="39"/>
      <w:r w:rsidR="00FB612C" w:rsidRPr="0046030C">
        <w:rPr>
          <w:sz w:val="22"/>
          <w:szCs w:val="22"/>
        </w:rPr>
        <w:t>,</w:t>
      </w:r>
    </w:p>
    <w:p w14:paraId="4557950B" w14:textId="3559740E" w:rsidR="00904CD5" w:rsidRPr="0046030C" w:rsidRDefault="00FB612C" w:rsidP="000432D5">
      <w:pPr>
        <w:pStyle w:val="Level3"/>
        <w:widowControl w:val="0"/>
        <w:spacing w:before="200" w:after="200" w:line="276" w:lineRule="auto"/>
        <w:jc w:val="left"/>
        <w:rPr>
          <w:sz w:val="22"/>
          <w:szCs w:val="22"/>
        </w:rPr>
      </w:pPr>
      <w:r w:rsidRPr="0046030C">
        <w:rPr>
          <w:sz w:val="22"/>
          <w:szCs w:val="22"/>
        </w:rPr>
        <w:t xml:space="preserve">confirms and agrees that the </w:t>
      </w:r>
      <w:r w:rsidR="00770AEA" w:rsidRPr="0046030C">
        <w:rPr>
          <w:sz w:val="22"/>
          <w:szCs w:val="22"/>
        </w:rPr>
        <w:t xml:space="preserve">Relevant </w:t>
      </w:r>
      <w:r w:rsidRPr="0046030C">
        <w:rPr>
          <w:sz w:val="22"/>
          <w:szCs w:val="22"/>
        </w:rPr>
        <w:t xml:space="preserve">Information is correct and complete at the </w:t>
      </w:r>
      <w:r w:rsidR="000469AC" w:rsidRPr="0046030C">
        <w:rPr>
          <w:sz w:val="22"/>
          <w:szCs w:val="22"/>
        </w:rPr>
        <w:t xml:space="preserve">date it is </w:t>
      </w:r>
      <w:r w:rsidR="000E16F4" w:rsidRPr="0046030C">
        <w:rPr>
          <w:sz w:val="22"/>
          <w:szCs w:val="22"/>
        </w:rPr>
        <w:t xml:space="preserve">sent to the Third Party Exporter, </w:t>
      </w:r>
      <w:r w:rsidRPr="0046030C">
        <w:rPr>
          <w:sz w:val="22"/>
          <w:szCs w:val="22"/>
        </w:rPr>
        <w:t>and will continue to be correct and complete</w:t>
      </w:r>
      <w:r w:rsidR="00E14D67" w:rsidRPr="0046030C">
        <w:rPr>
          <w:sz w:val="22"/>
          <w:szCs w:val="22"/>
        </w:rPr>
        <w:t xml:space="preserve"> for so long as it is Processing Transferred Data received from or on behalf of, the Third Party Exporter</w:t>
      </w:r>
      <w:r w:rsidR="00A257AD" w:rsidRPr="0046030C">
        <w:rPr>
          <w:sz w:val="22"/>
          <w:szCs w:val="22"/>
        </w:rPr>
        <w:t>;</w:t>
      </w:r>
      <w:r w:rsidR="00307A11" w:rsidRPr="0046030C">
        <w:rPr>
          <w:sz w:val="22"/>
          <w:szCs w:val="22"/>
        </w:rPr>
        <w:t xml:space="preserve"> and</w:t>
      </w:r>
    </w:p>
    <w:p w14:paraId="53CC7251" w14:textId="2CDA016B" w:rsidR="00904CD5" w:rsidRPr="0046030C" w:rsidRDefault="0098236C" w:rsidP="000432D5">
      <w:pPr>
        <w:pStyle w:val="Level3"/>
        <w:widowControl w:val="0"/>
        <w:spacing w:before="200" w:after="200" w:line="276" w:lineRule="auto"/>
        <w:jc w:val="left"/>
        <w:rPr>
          <w:sz w:val="22"/>
          <w:szCs w:val="22"/>
        </w:rPr>
      </w:pPr>
      <w:r w:rsidRPr="0046030C">
        <w:rPr>
          <w:sz w:val="22"/>
          <w:szCs w:val="22"/>
        </w:rPr>
        <w:t>(</w:t>
      </w:r>
      <w:r w:rsidR="00E14D67" w:rsidRPr="0046030C">
        <w:rPr>
          <w:sz w:val="22"/>
          <w:szCs w:val="22"/>
        </w:rPr>
        <w:t>for so long as it is Processing Transferred Data received from or on behalf of, the Third Party Exporter</w:t>
      </w:r>
      <w:r w:rsidRPr="0046030C">
        <w:rPr>
          <w:sz w:val="22"/>
          <w:szCs w:val="22"/>
        </w:rPr>
        <w:t xml:space="preserve">) </w:t>
      </w:r>
      <w:r w:rsidR="00481273" w:rsidRPr="0046030C">
        <w:rPr>
          <w:sz w:val="22"/>
          <w:szCs w:val="22"/>
        </w:rPr>
        <w:t xml:space="preserve">must </w:t>
      </w:r>
      <w:r w:rsidR="00904CD5" w:rsidRPr="0046030C">
        <w:rPr>
          <w:sz w:val="22"/>
          <w:szCs w:val="22"/>
        </w:rPr>
        <w:t>review the</w:t>
      </w:r>
      <w:r w:rsidR="00770AEA" w:rsidRPr="0046030C">
        <w:rPr>
          <w:sz w:val="22"/>
          <w:szCs w:val="22"/>
        </w:rPr>
        <w:t xml:space="preserve"> Relevant</w:t>
      </w:r>
      <w:r w:rsidR="00904CD5" w:rsidRPr="0046030C">
        <w:rPr>
          <w:sz w:val="22"/>
          <w:szCs w:val="22"/>
        </w:rPr>
        <w:t xml:space="preserve"> Information on a regular basis and inform the </w:t>
      </w:r>
      <w:r w:rsidRPr="0046030C">
        <w:rPr>
          <w:sz w:val="22"/>
          <w:szCs w:val="22"/>
        </w:rPr>
        <w:t xml:space="preserve">Third </w:t>
      </w:r>
      <w:r w:rsidRPr="0046030C">
        <w:rPr>
          <w:sz w:val="22"/>
          <w:szCs w:val="22"/>
        </w:rPr>
        <w:lastRenderedPageBreak/>
        <w:t xml:space="preserve">Party </w:t>
      </w:r>
      <w:r w:rsidR="00904CD5" w:rsidRPr="0046030C">
        <w:rPr>
          <w:sz w:val="22"/>
          <w:szCs w:val="22"/>
        </w:rPr>
        <w:t>Exporter as soon as it becomes aware of any</w:t>
      </w:r>
      <w:r w:rsidR="00784231" w:rsidRPr="0046030C">
        <w:rPr>
          <w:sz w:val="22"/>
          <w:szCs w:val="22"/>
        </w:rPr>
        <w:t xml:space="preserve"> Relevant </w:t>
      </w:r>
      <w:r w:rsidR="00904CD5" w:rsidRPr="0046030C">
        <w:rPr>
          <w:sz w:val="22"/>
          <w:szCs w:val="22"/>
        </w:rPr>
        <w:t xml:space="preserve">Information changing, and/or any Local Laws which may prevent or limit the </w:t>
      </w:r>
      <w:r w:rsidR="00586209" w:rsidRPr="0046030C">
        <w:rPr>
          <w:sz w:val="22"/>
          <w:szCs w:val="22"/>
        </w:rPr>
        <w:t xml:space="preserve">BCR Member from </w:t>
      </w:r>
      <w:r w:rsidR="00904CD5" w:rsidRPr="0046030C">
        <w:rPr>
          <w:sz w:val="22"/>
          <w:szCs w:val="22"/>
        </w:rPr>
        <w:t xml:space="preserve">complying with its obligations in this </w:t>
      </w:r>
      <w:r w:rsidR="00586209" w:rsidRPr="0046030C">
        <w:rPr>
          <w:sz w:val="22"/>
          <w:szCs w:val="22"/>
        </w:rPr>
        <w:t xml:space="preserve">UK BCR </w:t>
      </w:r>
      <w:r w:rsidR="00904CD5" w:rsidRPr="0046030C">
        <w:rPr>
          <w:sz w:val="22"/>
          <w:szCs w:val="22"/>
        </w:rPr>
        <w:t xml:space="preserve">Addendum. This information then forms part of the </w:t>
      </w:r>
      <w:r w:rsidR="00B56A25">
        <w:rPr>
          <w:sz w:val="22"/>
          <w:szCs w:val="22"/>
        </w:rPr>
        <w:t>Relevant</w:t>
      </w:r>
      <w:r w:rsidR="00904CD5" w:rsidRPr="0046030C">
        <w:rPr>
          <w:sz w:val="22"/>
          <w:szCs w:val="22"/>
        </w:rPr>
        <w:t xml:space="preserve"> Information.</w:t>
      </w:r>
    </w:p>
    <w:p w14:paraId="1DDA4F31" w14:textId="09EFA207" w:rsidR="00F04AD3" w:rsidRPr="0046030C" w:rsidRDefault="00BE6994" w:rsidP="000432D5">
      <w:pPr>
        <w:pStyle w:val="Level1"/>
        <w:widowControl w:val="0"/>
        <w:spacing w:after="200" w:line="276" w:lineRule="auto"/>
        <w:jc w:val="left"/>
        <w:rPr>
          <w:b/>
          <w:bCs/>
          <w:sz w:val="22"/>
          <w:szCs w:val="22"/>
        </w:rPr>
      </w:pPr>
      <w:bookmarkStart w:id="40" w:name="_Ref147844313"/>
      <w:r w:rsidRPr="0046030C">
        <w:rPr>
          <w:b/>
          <w:bCs/>
          <w:sz w:val="22"/>
          <w:szCs w:val="22"/>
        </w:rPr>
        <w:t xml:space="preserve">Amendments to this </w:t>
      </w:r>
      <w:r w:rsidR="00ED5334" w:rsidRPr="0046030C">
        <w:rPr>
          <w:b/>
          <w:bCs/>
          <w:sz w:val="22"/>
          <w:szCs w:val="22"/>
        </w:rPr>
        <w:t xml:space="preserve">UK BCR </w:t>
      </w:r>
      <w:r w:rsidRPr="0046030C">
        <w:rPr>
          <w:b/>
          <w:bCs/>
          <w:sz w:val="22"/>
          <w:szCs w:val="22"/>
        </w:rPr>
        <w:t>Addendum</w:t>
      </w:r>
      <w:bookmarkEnd w:id="40"/>
      <w:r w:rsidR="001F190E" w:rsidRPr="0046030C">
        <w:rPr>
          <w:b/>
          <w:bCs/>
          <w:sz w:val="22"/>
          <w:szCs w:val="22"/>
        </w:rPr>
        <w:t xml:space="preserve"> </w:t>
      </w:r>
    </w:p>
    <w:p w14:paraId="0AF5A039" w14:textId="0D565B3D" w:rsidR="00BB5276" w:rsidRPr="0046030C" w:rsidRDefault="00BB5276" w:rsidP="000432D5">
      <w:pPr>
        <w:pStyle w:val="Level2"/>
        <w:widowControl w:val="0"/>
        <w:spacing w:after="200" w:line="276" w:lineRule="auto"/>
        <w:jc w:val="left"/>
        <w:rPr>
          <w:rFonts w:ascii="Verdana" w:hAnsi="Verdana"/>
        </w:rPr>
      </w:pPr>
      <w:bookmarkStart w:id="41" w:name="_Ref90906389"/>
      <w:r w:rsidRPr="0046030C">
        <w:rPr>
          <w:rFonts w:ascii="Verdana" w:hAnsi="Verdana"/>
        </w:rPr>
        <w:t xml:space="preserve">The </w:t>
      </w:r>
      <w:r w:rsidR="004175C4" w:rsidRPr="0046030C">
        <w:rPr>
          <w:rFonts w:ascii="Verdana" w:hAnsi="Verdana"/>
        </w:rPr>
        <w:t>BCR Members</w:t>
      </w:r>
      <w:r w:rsidRPr="0046030C">
        <w:rPr>
          <w:rFonts w:ascii="Verdana" w:hAnsi="Verdana"/>
        </w:rPr>
        <w:t xml:space="preserve"> do not need the consent of any third party to make changes to this </w:t>
      </w:r>
      <w:r w:rsidR="00CE756E" w:rsidRPr="0046030C">
        <w:rPr>
          <w:rFonts w:ascii="Verdana" w:hAnsi="Verdana"/>
        </w:rPr>
        <w:t xml:space="preserve">UK BCR </w:t>
      </w:r>
      <w:r w:rsidRPr="0046030C">
        <w:rPr>
          <w:rFonts w:ascii="Verdana" w:hAnsi="Verdana"/>
        </w:rPr>
        <w:t>Addendum, but any changes must be made in accordance with its terms.</w:t>
      </w:r>
      <w:bookmarkEnd w:id="30"/>
      <w:bookmarkEnd w:id="41"/>
      <w:r w:rsidR="00CB0CA4" w:rsidRPr="0046030C">
        <w:rPr>
          <w:rFonts w:ascii="Verdana" w:hAnsi="Verdana"/>
        </w:rPr>
        <w:t xml:space="preserve"> </w:t>
      </w:r>
    </w:p>
    <w:p w14:paraId="04AFA84F" w14:textId="1EAB0EC6" w:rsidR="00270AF0" w:rsidRPr="0046030C" w:rsidRDefault="00181CA5" w:rsidP="000432D5">
      <w:pPr>
        <w:pStyle w:val="Level2"/>
        <w:widowControl w:val="0"/>
        <w:spacing w:after="200" w:line="276" w:lineRule="auto"/>
        <w:jc w:val="left"/>
        <w:rPr>
          <w:rFonts w:ascii="Verdana" w:hAnsi="Verdana"/>
        </w:rPr>
      </w:pPr>
      <w:bookmarkStart w:id="42" w:name="_Ref147412114"/>
      <w:r w:rsidRPr="0046030C">
        <w:rPr>
          <w:rFonts w:ascii="Verdana" w:hAnsi="Verdana"/>
        </w:rPr>
        <w:t xml:space="preserve">New BCR Members may be added to this UK BCR Addendum in </w:t>
      </w:r>
      <w:r w:rsidR="008E6FE0" w:rsidRPr="0046030C">
        <w:rPr>
          <w:rFonts w:ascii="Verdana" w:hAnsi="Verdana"/>
        </w:rPr>
        <w:t xml:space="preserve">accordance with the BCR Members’ </w:t>
      </w:r>
      <w:r w:rsidR="0070055A" w:rsidRPr="0046030C">
        <w:rPr>
          <w:rFonts w:ascii="Verdana" w:hAnsi="Verdana"/>
        </w:rPr>
        <w:t>Decision Process</w:t>
      </w:r>
      <w:r w:rsidR="008E6FE0" w:rsidRPr="0046030C">
        <w:rPr>
          <w:rFonts w:ascii="Verdana" w:hAnsi="Verdana"/>
        </w:rPr>
        <w:t>.</w:t>
      </w:r>
      <w:bookmarkEnd w:id="42"/>
      <w:r w:rsidR="004030B4" w:rsidRPr="0046030C">
        <w:rPr>
          <w:rFonts w:ascii="Verdana" w:hAnsi="Verdana"/>
        </w:rPr>
        <w:t xml:space="preserve"> </w:t>
      </w:r>
    </w:p>
    <w:p w14:paraId="090C1D55" w14:textId="166C5FBD" w:rsidR="00BE12C6" w:rsidRPr="0046030C" w:rsidRDefault="00BE12C6" w:rsidP="000432D5">
      <w:pPr>
        <w:pStyle w:val="Level2"/>
        <w:widowControl w:val="0"/>
        <w:spacing w:after="200" w:line="276" w:lineRule="auto"/>
        <w:jc w:val="left"/>
        <w:rPr>
          <w:rFonts w:ascii="Verdana" w:hAnsi="Verdana"/>
        </w:rPr>
      </w:pPr>
      <w:r w:rsidRPr="0046030C">
        <w:rPr>
          <w:rFonts w:ascii="Verdana" w:hAnsi="Verdana"/>
        </w:rPr>
        <w:t>Table</w:t>
      </w:r>
      <w:r w:rsidR="00994176" w:rsidRPr="0046030C">
        <w:rPr>
          <w:rFonts w:ascii="Verdana" w:hAnsi="Verdana"/>
        </w:rPr>
        <w:t xml:space="preserve"> 2</w:t>
      </w:r>
      <w:r w:rsidR="000834D7" w:rsidRPr="0046030C">
        <w:rPr>
          <w:rFonts w:ascii="Verdana" w:hAnsi="Verdana"/>
        </w:rPr>
        <w:t xml:space="preserve"> </w:t>
      </w:r>
      <w:r w:rsidR="0070055A" w:rsidRPr="0046030C">
        <w:rPr>
          <w:rFonts w:ascii="Verdana" w:hAnsi="Verdana"/>
        </w:rPr>
        <w:t xml:space="preserve">(EU BCR) </w:t>
      </w:r>
      <w:r w:rsidR="000834D7" w:rsidRPr="0046030C">
        <w:rPr>
          <w:rFonts w:ascii="Verdana" w:hAnsi="Verdana"/>
        </w:rPr>
        <w:t>and</w:t>
      </w:r>
      <w:r w:rsidR="00D85DBB" w:rsidRPr="0046030C">
        <w:rPr>
          <w:rFonts w:ascii="Verdana" w:hAnsi="Verdana"/>
        </w:rPr>
        <w:t xml:space="preserve"> the documentation listed there</w:t>
      </w:r>
      <w:r w:rsidR="00121083" w:rsidRPr="0046030C">
        <w:rPr>
          <w:rFonts w:ascii="Verdana" w:hAnsi="Verdana"/>
        </w:rPr>
        <w:t xml:space="preserve"> </w:t>
      </w:r>
      <w:r w:rsidR="001F17CC" w:rsidRPr="0046030C">
        <w:rPr>
          <w:rFonts w:ascii="Verdana" w:hAnsi="Verdana"/>
        </w:rPr>
        <w:t xml:space="preserve">will </w:t>
      </w:r>
      <w:r w:rsidR="00121083" w:rsidRPr="0046030C">
        <w:rPr>
          <w:rFonts w:ascii="Verdana" w:hAnsi="Verdana"/>
        </w:rPr>
        <w:t xml:space="preserve">be </w:t>
      </w:r>
      <w:r w:rsidR="001F17CC" w:rsidRPr="0046030C">
        <w:rPr>
          <w:rFonts w:ascii="Verdana" w:hAnsi="Verdana"/>
        </w:rPr>
        <w:t xml:space="preserve">automatically </w:t>
      </w:r>
      <w:r w:rsidR="00121083" w:rsidRPr="0046030C">
        <w:rPr>
          <w:rFonts w:ascii="Verdana" w:hAnsi="Verdana"/>
        </w:rPr>
        <w:t xml:space="preserve">amended </w:t>
      </w:r>
      <w:r w:rsidRPr="0046030C">
        <w:rPr>
          <w:rFonts w:ascii="Verdana" w:hAnsi="Verdana"/>
        </w:rPr>
        <w:t>when changes are made to the EU BCR in accordance with its terms and EU GDPR.</w:t>
      </w:r>
      <w:r w:rsidR="00AF469B" w:rsidRPr="0046030C">
        <w:rPr>
          <w:rFonts w:ascii="Verdana" w:hAnsi="Verdana"/>
        </w:rPr>
        <w:t xml:space="preserve"> </w:t>
      </w:r>
      <w:r w:rsidR="001F17CC" w:rsidRPr="0046030C">
        <w:rPr>
          <w:rFonts w:ascii="Verdana" w:hAnsi="Verdana"/>
        </w:rPr>
        <w:t xml:space="preserve">The </w:t>
      </w:r>
      <w:r w:rsidR="00F47583" w:rsidRPr="0046030C">
        <w:rPr>
          <w:rFonts w:ascii="Verdana" w:hAnsi="Verdana"/>
        </w:rPr>
        <w:t xml:space="preserve">consequent changes </w:t>
      </w:r>
      <w:r w:rsidR="00551F98" w:rsidRPr="0046030C">
        <w:rPr>
          <w:rFonts w:ascii="Verdana" w:hAnsi="Verdana"/>
        </w:rPr>
        <w:t>to the UK BCR</w:t>
      </w:r>
      <w:r w:rsidR="00227222">
        <w:rPr>
          <w:rFonts w:ascii="Verdana" w:hAnsi="Verdana"/>
        </w:rPr>
        <w:t xml:space="preserve"> Addendum</w:t>
      </w:r>
      <w:r w:rsidR="00551F98" w:rsidRPr="0046030C">
        <w:rPr>
          <w:rFonts w:ascii="Verdana" w:hAnsi="Verdana"/>
        </w:rPr>
        <w:t xml:space="preserve"> </w:t>
      </w:r>
      <w:r w:rsidR="00F735BF" w:rsidRPr="0046030C">
        <w:rPr>
          <w:rFonts w:ascii="Verdana" w:hAnsi="Verdana"/>
        </w:rPr>
        <w:t>should</w:t>
      </w:r>
      <w:r w:rsidR="00253D90" w:rsidRPr="0046030C">
        <w:rPr>
          <w:rFonts w:ascii="Verdana" w:hAnsi="Verdana"/>
        </w:rPr>
        <w:t xml:space="preserve"> be notified </w:t>
      </w:r>
      <w:r w:rsidR="00F47583" w:rsidRPr="0046030C">
        <w:rPr>
          <w:rFonts w:ascii="Verdana" w:hAnsi="Verdana"/>
        </w:rPr>
        <w:t>to the</w:t>
      </w:r>
      <w:r w:rsidR="00485AFF" w:rsidRPr="0046030C">
        <w:rPr>
          <w:rFonts w:ascii="Verdana" w:hAnsi="Verdana"/>
        </w:rPr>
        <w:t xml:space="preserve"> </w:t>
      </w:r>
      <w:r w:rsidR="00551F98" w:rsidRPr="0046030C">
        <w:rPr>
          <w:rFonts w:ascii="Verdana" w:hAnsi="Verdana"/>
        </w:rPr>
        <w:t>ICO</w:t>
      </w:r>
      <w:r w:rsidR="0037644A" w:rsidRPr="0046030C">
        <w:rPr>
          <w:rFonts w:ascii="Verdana" w:hAnsi="Verdana"/>
        </w:rPr>
        <w:t xml:space="preserve"> </w:t>
      </w:r>
      <w:r w:rsidR="0065264A" w:rsidRPr="0046030C">
        <w:rPr>
          <w:rFonts w:ascii="Verdana" w:hAnsi="Verdana"/>
        </w:rPr>
        <w:t>in accordance with</w:t>
      </w:r>
      <w:r w:rsidR="00D8008B" w:rsidRPr="0046030C">
        <w:rPr>
          <w:rFonts w:ascii="Verdana" w:hAnsi="Verdana"/>
        </w:rPr>
        <w:t xml:space="preserve"> Section</w:t>
      </w:r>
      <w:r w:rsidR="0027187C">
        <w:rPr>
          <w:rFonts w:ascii="Verdana" w:hAnsi="Verdana"/>
        </w:rPr>
        <w:t xml:space="preserve"> </w:t>
      </w:r>
      <w:r w:rsidR="00303731">
        <w:rPr>
          <w:rFonts w:ascii="Verdana" w:hAnsi="Verdana"/>
        </w:rPr>
        <w:fldChar w:fldCharType="begin"/>
      </w:r>
      <w:r w:rsidR="00303731">
        <w:rPr>
          <w:rFonts w:ascii="Verdana" w:hAnsi="Verdana"/>
        </w:rPr>
        <w:instrText xml:space="preserve"> REF _Ref147412749 \r \h </w:instrText>
      </w:r>
      <w:r w:rsidR="00A3203E">
        <w:rPr>
          <w:rFonts w:ascii="Verdana" w:hAnsi="Verdana"/>
        </w:rPr>
        <w:instrText xml:space="preserve"> \* MERGEFORMAT </w:instrText>
      </w:r>
      <w:r w:rsidR="00303731">
        <w:rPr>
          <w:rFonts w:ascii="Verdana" w:hAnsi="Verdana"/>
        </w:rPr>
      </w:r>
      <w:r w:rsidR="00303731">
        <w:rPr>
          <w:rFonts w:ascii="Verdana" w:hAnsi="Verdana"/>
        </w:rPr>
        <w:fldChar w:fldCharType="separate"/>
      </w:r>
      <w:r w:rsidR="00952DEF">
        <w:rPr>
          <w:rFonts w:ascii="Verdana" w:hAnsi="Verdana"/>
        </w:rPr>
        <w:t>7</w:t>
      </w:r>
      <w:r w:rsidR="00303731">
        <w:rPr>
          <w:rFonts w:ascii="Verdana" w:hAnsi="Verdana"/>
        </w:rPr>
        <w:fldChar w:fldCharType="end"/>
      </w:r>
      <w:r w:rsidR="00102A7A">
        <w:rPr>
          <w:rFonts w:ascii="Verdana" w:hAnsi="Verdana"/>
        </w:rPr>
        <w:t xml:space="preserve"> </w:t>
      </w:r>
      <w:r w:rsidR="00BD6CFB">
        <w:rPr>
          <w:rFonts w:ascii="Verdana" w:hAnsi="Verdana"/>
        </w:rPr>
        <w:t>(The ICO)</w:t>
      </w:r>
      <w:r w:rsidR="00D8008B" w:rsidRPr="0046030C">
        <w:rPr>
          <w:rFonts w:ascii="Verdana" w:hAnsi="Verdana"/>
        </w:rPr>
        <w:t>.</w:t>
      </w:r>
    </w:p>
    <w:p w14:paraId="01FCE46D" w14:textId="1219075D" w:rsidR="00D868EE" w:rsidRPr="0046030C" w:rsidRDefault="00612FFC" w:rsidP="000432D5">
      <w:pPr>
        <w:pStyle w:val="Level2"/>
        <w:widowControl w:val="0"/>
        <w:spacing w:after="200" w:line="276" w:lineRule="auto"/>
        <w:jc w:val="left"/>
        <w:rPr>
          <w:rFonts w:ascii="Verdana" w:hAnsi="Verdana"/>
        </w:rPr>
      </w:pPr>
      <w:bookmarkStart w:id="43" w:name="_Ref147412127"/>
      <w:r>
        <w:rPr>
          <w:rFonts w:ascii="Verdana" w:hAnsi="Verdana"/>
        </w:rPr>
        <w:t>T</w:t>
      </w:r>
      <w:r w:rsidRPr="0046030C">
        <w:rPr>
          <w:rFonts w:ascii="Verdana" w:hAnsi="Verdana"/>
        </w:rPr>
        <w:t xml:space="preserve">his UK BCR Addendum </w:t>
      </w:r>
      <w:r>
        <w:rPr>
          <w:rFonts w:ascii="Verdana" w:hAnsi="Verdana"/>
        </w:rPr>
        <w:t xml:space="preserve">including </w:t>
      </w:r>
      <w:r w:rsidR="00181CA5" w:rsidRPr="0046030C">
        <w:rPr>
          <w:rFonts w:ascii="Verdana" w:hAnsi="Verdana"/>
        </w:rPr>
        <w:t xml:space="preserve">Table </w:t>
      </w:r>
      <w:r w:rsidR="00D85DBB" w:rsidRPr="0046030C">
        <w:rPr>
          <w:rFonts w:ascii="Verdana" w:hAnsi="Verdana"/>
        </w:rPr>
        <w:t xml:space="preserve">3 </w:t>
      </w:r>
      <w:r w:rsidR="0070055A" w:rsidRPr="0046030C">
        <w:rPr>
          <w:rFonts w:ascii="Verdana" w:hAnsi="Verdana"/>
        </w:rPr>
        <w:t xml:space="preserve">(UK BCR Summary) </w:t>
      </w:r>
      <w:r w:rsidR="00D85DBB" w:rsidRPr="0046030C">
        <w:rPr>
          <w:rFonts w:ascii="Verdana" w:hAnsi="Verdana"/>
        </w:rPr>
        <w:t>and the documentation listed there</w:t>
      </w:r>
      <w:r w:rsidR="00A022BB">
        <w:rPr>
          <w:rFonts w:ascii="Verdana" w:hAnsi="Verdana"/>
        </w:rPr>
        <w:t xml:space="preserve"> and</w:t>
      </w:r>
      <w:r w:rsidR="00C31917" w:rsidRPr="0046030C">
        <w:rPr>
          <w:rFonts w:ascii="Verdana" w:hAnsi="Verdana"/>
        </w:rPr>
        <w:t xml:space="preserve"> Table 4</w:t>
      </w:r>
      <w:r w:rsidR="00D85DBB" w:rsidRPr="0046030C">
        <w:rPr>
          <w:rFonts w:ascii="Verdana" w:hAnsi="Verdana"/>
        </w:rPr>
        <w:t xml:space="preserve"> </w:t>
      </w:r>
      <w:r w:rsidR="0070055A" w:rsidRPr="0046030C">
        <w:rPr>
          <w:rFonts w:ascii="Verdana" w:hAnsi="Verdana"/>
        </w:rPr>
        <w:t xml:space="preserve">(Options) </w:t>
      </w:r>
      <w:r w:rsidR="00D85DBB" w:rsidRPr="0046030C">
        <w:rPr>
          <w:rFonts w:ascii="Verdana" w:hAnsi="Verdana"/>
        </w:rPr>
        <w:t xml:space="preserve">and </w:t>
      </w:r>
      <w:r w:rsidR="00324D01">
        <w:rPr>
          <w:rFonts w:ascii="Verdana" w:hAnsi="Verdana"/>
        </w:rPr>
        <w:t>excluding</w:t>
      </w:r>
      <w:r w:rsidR="00D85DBB" w:rsidRPr="0046030C">
        <w:rPr>
          <w:rFonts w:ascii="Verdana" w:hAnsi="Verdana"/>
        </w:rPr>
        <w:t xml:space="preserve"> Table 2</w:t>
      </w:r>
      <w:r w:rsidR="0070055A" w:rsidRPr="0046030C">
        <w:rPr>
          <w:rFonts w:ascii="Verdana" w:hAnsi="Verdana"/>
        </w:rPr>
        <w:t xml:space="preserve"> (EU BCR)</w:t>
      </w:r>
      <w:r w:rsidR="00324D01">
        <w:rPr>
          <w:rFonts w:ascii="Verdana" w:hAnsi="Verdana"/>
        </w:rPr>
        <w:t>,</w:t>
      </w:r>
      <w:r w:rsidR="00D85DBB" w:rsidRPr="0046030C">
        <w:rPr>
          <w:rFonts w:ascii="Verdana" w:hAnsi="Verdana"/>
        </w:rPr>
        <w:t xml:space="preserve"> </w:t>
      </w:r>
      <w:r w:rsidR="00F47583" w:rsidRPr="0046030C">
        <w:rPr>
          <w:rFonts w:ascii="Verdana" w:hAnsi="Verdana"/>
        </w:rPr>
        <w:t xml:space="preserve">may be amended </w:t>
      </w:r>
      <w:r w:rsidR="001F17CC" w:rsidRPr="0046030C">
        <w:rPr>
          <w:rFonts w:ascii="Verdana" w:hAnsi="Verdana"/>
        </w:rPr>
        <w:t>in accordance with</w:t>
      </w:r>
      <w:r w:rsidR="00ED5334" w:rsidRPr="0046030C">
        <w:rPr>
          <w:rFonts w:ascii="Verdana" w:hAnsi="Verdana"/>
        </w:rPr>
        <w:t xml:space="preserve"> the</w:t>
      </w:r>
      <w:r w:rsidR="001F17CC" w:rsidRPr="0046030C">
        <w:rPr>
          <w:rFonts w:ascii="Verdana" w:hAnsi="Verdana"/>
        </w:rPr>
        <w:t xml:space="preserve"> </w:t>
      </w:r>
      <w:r w:rsidR="007C61C3" w:rsidRPr="0046030C">
        <w:rPr>
          <w:rFonts w:ascii="Verdana" w:hAnsi="Verdana"/>
        </w:rPr>
        <w:t xml:space="preserve">BCR Members’ </w:t>
      </w:r>
      <w:r w:rsidR="0070055A" w:rsidRPr="0046030C">
        <w:rPr>
          <w:rFonts w:ascii="Verdana" w:hAnsi="Verdana"/>
        </w:rPr>
        <w:t>Decision Process</w:t>
      </w:r>
      <w:r w:rsidR="007C61C3" w:rsidRPr="0046030C">
        <w:rPr>
          <w:rFonts w:ascii="Verdana" w:hAnsi="Verdana"/>
        </w:rPr>
        <w:t>.</w:t>
      </w:r>
      <w:bookmarkEnd w:id="43"/>
      <w:r w:rsidR="00ED5334" w:rsidRPr="0046030C">
        <w:rPr>
          <w:rFonts w:ascii="Verdana" w:hAnsi="Verdana"/>
          <w:highlight w:val="green"/>
        </w:rPr>
        <w:t xml:space="preserve"> </w:t>
      </w:r>
    </w:p>
    <w:p w14:paraId="6F50980C" w14:textId="2C56278D" w:rsidR="00513770" w:rsidRPr="0046030C" w:rsidRDefault="00181D24" w:rsidP="000432D5">
      <w:pPr>
        <w:pStyle w:val="Level2"/>
        <w:widowControl w:val="0"/>
        <w:spacing w:after="200" w:line="276" w:lineRule="auto"/>
        <w:jc w:val="left"/>
        <w:rPr>
          <w:rFonts w:ascii="Verdana" w:hAnsi="Verdana"/>
        </w:rPr>
      </w:pPr>
      <w:r w:rsidRPr="0046030C">
        <w:rPr>
          <w:rFonts w:ascii="Verdana" w:hAnsi="Verdana"/>
        </w:rPr>
        <w:t xml:space="preserve">The BCR Members confirm and agree that any </w:t>
      </w:r>
      <w:r w:rsidR="00AF469B" w:rsidRPr="0046030C">
        <w:rPr>
          <w:rFonts w:ascii="Verdana" w:hAnsi="Verdana"/>
        </w:rPr>
        <w:t>amendments</w:t>
      </w:r>
      <w:r w:rsidRPr="0046030C">
        <w:rPr>
          <w:rFonts w:ascii="Verdana" w:hAnsi="Verdana"/>
        </w:rPr>
        <w:t xml:space="preserve"> </w:t>
      </w:r>
      <w:r w:rsidR="00D868EE" w:rsidRPr="0046030C">
        <w:rPr>
          <w:rFonts w:ascii="Verdana" w:hAnsi="Verdana"/>
        </w:rPr>
        <w:t>to this</w:t>
      </w:r>
      <w:r w:rsidR="00F47583" w:rsidRPr="0046030C">
        <w:rPr>
          <w:rFonts w:ascii="Verdana" w:hAnsi="Verdana"/>
        </w:rPr>
        <w:t xml:space="preserve"> UK</w:t>
      </w:r>
      <w:r w:rsidR="00982D7F" w:rsidRPr="0046030C">
        <w:rPr>
          <w:rFonts w:ascii="Verdana" w:hAnsi="Verdana"/>
        </w:rPr>
        <w:t xml:space="preserve"> </w:t>
      </w:r>
      <w:r w:rsidR="00F47583" w:rsidRPr="0046030C">
        <w:rPr>
          <w:rFonts w:ascii="Verdana" w:hAnsi="Verdana"/>
        </w:rPr>
        <w:t>BCR</w:t>
      </w:r>
      <w:r w:rsidR="00D868EE" w:rsidRPr="0046030C">
        <w:rPr>
          <w:rFonts w:ascii="Verdana" w:hAnsi="Verdana"/>
        </w:rPr>
        <w:t xml:space="preserve"> Addendum </w:t>
      </w:r>
      <w:r w:rsidRPr="0046030C">
        <w:rPr>
          <w:rFonts w:ascii="Verdana" w:hAnsi="Verdana"/>
        </w:rPr>
        <w:t xml:space="preserve">will not </w:t>
      </w:r>
      <w:r w:rsidR="00AA07B4" w:rsidRPr="0046030C">
        <w:rPr>
          <w:rFonts w:ascii="Verdana" w:hAnsi="Verdana"/>
        </w:rPr>
        <w:t>impact the UK BCR</w:t>
      </w:r>
      <w:r w:rsidR="0066599F">
        <w:rPr>
          <w:rFonts w:ascii="Verdana" w:hAnsi="Verdana"/>
        </w:rPr>
        <w:t xml:space="preserve"> Addendum</w:t>
      </w:r>
      <w:r w:rsidR="00AF469B" w:rsidRPr="0046030C">
        <w:rPr>
          <w:rFonts w:ascii="Verdana" w:hAnsi="Verdana"/>
        </w:rPr>
        <w:t>’</w:t>
      </w:r>
      <w:r w:rsidR="00AA07B4" w:rsidRPr="0046030C">
        <w:rPr>
          <w:rFonts w:ascii="Verdana" w:hAnsi="Verdana"/>
        </w:rPr>
        <w:t>s compliance with Article 47 UK GDPR.</w:t>
      </w:r>
    </w:p>
    <w:p w14:paraId="38C4BE6E" w14:textId="578ECF98" w:rsidR="009B739E" w:rsidRDefault="009B739E" w:rsidP="000432D5">
      <w:pPr>
        <w:pStyle w:val="Level1"/>
        <w:widowControl w:val="0"/>
        <w:spacing w:after="200" w:line="276" w:lineRule="auto"/>
        <w:jc w:val="left"/>
        <w:rPr>
          <w:b/>
          <w:bCs/>
          <w:sz w:val="22"/>
          <w:szCs w:val="22"/>
        </w:rPr>
      </w:pPr>
      <w:bookmarkStart w:id="44" w:name="Section_7"/>
      <w:bookmarkStart w:id="45" w:name="_Toc79405455"/>
      <w:bookmarkStart w:id="46" w:name="_Ref77596221"/>
      <w:bookmarkStart w:id="47" w:name="_Ref147412194"/>
      <w:bookmarkEnd w:id="44"/>
      <w:r w:rsidRPr="0046030C">
        <w:rPr>
          <w:b/>
          <w:bCs/>
          <w:sz w:val="22"/>
          <w:szCs w:val="22"/>
        </w:rPr>
        <w:t xml:space="preserve">Which laws apply to this </w:t>
      </w:r>
      <w:bookmarkEnd w:id="45"/>
      <w:bookmarkEnd w:id="46"/>
      <w:r w:rsidR="0090347A" w:rsidRPr="0046030C">
        <w:rPr>
          <w:b/>
          <w:bCs/>
          <w:sz w:val="22"/>
          <w:szCs w:val="22"/>
        </w:rPr>
        <w:t xml:space="preserve">UK BCR </w:t>
      </w:r>
      <w:r w:rsidR="00D85DBB" w:rsidRPr="0046030C">
        <w:rPr>
          <w:b/>
          <w:bCs/>
          <w:sz w:val="22"/>
          <w:szCs w:val="22"/>
        </w:rPr>
        <w:t>Adden</w:t>
      </w:r>
      <w:r w:rsidR="00322721" w:rsidRPr="0046030C">
        <w:rPr>
          <w:b/>
          <w:bCs/>
          <w:sz w:val="22"/>
          <w:szCs w:val="22"/>
        </w:rPr>
        <w:t>d</w:t>
      </w:r>
      <w:r w:rsidR="00D85DBB" w:rsidRPr="0046030C">
        <w:rPr>
          <w:b/>
          <w:bCs/>
          <w:sz w:val="22"/>
          <w:szCs w:val="22"/>
        </w:rPr>
        <w:t>um</w:t>
      </w:r>
      <w:bookmarkEnd w:id="47"/>
    </w:p>
    <w:p w14:paraId="594E2B27" w14:textId="6387DCFF" w:rsidR="00612FFC" w:rsidRPr="00612FFC" w:rsidRDefault="00612FFC" w:rsidP="000432D5">
      <w:pPr>
        <w:pStyle w:val="Level2"/>
        <w:jc w:val="left"/>
        <w:rPr>
          <w:rFonts w:ascii="Verdana" w:hAnsi="Verdana"/>
        </w:rPr>
      </w:pPr>
      <w:bookmarkStart w:id="48" w:name="_Toc79405456"/>
      <w:r w:rsidRPr="00612FFC">
        <w:rPr>
          <w:rFonts w:ascii="Verdana" w:hAnsi="Verdana"/>
        </w:rPr>
        <w:t xml:space="preserve">This UK BCR Addendum is governed by the laws </w:t>
      </w:r>
      <w:bookmarkEnd w:id="48"/>
      <w:r w:rsidRPr="00612FFC">
        <w:rPr>
          <w:rFonts w:ascii="Verdana" w:hAnsi="Verdana"/>
        </w:rPr>
        <w:t>specified in Table 4(c) (Options).</w:t>
      </w:r>
    </w:p>
    <w:p w14:paraId="67DEBD44" w14:textId="6A779C50" w:rsidR="00A74D64" w:rsidRPr="0046030C" w:rsidRDefault="00A74D64" w:rsidP="000432D5">
      <w:pPr>
        <w:pStyle w:val="Level1"/>
        <w:jc w:val="left"/>
        <w:rPr>
          <w:sz w:val="22"/>
          <w:szCs w:val="22"/>
        </w:rPr>
      </w:pPr>
      <w:bookmarkStart w:id="49" w:name="_Ref147844705"/>
      <w:bookmarkStart w:id="50" w:name="_Toc79405529"/>
      <w:r w:rsidRPr="0046030C">
        <w:rPr>
          <w:b/>
          <w:bCs/>
          <w:sz w:val="22"/>
          <w:szCs w:val="22"/>
        </w:rPr>
        <w:t>General clauses</w:t>
      </w:r>
      <w:bookmarkEnd w:id="49"/>
    </w:p>
    <w:p w14:paraId="6D839778" w14:textId="1969A0E4" w:rsidR="00D3429D" w:rsidRPr="0046030C" w:rsidRDefault="00D3429D" w:rsidP="000432D5">
      <w:pPr>
        <w:pStyle w:val="Level2"/>
        <w:widowControl w:val="0"/>
        <w:spacing w:before="200" w:after="200" w:line="276" w:lineRule="auto"/>
        <w:jc w:val="left"/>
        <w:rPr>
          <w:rFonts w:ascii="Verdana" w:hAnsi="Verdana"/>
        </w:rPr>
      </w:pPr>
      <w:bookmarkStart w:id="51" w:name="_Ref147412664"/>
      <w:r w:rsidRPr="0046030C">
        <w:rPr>
          <w:rFonts w:ascii="Verdana" w:hAnsi="Verdana"/>
        </w:rPr>
        <w:t xml:space="preserve">In relation to any BCR Member’s Processing of Transferred Data, this </w:t>
      </w:r>
      <w:r w:rsidR="000F0D56" w:rsidRPr="0046030C">
        <w:rPr>
          <w:rFonts w:ascii="Verdana" w:hAnsi="Verdana"/>
        </w:rPr>
        <w:t>UK BCR Addendum</w:t>
      </w:r>
      <w:r w:rsidRPr="0046030C">
        <w:rPr>
          <w:rFonts w:ascii="Verdana" w:hAnsi="Verdana"/>
        </w:rPr>
        <w:t>:</w:t>
      </w:r>
      <w:bookmarkEnd w:id="50"/>
      <w:bookmarkEnd w:id="51"/>
    </w:p>
    <w:p w14:paraId="6C56D5D2" w14:textId="2C3955FF" w:rsidR="00D3429D" w:rsidRPr="0046030C" w:rsidRDefault="00D3429D" w:rsidP="000432D5">
      <w:pPr>
        <w:pStyle w:val="Level3"/>
        <w:widowControl w:val="0"/>
        <w:spacing w:before="200" w:after="200" w:line="276" w:lineRule="auto"/>
        <w:jc w:val="left"/>
        <w:rPr>
          <w:sz w:val="22"/>
          <w:szCs w:val="22"/>
        </w:rPr>
      </w:pPr>
      <w:r w:rsidRPr="0046030C">
        <w:rPr>
          <w:sz w:val="22"/>
          <w:szCs w:val="22"/>
        </w:rPr>
        <w:t>contain</w:t>
      </w:r>
      <w:r w:rsidR="00322721" w:rsidRPr="0046030C">
        <w:rPr>
          <w:sz w:val="22"/>
          <w:szCs w:val="22"/>
        </w:rPr>
        <w:t>s</w:t>
      </w:r>
      <w:r w:rsidRPr="0046030C">
        <w:rPr>
          <w:sz w:val="22"/>
          <w:szCs w:val="22"/>
        </w:rPr>
        <w:t xml:space="preserve"> all the terms and conditions agreed by the BCR Members; and </w:t>
      </w:r>
    </w:p>
    <w:p w14:paraId="165D886B" w14:textId="044E07D3" w:rsidR="0084645C" w:rsidRPr="0046030C" w:rsidRDefault="00D3429D" w:rsidP="000432D5">
      <w:pPr>
        <w:pStyle w:val="Level3"/>
        <w:widowControl w:val="0"/>
        <w:spacing w:before="200" w:after="200" w:line="276" w:lineRule="auto"/>
        <w:ind w:hanging="993"/>
        <w:jc w:val="left"/>
        <w:rPr>
          <w:sz w:val="22"/>
          <w:szCs w:val="22"/>
        </w:rPr>
      </w:pPr>
      <w:r w:rsidRPr="0046030C">
        <w:rPr>
          <w:sz w:val="22"/>
          <w:szCs w:val="22"/>
        </w:rPr>
        <w:t>override</w:t>
      </w:r>
      <w:r w:rsidR="00322721" w:rsidRPr="0046030C">
        <w:rPr>
          <w:sz w:val="22"/>
          <w:szCs w:val="22"/>
        </w:rPr>
        <w:t>s</w:t>
      </w:r>
      <w:r w:rsidRPr="0046030C">
        <w:rPr>
          <w:sz w:val="22"/>
          <w:szCs w:val="22"/>
        </w:rPr>
        <w:t xml:space="preserve"> all previous cont</w:t>
      </w:r>
      <w:r w:rsidR="00065FAB" w:rsidRPr="0046030C">
        <w:rPr>
          <w:sz w:val="22"/>
          <w:szCs w:val="22"/>
        </w:rPr>
        <w:t>r</w:t>
      </w:r>
      <w:r w:rsidRPr="0046030C">
        <w:rPr>
          <w:sz w:val="22"/>
          <w:szCs w:val="22"/>
        </w:rPr>
        <w:t>acts and arrangements, whether oral or in writing</w:t>
      </w:r>
      <w:r w:rsidR="0084645C" w:rsidRPr="0046030C">
        <w:rPr>
          <w:sz w:val="22"/>
          <w:szCs w:val="22"/>
        </w:rPr>
        <w:t>,</w:t>
      </w:r>
    </w:p>
    <w:p w14:paraId="5A55C39C" w14:textId="3E375197" w:rsidR="00D3429D" w:rsidRPr="0046030C" w:rsidRDefault="00021EC8" w:rsidP="000432D5">
      <w:pPr>
        <w:pStyle w:val="Level3"/>
        <w:widowControl w:val="0"/>
        <w:numPr>
          <w:ilvl w:val="0"/>
          <w:numId w:val="0"/>
        </w:numPr>
        <w:spacing w:before="200" w:after="200" w:line="276" w:lineRule="auto"/>
        <w:ind w:left="851"/>
        <w:jc w:val="left"/>
        <w:rPr>
          <w:sz w:val="22"/>
          <w:szCs w:val="22"/>
        </w:rPr>
      </w:pPr>
      <w:proofErr w:type="gramStart"/>
      <w:r>
        <w:rPr>
          <w:sz w:val="22"/>
          <w:szCs w:val="22"/>
        </w:rPr>
        <w:t>t</w:t>
      </w:r>
      <w:r w:rsidR="000F0D56" w:rsidRPr="0046030C">
        <w:rPr>
          <w:sz w:val="22"/>
          <w:szCs w:val="22"/>
        </w:rPr>
        <w:t>his</w:t>
      </w:r>
      <w:proofErr w:type="gramEnd"/>
      <w:r w:rsidR="000F0D56" w:rsidRPr="0046030C">
        <w:rPr>
          <w:sz w:val="22"/>
          <w:szCs w:val="22"/>
        </w:rPr>
        <w:t xml:space="preserve"> does not impact the </w:t>
      </w:r>
      <w:r w:rsidR="0084645C" w:rsidRPr="0046030C">
        <w:rPr>
          <w:sz w:val="22"/>
          <w:szCs w:val="22"/>
        </w:rPr>
        <w:t xml:space="preserve">EU BCR as it </w:t>
      </w:r>
      <w:r w:rsidR="000F0D56" w:rsidRPr="0046030C">
        <w:rPr>
          <w:sz w:val="22"/>
          <w:szCs w:val="22"/>
        </w:rPr>
        <w:t xml:space="preserve">applies </w:t>
      </w:r>
      <w:r w:rsidR="0084645C" w:rsidRPr="0046030C">
        <w:rPr>
          <w:sz w:val="22"/>
          <w:szCs w:val="22"/>
        </w:rPr>
        <w:t xml:space="preserve">to </w:t>
      </w:r>
      <w:r w:rsidR="0052745A" w:rsidRPr="0046030C">
        <w:rPr>
          <w:sz w:val="22"/>
          <w:szCs w:val="22"/>
        </w:rPr>
        <w:t xml:space="preserve">BCR Members’ Processing of </w:t>
      </w:r>
      <w:r w:rsidR="0084645C" w:rsidRPr="0046030C">
        <w:rPr>
          <w:sz w:val="22"/>
          <w:szCs w:val="22"/>
        </w:rPr>
        <w:t xml:space="preserve">Personal Data </w:t>
      </w:r>
      <w:r w:rsidR="000F0D56" w:rsidRPr="0046030C">
        <w:rPr>
          <w:sz w:val="22"/>
          <w:szCs w:val="22"/>
        </w:rPr>
        <w:t xml:space="preserve">covered by that EU BCR. To be clear there may be times when a BCR Member must comply with both the EU BCR </w:t>
      </w:r>
      <w:r w:rsidR="000F0D56" w:rsidRPr="0046030C">
        <w:rPr>
          <w:sz w:val="22"/>
          <w:szCs w:val="22"/>
        </w:rPr>
        <w:lastRenderedPageBreak/>
        <w:t>and this UK BCR</w:t>
      </w:r>
      <w:r w:rsidR="00227222">
        <w:rPr>
          <w:sz w:val="22"/>
          <w:szCs w:val="22"/>
        </w:rPr>
        <w:t xml:space="preserve"> Addendum</w:t>
      </w:r>
      <w:r w:rsidR="000F0D56" w:rsidRPr="0046030C">
        <w:rPr>
          <w:sz w:val="22"/>
          <w:szCs w:val="22"/>
        </w:rPr>
        <w:t xml:space="preserve"> in its Processing of Personal Data</w:t>
      </w:r>
      <w:r w:rsidR="00D3429D" w:rsidRPr="0046030C">
        <w:rPr>
          <w:sz w:val="22"/>
          <w:szCs w:val="22"/>
        </w:rPr>
        <w:t xml:space="preserve">. </w:t>
      </w:r>
    </w:p>
    <w:p w14:paraId="273E2E49" w14:textId="0492123D" w:rsidR="00D3429D" w:rsidRPr="0046030C" w:rsidRDefault="00D3429D" w:rsidP="000432D5">
      <w:pPr>
        <w:pStyle w:val="Level2"/>
        <w:widowControl w:val="0"/>
        <w:spacing w:before="200" w:after="200" w:line="276" w:lineRule="auto"/>
        <w:jc w:val="left"/>
        <w:rPr>
          <w:rFonts w:ascii="Verdana" w:hAnsi="Verdana"/>
        </w:rPr>
      </w:pPr>
      <w:bookmarkStart w:id="52" w:name="_Toc79405530"/>
      <w:r w:rsidRPr="0046030C">
        <w:rPr>
          <w:rFonts w:ascii="Verdana" w:hAnsi="Verdana"/>
        </w:rPr>
        <w:t xml:space="preserve">If </w:t>
      </w:r>
      <w:r w:rsidR="00322721" w:rsidRPr="0046030C">
        <w:rPr>
          <w:rFonts w:ascii="Verdana" w:hAnsi="Verdana"/>
        </w:rPr>
        <w:t xml:space="preserve">any </w:t>
      </w:r>
      <w:r w:rsidRPr="0046030C">
        <w:rPr>
          <w:rFonts w:ascii="Verdana" w:hAnsi="Verdana"/>
        </w:rPr>
        <w:t xml:space="preserve">BCR Member made any oral or written statements to any other BCR Member before entering into this </w:t>
      </w:r>
      <w:r w:rsidR="000F0D56" w:rsidRPr="0046030C">
        <w:rPr>
          <w:rFonts w:ascii="Verdana" w:hAnsi="Verdana"/>
        </w:rPr>
        <w:t xml:space="preserve">UK BCR </w:t>
      </w:r>
      <w:r w:rsidRPr="0046030C">
        <w:rPr>
          <w:rFonts w:ascii="Verdana" w:hAnsi="Verdana"/>
        </w:rPr>
        <w:t xml:space="preserve">Addendum (which are not written in this </w:t>
      </w:r>
      <w:r w:rsidR="000F0D56" w:rsidRPr="0046030C">
        <w:rPr>
          <w:rFonts w:ascii="Verdana" w:hAnsi="Verdana"/>
        </w:rPr>
        <w:t xml:space="preserve">UK BCR </w:t>
      </w:r>
      <w:r w:rsidRPr="0046030C">
        <w:rPr>
          <w:rFonts w:ascii="Verdana" w:hAnsi="Verdana"/>
        </w:rPr>
        <w:t>Addendum) the other BCR Member confirms that it has not relied on those statements and that it will not have a legal remedy if those statements are untrue or incorrect, unless the statement was made fraudulently.</w:t>
      </w:r>
      <w:bookmarkEnd w:id="52"/>
      <w:r w:rsidRPr="0046030C">
        <w:rPr>
          <w:rFonts w:ascii="Verdana" w:hAnsi="Verdana"/>
        </w:rPr>
        <w:t xml:space="preserve"> </w:t>
      </w:r>
    </w:p>
    <w:p w14:paraId="17826E9A" w14:textId="5BCDCA9B" w:rsidR="00D3429D" w:rsidRPr="0046030C" w:rsidRDefault="00D3429D" w:rsidP="000432D5">
      <w:pPr>
        <w:pStyle w:val="Level2"/>
        <w:widowControl w:val="0"/>
        <w:spacing w:before="200" w:after="200" w:line="276" w:lineRule="auto"/>
        <w:jc w:val="left"/>
        <w:rPr>
          <w:rFonts w:ascii="Verdana" w:hAnsi="Verdana"/>
        </w:rPr>
      </w:pPr>
      <w:bookmarkStart w:id="53" w:name="_Toc79405531"/>
      <w:r w:rsidRPr="0046030C">
        <w:rPr>
          <w:rFonts w:ascii="Verdana" w:hAnsi="Verdana"/>
        </w:rPr>
        <w:t xml:space="preserve">No BCR Member may novate, assign or obtain a legal charge over this </w:t>
      </w:r>
      <w:r w:rsidR="000F0D56" w:rsidRPr="0046030C">
        <w:rPr>
          <w:rFonts w:ascii="Verdana" w:hAnsi="Verdana"/>
        </w:rPr>
        <w:t xml:space="preserve">UK BCR </w:t>
      </w:r>
      <w:r w:rsidRPr="0046030C">
        <w:rPr>
          <w:rFonts w:ascii="Verdana" w:hAnsi="Verdana"/>
        </w:rPr>
        <w:t xml:space="preserve">Addendum (in whole or in part) </w:t>
      </w:r>
      <w:r w:rsidR="00A8353C" w:rsidRPr="0046030C">
        <w:rPr>
          <w:rFonts w:ascii="Verdana" w:hAnsi="Verdana"/>
        </w:rPr>
        <w:t xml:space="preserve">except in </w:t>
      </w:r>
      <w:r w:rsidR="00982D7F" w:rsidRPr="0046030C">
        <w:rPr>
          <w:rFonts w:ascii="Verdana" w:hAnsi="Verdana"/>
        </w:rPr>
        <w:t xml:space="preserve">accordance </w:t>
      </w:r>
      <w:r w:rsidR="00A8353C" w:rsidRPr="0046030C">
        <w:rPr>
          <w:rFonts w:ascii="Verdana" w:hAnsi="Verdana"/>
        </w:rPr>
        <w:t xml:space="preserve">with the UK </w:t>
      </w:r>
      <w:r w:rsidR="00982D7F" w:rsidRPr="0046030C">
        <w:rPr>
          <w:rFonts w:ascii="Verdana" w:hAnsi="Verdana"/>
        </w:rPr>
        <w:t>Approval</w:t>
      </w:r>
      <w:r w:rsidR="00A8353C" w:rsidRPr="0046030C">
        <w:rPr>
          <w:rFonts w:ascii="Verdana" w:hAnsi="Verdana"/>
        </w:rPr>
        <w:t xml:space="preserve"> Process. </w:t>
      </w:r>
      <w:bookmarkEnd w:id="53"/>
    </w:p>
    <w:p w14:paraId="01D9D9C0" w14:textId="65FAD0E1" w:rsidR="00D3429D" w:rsidRPr="0046030C" w:rsidRDefault="00D3429D" w:rsidP="000432D5">
      <w:pPr>
        <w:pStyle w:val="Level2"/>
        <w:widowControl w:val="0"/>
        <w:spacing w:before="200" w:after="200" w:line="276" w:lineRule="auto"/>
        <w:jc w:val="left"/>
        <w:rPr>
          <w:rFonts w:ascii="Verdana" w:hAnsi="Verdana"/>
        </w:rPr>
      </w:pPr>
      <w:bookmarkStart w:id="54" w:name="_Toc79405532"/>
      <w:r w:rsidRPr="0046030C">
        <w:rPr>
          <w:rFonts w:ascii="Verdana" w:hAnsi="Verdana"/>
        </w:rPr>
        <w:t xml:space="preserve">Except as set out in </w:t>
      </w:r>
      <w:r w:rsidR="00C0557F">
        <w:rPr>
          <w:rFonts w:ascii="Verdana" w:hAnsi="Verdana"/>
        </w:rPr>
        <w:t xml:space="preserve">the </w:t>
      </w:r>
      <w:r w:rsidR="000F0D56" w:rsidRPr="0046030C">
        <w:rPr>
          <w:rFonts w:ascii="Verdana" w:hAnsi="Verdana"/>
        </w:rPr>
        <w:t>EU BCR,</w:t>
      </w:r>
      <w:r w:rsidRPr="0046030C">
        <w:rPr>
          <w:rFonts w:ascii="Verdana" w:hAnsi="Verdana"/>
        </w:rPr>
        <w:t xml:space="preserve"> </w:t>
      </w:r>
      <w:r w:rsidR="00B2766E" w:rsidRPr="0046030C">
        <w:rPr>
          <w:rFonts w:ascii="Verdana" w:hAnsi="Verdana"/>
        </w:rPr>
        <w:t xml:space="preserve">a </w:t>
      </w:r>
      <w:r w:rsidRPr="0046030C">
        <w:rPr>
          <w:rFonts w:ascii="Verdana" w:hAnsi="Verdana"/>
        </w:rPr>
        <w:t>BCR Member</w:t>
      </w:r>
      <w:r w:rsidR="00322721" w:rsidRPr="0046030C">
        <w:rPr>
          <w:rFonts w:ascii="Verdana" w:hAnsi="Verdana"/>
        </w:rPr>
        <w:t xml:space="preserve"> </w:t>
      </w:r>
      <w:r w:rsidRPr="0046030C">
        <w:rPr>
          <w:rFonts w:ascii="Verdana" w:hAnsi="Verdana"/>
        </w:rPr>
        <w:t xml:space="preserve">may </w:t>
      </w:r>
      <w:r w:rsidR="00B2766E" w:rsidRPr="0046030C">
        <w:rPr>
          <w:rFonts w:ascii="Verdana" w:hAnsi="Verdana"/>
        </w:rPr>
        <w:t xml:space="preserve">only </w:t>
      </w:r>
      <w:r w:rsidRPr="0046030C">
        <w:rPr>
          <w:rFonts w:ascii="Verdana" w:hAnsi="Verdana"/>
        </w:rPr>
        <w:t>sub</w:t>
      </w:r>
      <w:r w:rsidR="00912B16">
        <w:rPr>
          <w:rFonts w:ascii="Verdana" w:hAnsi="Verdana"/>
        </w:rPr>
        <w:t>-</w:t>
      </w:r>
      <w:r w:rsidRPr="0046030C">
        <w:rPr>
          <w:rFonts w:ascii="Verdana" w:hAnsi="Verdana"/>
        </w:rPr>
        <w:t xml:space="preserve">contract its obligations under this </w:t>
      </w:r>
      <w:r w:rsidR="000F0D56" w:rsidRPr="0046030C">
        <w:rPr>
          <w:rFonts w:ascii="Verdana" w:hAnsi="Verdana"/>
        </w:rPr>
        <w:t xml:space="preserve">UK BCR </w:t>
      </w:r>
      <w:r w:rsidRPr="0046030C">
        <w:rPr>
          <w:rFonts w:ascii="Verdana" w:hAnsi="Verdana"/>
        </w:rPr>
        <w:t xml:space="preserve">Addendum </w:t>
      </w:r>
      <w:bookmarkEnd w:id="54"/>
      <w:r w:rsidR="00B2766E" w:rsidRPr="0046030C">
        <w:rPr>
          <w:rFonts w:ascii="Verdana" w:hAnsi="Verdana"/>
        </w:rPr>
        <w:t xml:space="preserve">in accordance </w:t>
      </w:r>
      <w:r w:rsidR="00337137" w:rsidRPr="0046030C">
        <w:rPr>
          <w:rFonts w:ascii="Verdana" w:hAnsi="Verdana"/>
        </w:rPr>
        <w:t>with the UK Approval Process.</w:t>
      </w:r>
    </w:p>
    <w:p w14:paraId="1D833906" w14:textId="31ED5572" w:rsidR="00D3429D" w:rsidRPr="0046030C" w:rsidRDefault="00D3429D" w:rsidP="000432D5">
      <w:pPr>
        <w:pStyle w:val="Level2"/>
        <w:widowControl w:val="0"/>
        <w:spacing w:before="200" w:after="200" w:line="276" w:lineRule="auto"/>
        <w:jc w:val="left"/>
        <w:rPr>
          <w:rFonts w:ascii="Verdana" w:hAnsi="Verdana"/>
        </w:rPr>
      </w:pPr>
      <w:bookmarkStart w:id="55" w:name="_Toc79405533"/>
      <w:r w:rsidRPr="0046030C">
        <w:rPr>
          <w:rFonts w:ascii="Verdana" w:hAnsi="Verdana"/>
        </w:rPr>
        <w:t xml:space="preserve">This </w:t>
      </w:r>
      <w:r w:rsidR="000F0D56" w:rsidRPr="0046030C">
        <w:rPr>
          <w:rFonts w:ascii="Verdana" w:hAnsi="Verdana"/>
        </w:rPr>
        <w:t xml:space="preserve">UK BCR </w:t>
      </w:r>
      <w:r w:rsidRPr="0046030C">
        <w:rPr>
          <w:rFonts w:ascii="Verdana" w:hAnsi="Verdana"/>
        </w:rPr>
        <w:t xml:space="preserve">Addendum does not make the </w:t>
      </w:r>
      <w:r w:rsidR="00322721" w:rsidRPr="0046030C">
        <w:rPr>
          <w:rFonts w:ascii="Verdana" w:hAnsi="Verdana"/>
        </w:rPr>
        <w:t>BCR Members</w:t>
      </w:r>
      <w:r w:rsidRPr="0046030C">
        <w:rPr>
          <w:rFonts w:ascii="Verdana" w:hAnsi="Verdana"/>
        </w:rPr>
        <w:t xml:space="preserve"> a partnership</w:t>
      </w:r>
      <w:r w:rsidR="00322721" w:rsidRPr="0046030C">
        <w:rPr>
          <w:rFonts w:ascii="Verdana" w:hAnsi="Verdana"/>
        </w:rPr>
        <w:t>. E</w:t>
      </w:r>
      <w:r w:rsidRPr="0046030C">
        <w:rPr>
          <w:rFonts w:ascii="Verdana" w:hAnsi="Verdana"/>
        </w:rPr>
        <w:t xml:space="preserve">xcept as expressly written in this </w:t>
      </w:r>
      <w:r w:rsidR="000F0D56" w:rsidRPr="0046030C">
        <w:rPr>
          <w:rFonts w:ascii="Verdana" w:hAnsi="Verdana"/>
        </w:rPr>
        <w:t xml:space="preserve">UK BCR </w:t>
      </w:r>
      <w:r w:rsidRPr="0046030C">
        <w:rPr>
          <w:rFonts w:ascii="Verdana" w:hAnsi="Verdana"/>
        </w:rPr>
        <w:t xml:space="preserve">Addendum, </w:t>
      </w:r>
      <w:r w:rsidR="00322721" w:rsidRPr="0046030C">
        <w:rPr>
          <w:rFonts w:ascii="Verdana" w:hAnsi="Verdana"/>
        </w:rPr>
        <w:t>no</w:t>
      </w:r>
      <w:r w:rsidRPr="0046030C">
        <w:rPr>
          <w:rFonts w:ascii="Verdana" w:hAnsi="Verdana"/>
        </w:rPr>
        <w:t xml:space="preserve"> BCR Member </w:t>
      </w:r>
      <w:r w:rsidR="00322721" w:rsidRPr="0046030C">
        <w:rPr>
          <w:rFonts w:ascii="Verdana" w:hAnsi="Verdana"/>
        </w:rPr>
        <w:t xml:space="preserve">is appointed </w:t>
      </w:r>
      <w:r w:rsidRPr="0046030C">
        <w:rPr>
          <w:rFonts w:ascii="Verdana" w:hAnsi="Verdana"/>
        </w:rPr>
        <w:t>to act as the agent of any other BCR Member</w:t>
      </w:r>
      <w:r w:rsidR="008433BF" w:rsidRPr="0046030C">
        <w:rPr>
          <w:rFonts w:ascii="Verdana" w:hAnsi="Verdana"/>
        </w:rPr>
        <w:t xml:space="preserve"> in respect of any rights or obligations </w:t>
      </w:r>
      <w:r w:rsidR="00F70BBD" w:rsidRPr="0046030C">
        <w:rPr>
          <w:rFonts w:ascii="Verdana" w:hAnsi="Verdana"/>
        </w:rPr>
        <w:t>in</w:t>
      </w:r>
      <w:r w:rsidR="00DA13B4" w:rsidRPr="0046030C">
        <w:rPr>
          <w:rFonts w:ascii="Verdana" w:hAnsi="Verdana"/>
        </w:rPr>
        <w:t xml:space="preserve"> </w:t>
      </w:r>
      <w:r w:rsidR="008433BF" w:rsidRPr="0046030C">
        <w:rPr>
          <w:rFonts w:ascii="Verdana" w:hAnsi="Verdana"/>
        </w:rPr>
        <w:t xml:space="preserve">this </w:t>
      </w:r>
      <w:r w:rsidR="000F0D56" w:rsidRPr="0046030C">
        <w:rPr>
          <w:rFonts w:ascii="Verdana" w:hAnsi="Verdana"/>
        </w:rPr>
        <w:t xml:space="preserve">UK BCR </w:t>
      </w:r>
      <w:r w:rsidR="008433BF" w:rsidRPr="0046030C">
        <w:rPr>
          <w:rFonts w:ascii="Verdana" w:hAnsi="Verdana"/>
        </w:rPr>
        <w:t>Addendum</w:t>
      </w:r>
      <w:r w:rsidRPr="0046030C">
        <w:rPr>
          <w:rFonts w:ascii="Verdana" w:hAnsi="Verdana"/>
        </w:rPr>
        <w:t>.</w:t>
      </w:r>
      <w:bookmarkEnd w:id="55"/>
    </w:p>
    <w:p w14:paraId="4E2F5D58" w14:textId="71252E4C" w:rsidR="00D3429D" w:rsidRPr="0046030C" w:rsidRDefault="00D3429D" w:rsidP="000432D5">
      <w:pPr>
        <w:pStyle w:val="Level2"/>
        <w:widowControl w:val="0"/>
        <w:spacing w:before="200" w:after="200" w:line="276" w:lineRule="auto"/>
        <w:jc w:val="left"/>
        <w:rPr>
          <w:rFonts w:ascii="Verdana" w:hAnsi="Verdana"/>
        </w:rPr>
      </w:pPr>
      <w:bookmarkStart w:id="56" w:name="_Toc79405534"/>
      <w:r w:rsidRPr="0046030C">
        <w:rPr>
          <w:rFonts w:ascii="Verdana" w:hAnsi="Verdana"/>
        </w:rPr>
        <w:t xml:space="preserve">If any Section (or part of a Section) of this </w:t>
      </w:r>
      <w:r w:rsidR="000F0D56" w:rsidRPr="0046030C">
        <w:rPr>
          <w:rFonts w:ascii="Verdana" w:hAnsi="Verdana"/>
        </w:rPr>
        <w:t xml:space="preserve">UK BCR </w:t>
      </w:r>
      <w:r w:rsidRPr="0046030C">
        <w:rPr>
          <w:rFonts w:ascii="Verdana" w:hAnsi="Verdana"/>
        </w:rPr>
        <w:t xml:space="preserve">Addendum is or becomes illegal, invalid or unenforceable, that will not affect the legality, validity and enforceability of any other Section (or the rest of that Section) of this </w:t>
      </w:r>
      <w:r w:rsidR="000F0D56" w:rsidRPr="0046030C">
        <w:rPr>
          <w:rFonts w:ascii="Verdana" w:hAnsi="Verdana"/>
        </w:rPr>
        <w:t xml:space="preserve">UK BCR </w:t>
      </w:r>
      <w:r w:rsidRPr="0046030C">
        <w:rPr>
          <w:rFonts w:ascii="Verdana" w:hAnsi="Verdana"/>
        </w:rPr>
        <w:t>Addendum.</w:t>
      </w:r>
      <w:bookmarkEnd w:id="56"/>
    </w:p>
    <w:p w14:paraId="0A1CD25D" w14:textId="31420A47" w:rsidR="00D3429D" w:rsidRPr="0046030C" w:rsidRDefault="00D3429D" w:rsidP="000432D5">
      <w:pPr>
        <w:pStyle w:val="Level2"/>
        <w:widowControl w:val="0"/>
        <w:spacing w:before="200" w:after="200" w:line="276" w:lineRule="auto"/>
        <w:jc w:val="left"/>
        <w:rPr>
          <w:rFonts w:ascii="Verdana" w:hAnsi="Verdana"/>
        </w:rPr>
      </w:pPr>
      <w:bookmarkStart w:id="57" w:name="_Toc79405535"/>
      <w:r w:rsidRPr="0046030C">
        <w:rPr>
          <w:rFonts w:ascii="Verdana" w:hAnsi="Verdana"/>
        </w:rPr>
        <w:t>If a BCR Member</w:t>
      </w:r>
      <w:r w:rsidR="004F52AA" w:rsidRPr="0046030C">
        <w:rPr>
          <w:rFonts w:ascii="Verdana" w:hAnsi="Verdana"/>
        </w:rPr>
        <w:t xml:space="preserve">, </w:t>
      </w:r>
      <w:r w:rsidR="00654D8A" w:rsidRPr="0046030C">
        <w:rPr>
          <w:rFonts w:ascii="Verdana" w:hAnsi="Verdana"/>
        </w:rPr>
        <w:t xml:space="preserve">Relevant Data Subject, </w:t>
      </w:r>
      <w:r w:rsidR="00EA76CF" w:rsidRPr="0046030C">
        <w:rPr>
          <w:rFonts w:ascii="Verdana" w:hAnsi="Verdana"/>
        </w:rPr>
        <w:t>(</w:t>
      </w:r>
      <w:r w:rsidR="00A0273A">
        <w:rPr>
          <w:rFonts w:ascii="Verdana" w:hAnsi="Verdana"/>
        </w:rPr>
        <w:t>or</w:t>
      </w:r>
      <w:r w:rsidR="00CA5613" w:rsidRPr="0046030C">
        <w:rPr>
          <w:rFonts w:ascii="Verdana" w:hAnsi="Verdana"/>
        </w:rPr>
        <w:t xml:space="preserve"> for Processo</w:t>
      </w:r>
      <w:r w:rsidR="00E461CF" w:rsidRPr="0046030C">
        <w:rPr>
          <w:rFonts w:ascii="Verdana" w:hAnsi="Verdana"/>
        </w:rPr>
        <w:t xml:space="preserve">r </w:t>
      </w:r>
      <w:r w:rsidR="00E461CF" w:rsidRPr="69E8B067">
        <w:rPr>
          <w:rFonts w:ascii="Verdana" w:hAnsi="Verdana"/>
        </w:rPr>
        <w:t>BCR</w:t>
      </w:r>
      <w:r w:rsidR="00A0273A">
        <w:rPr>
          <w:rFonts w:ascii="Verdana" w:hAnsi="Verdana"/>
        </w:rPr>
        <w:t>,</w:t>
      </w:r>
      <w:r w:rsidR="00DC4493" w:rsidRPr="0046030C">
        <w:rPr>
          <w:rFonts w:ascii="Verdana" w:hAnsi="Verdana"/>
        </w:rPr>
        <w:t xml:space="preserve"> a</w:t>
      </w:r>
      <w:r w:rsidR="00857A60" w:rsidRPr="0046030C">
        <w:rPr>
          <w:rFonts w:ascii="Verdana" w:hAnsi="Verdana"/>
        </w:rPr>
        <w:t xml:space="preserve"> </w:t>
      </w:r>
      <w:r w:rsidR="004F52AA" w:rsidRPr="0046030C">
        <w:rPr>
          <w:rFonts w:ascii="Verdana" w:hAnsi="Verdana"/>
        </w:rPr>
        <w:t xml:space="preserve">Third Party </w:t>
      </w:r>
      <w:r w:rsidRPr="0046030C">
        <w:rPr>
          <w:rFonts w:ascii="Verdana" w:hAnsi="Verdana"/>
        </w:rPr>
        <w:t>Exporter</w:t>
      </w:r>
      <w:r w:rsidR="00EA76CF" w:rsidRPr="0046030C">
        <w:rPr>
          <w:rFonts w:ascii="Verdana" w:hAnsi="Verdana"/>
        </w:rPr>
        <w:t>)</w:t>
      </w:r>
      <w:r w:rsidR="00E96EEF">
        <w:rPr>
          <w:rFonts w:ascii="Verdana" w:hAnsi="Verdana"/>
        </w:rPr>
        <w:t xml:space="preserve"> or</w:t>
      </w:r>
      <w:r w:rsidR="005F24B2" w:rsidRPr="0046030C">
        <w:rPr>
          <w:rFonts w:ascii="Verdana" w:hAnsi="Verdana"/>
        </w:rPr>
        <w:t xml:space="preserve"> </w:t>
      </w:r>
      <w:r w:rsidR="004F52AA" w:rsidRPr="0046030C">
        <w:rPr>
          <w:rFonts w:ascii="Verdana" w:hAnsi="Verdana"/>
        </w:rPr>
        <w:t xml:space="preserve">the </w:t>
      </w:r>
      <w:r w:rsidRPr="0046030C">
        <w:rPr>
          <w:rFonts w:ascii="Verdana" w:hAnsi="Verdana"/>
        </w:rPr>
        <w:t xml:space="preserve">ICO does not enforce, or delays enforcing, its rights or remedies under or in relation to this </w:t>
      </w:r>
      <w:r w:rsidR="00337137" w:rsidRPr="0046030C">
        <w:rPr>
          <w:rFonts w:ascii="Verdana" w:hAnsi="Verdana"/>
        </w:rPr>
        <w:t xml:space="preserve">UK BCR </w:t>
      </w:r>
      <w:r w:rsidRPr="0046030C">
        <w:rPr>
          <w:rFonts w:ascii="Verdana" w:hAnsi="Verdana"/>
        </w:rPr>
        <w:t>Addendum, this will not be a waiver of those rights or remedies. In addition, it will not restrict</w:t>
      </w:r>
      <w:r w:rsidR="004F52AA" w:rsidRPr="0046030C">
        <w:rPr>
          <w:rFonts w:ascii="Verdana" w:hAnsi="Verdana"/>
        </w:rPr>
        <w:t xml:space="preserve"> their </w:t>
      </w:r>
      <w:r w:rsidRPr="0046030C">
        <w:rPr>
          <w:rFonts w:ascii="Verdana" w:hAnsi="Verdana"/>
        </w:rPr>
        <w:t>ability to enforce those or any other right or remedy in future.</w:t>
      </w:r>
      <w:bookmarkEnd w:id="57"/>
    </w:p>
    <w:p w14:paraId="0EBEE1A6" w14:textId="707D2510" w:rsidR="00D3429D" w:rsidRPr="0046030C" w:rsidRDefault="00D3429D" w:rsidP="000432D5">
      <w:pPr>
        <w:pStyle w:val="Level2"/>
        <w:widowControl w:val="0"/>
        <w:spacing w:before="200" w:after="200" w:line="276" w:lineRule="auto"/>
        <w:jc w:val="left"/>
        <w:rPr>
          <w:rFonts w:ascii="Verdana" w:hAnsi="Verdana"/>
        </w:rPr>
      </w:pPr>
      <w:bookmarkStart w:id="58" w:name="_Toc79405536"/>
      <w:r w:rsidRPr="0046030C">
        <w:rPr>
          <w:rFonts w:ascii="Verdana" w:hAnsi="Verdana"/>
        </w:rPr>
        <w:t xml:space="preserve">If a </w:t>
      </w:r>
      <w:r w:rsidR="00CE296C" w:rsidRPr="0046030C">
        <w:rPr>
          <w:rFonts w:ascii="Verdana" w:hAnsi="Verdana"/>
        </w:rPr>
        <w:t>BCR Member</w:t>
      </w:r>
      <w:r w:rsidR="00693E67">
        <w:rPr>
          <w:rFonts w:ascii="Verdana" w:hAnsi="Verdana"/>
        </w:rPr>
        <w:t>,</w:t>
      </w:r>
      <w:r w:rsidRPr="0046030C">
        <w:rPr>
          <w:rFonts w:ascii="Verdana" w:hAnsi="Verdana"/>
        </w:rPr>
        <w:t xml:space="preserve"> </w:t>
      </w:r>
      <w:r w:rsidR="005F24B2" w:rsidRPr="0046030C">
        <w:rPr>
          <w:rFonts w:ascii="Verdana" w:hAnsi="Verdana"/>
        </w:rPr>
        <w:t xml:space="preserve">Relevant Data Subject, </w:t>
      </w:r>
      <w:r w:rsidR="00EA76CF" w:rsidRPr="0046030C">
        <w:rPr>
          <w:rFonts w:ascii="Verdana" w:hAnsi="Verdana"/>
        </w:rPr>
        <w:t>(</w:t>
      </w:r>
      <w:r w:rsidR="00A0273A">
        <w:rPr>
          <w:rFonts w:ascii="Verdana" w:hAnsi="Verdana"/>
        </w:rPr>
        <w:t>or</w:t>
      </w:r>
      <w:r w:rsidR="00DC4493" w:rsidRPr="0046030C">
        <w:rPr>
          <w:rFonts w:ascii="Verdana" w:hAnsi="Verdana"/>
        </w:rPr>
        <w:t xml:space="preserve"> for Processor </w:t>
      </w:r>
      <w:r w:rsidR="00DC4493" w:rsidRPr="69E8B067">
        <w:rPr>
          <w:rFonts w:ascii="Verdana" w:hAnsi="Verdana"/>
        </w:rPr>
        <w:t>BCR</w:t>
      </w:r>
      <w:r w:rsidR="00A0273A">
        <w:rPr>
          <w:rFonts w:ascii="Verdana" w:hAnsi="Verdana"/>
        </w:rPr>
        <w:t>,</w:t>
      </w:r>
      <w:r w:rsidR="00DC4493" w:rsidRPr="0046030C">
        <w:rPr>
          <w:rFonts w:ascii="Verdana" w:hAnsi="Verdana"/>
        </w:rPr>
        <w:t xml:space="preserve"> a </w:t>
      </w:r>
      <w:r w:rsidR="004F52AA" w:rsidRPr="0046030C">
        <w:rPr>
          <w:rFonts w:ascii="Verdana" w:hAnsi="Verdana"/>
        </w:rPr>
        <w:t>Third Party Exporter</w:t>
      </w:r>
      <w:r w:rsidR="00EA76CF" w:rsidRPr="0046030C">
        <w:rPr>
          <w:rFonts w:ascii="Verdana" w:hAnsi="Verdana"/>
        </w:rPr>
        <w:t xml:space="preserve">) </w:t>
      </w:r>
      <w:r w:rsidR="005F24B2" w:rsidRPr="0046030C">
        <w:rPr>
          <w:rFonts w:ascii="Verdana" w:hAnsi="Verdana"/>
        </w:rPr>
        <w:t xml:space="preserve">or </w:t>
      </w:r>
      <w:r w:rsidR="004F52AA" w:rsidRPr="0046030C">
        <w:rPr>
          <w:rFonts w:ascii="Verdana" w:hAnsi="Verdana"/>
        </w:rPr>
        <w:t xml:space="preserve">the ICO </w:t>
      </w:r>
      <w:r w:rsidRPr="0046030C">
        <w:rPr>
          <w:rFonts w:ascii="Verdana" w:hAnsi="Verdana"/>
        </w:rPr>
        <w:t xml:space="preserve">chooses to waive enforcing a right or remedy under or in relation to this </w:t>
      </w:r>
      <w:r w:rsidR="005F24B2" w:rsidRPr="0046030C">
        <w:rPr>
          <w:rFonts w:ascii="Verdana" w:hAnsi="Verdana"/>
        </w:rPr>
        <w:t xml:space="preserve">UK BCR </w:t>
      </w:r>
      <w:r w:rsidR="00F70BBD" w:rsidRPr="0046030C">
        <w:rPr>
          <w:rFonts w:ascii="Verdana" w:hAnsi="Verdana"/>
        </w:rPr>
        <w:t>Addendum</w:t>
      </w:r>
      <w:r w:rsidRPr="0046030C">
        <w:rPr>
          <w:rFonts w:ascii="Verdana" w:hAnsi="Verdana"/>
        </w:rPr>
        <w:t xml:space="preserve">, then this waiver will only be effective if it is made in writing. Where </w:t>
      </w:r>
      <w:r w:rsidR="004F52AA" w:rsidRPr="0046030C">
        <w:rPr>
          <w:rFonts w:ascii="Verdana" w:hAnsi="Verdana"/>
        </w:rPr>
        <w:t>they</w:t>
      </w:r>
      <w:r w:rsidR="00CE296C" w:rsidRPr="0046030C">
        <w:rPr>
          <w:rFonts w:ascii="Verdana" w:hAnsi="Verdana"/>
        </w:rPr>
        <w:t xml:space="preserve"> </w:t>
      </w:r>
      <w:r w:rsidRPr="0046030C">
        <w:rPr>
          <w:rFonts w:ascii="Verdana" w:hAnsi="Verdana"/>
        </w:rPr>
        <w:t>provide such a written waiver:</w:t>
      </w:r>
      <w:bookmarkEnd w:id="58"/>
    </w:p>
    <w:p w14:paraId="315663A6" w14:textId="1D7B7688" w:rsidR="00FB4FE8" w:rsidRPr="0046030C" w:rsidRDefault="00FB4FE8" w:rsidP="000432D5">
      <w:pPr>
        <w:pStyle w:val="Level3"/>
        <w:jc w:val="left"/>
        <w:rPr>
          <w:sz w:val="22"/>
          <w:szCs w:val="22"/>
        </w:rPr>
      </w:pPr>
      <w:r w:rsidRPr="0046030C">
        <w:rPr>
          <w:sz w:val="22"/>
          <w:szCs w:val="22"/>
        </w:rPr>
        <w:t>it only applies in so far as it explicitly waives specific rights or remedies;</w:t>
      </w:r>
    </w:p>
    <w:p w14:paraId="4BE3690F" w14:textId="46BFEED7" w:rsidR="00D3429D" w:rsidRPr="0046030C" w:rsidRDefault="00235197" w:rsidP="000432D5">
      <w:pPr>
        <w:pStyle w:val="Level3"/>
        <w:widowControl w:val="0"/>
        <w:spacing w:before="200" w:after="200" w:line="276" w:lineRule="auto"/>
        <w:jc w:val="left"/>
        <w:rPr>
          <w:sz w:val="22"/>
          <w:szCs w:val="22"/>
        </w:rPr>
      </w:pPr>
      <w:r w:rsidRPr="0046030C">
        <w:rPr>
          <w:sz w:val="22"/>
          <w:szCs w:val="22"/>
        </w:rPr>
        <w:t>it shall not prevent that party from exercising those rights or remedies in the future (unless it has explicitly waived its ability to do so); and</w:t>
      </w:r>
    </w:p>
    <w:p w14:paraId="042667E8" w14:textId="6B9252E9" w:rsidR="00235197" w:rsidRPr="0046030C" w:rsidRDefault="00235197" w:rsidP="000432D5">
      <w:pPr>
        <w:pStyle w:val="Level3"/>
        <w:widowControl w:val="0"/>
        <w:spacing w:before="200" w:after="200" w:line="276" w:lineRule="auto"/>
        <w:jc w:val="left"/>
        <w:rPr>
          <w:sz w:val="22"/>
          <w:szCs w:val="22"/>
        </w:rPr>
      </w:pPr>
      <w:proofErr w:type="gramStart"/>
      <w:r w:rsidRPr="0046030C">
        <w:rPr>
          <w:sz w:val="22"/>
          <w:szCs w:val="22"/>
        </w:rPr>
        <w:t>it</w:t>
      </w:r>
      <w:proofErr w:type="gramEnd"/>
      <w:r w:rsidRPr="0046030C">
        <w:rPr>
          <w:sz w:val="22"/>
          <w:szCs w:val="22"/>
        </w:rPr>
        <w:t xml:space="preserve"> will not prevent that party from enforcing any other right or </w:t>
      </w:r>
      <w:r w:rsidRPr="0046030C">
        <w:rPr>
          <w:sz w:val="22"/>
          <w:szCs w:val="22"/>
        </w:rPr>
        <w:lastRenderedPageBreak/>
        <w:t>remedy in future.</w:t>
      </w:r>
    </w:p>
    <w:p w14:paraId="6E91655D" w14:textId="072ACEDC" w:rsidR="00547EFB" w:rsidRPr="0046030C" w:rsidRDefault="00900EC4" w:rsidP="000432D5">
      <w:pPr>
        <w:pStyle w:val="Level1"/>
        <w:widowControl w:val="0"/>
        <w:spacing w:after="200" w:line="276" w:lineRule="auto"/>
        <w:jc w:val="left"/>
        <w:rPr>
          <w:b/>
          <w:bCs/>
          <w:sz w:val="22"/>
          <w:szCs w:val="22"/>
        </w:rPr>
      </w:pPr>
      <w:bookmarkStart w:id="59" w:name="Section_26"/>
      <w:bookmarkStart w:id="60" w:name="Section_28"/>
      <w:bookmarkStart w:id="61" w:name="Section_29"/>
      <w:bookmarkStart w:id="62" w:name="_Ref147411058"/>
      <w:bookmarkStart w:id="63" w:name="_Ref144195235"/>
      <w:bookmarkEnd w:id="59"/>
      <w:bookmarkEnd w:id="60"/>
      <w:bookmarkEnd w:id="61"/>
      <w:r w:rsidRPr="0046030C">
        <w:rPr>
          <w:b/>
          <w:bCs/>
          <w:sz w:val="22"/>
          <w:szCs w:val="22"/>
        </w:rPr>
        <w:t xml:space="preserve">How to end this </w:t>
      </w:r>
      <w:r w:rsidR="00793362" w:rsidRPr="0046030C">
        <w:rPr>
          <w:b/>
          <w:bCs/>
          <w:sz w:val="22"/>
          <w:szCs w:val="22"/>
        </w:rPr>
        <w:t xml:space="preserve">UK BCR </w:t>
      </w:r>
      <w:r w:rsidR="008538F1" w:rsidRPr="0046030C">
        <w:rPr>
          <w:b/>
          <w:bCs/>
          <w:sz w:val="22"/>
          <w:szCs w:val="22"/>
        </w:rPr>
        <w:t>Addendum</w:t>
      </w:r>
      <w:bookmarkEnd w:id="62"/>
      <w:r w:rsidR="00DB047F" w:rsidRPr="0046030C">
        <w:rPr>
          <w:b/>
          <w:bCs/>
          <w:sz w:val="22"/>
          <w:szCs w:val="22"/>
        </w:rPr>
        <w:t xml:space="preserve"> </w:t>
      </w:r>
      <w:bookmarkEnd w:id="63"/>
    </w:p>
    <w:p w14:paraId="301FBA18" w14:textId="4B250436" w:rsidR="002A0453" w:rsidRPr="0046030C" w:rsidRDefault="002A0453" w:rsidP="000432D5">
      <w:pPr>
        <w:pStyle w:val="Level2"/>
        <w:widowControl w:val="0"/>
        <w:spacing w:before="200" w:after="200" w:line="276" w:lineRule="auto"/>
        <w:jc w:val="left"/>
        <w:rPr>
          <w:rFonts w:ascii="Verdana" w:hAnsi="Verdana"/>
        </w:rPr>
      </w:pPr>
      <w:bookmarkStart w:id="64" w:name="Section_29_2"/>
      <w:bookmarkStart w:id="65" w:name="Section_30"/>
      <w:bookmarkStart w:id="66" w:name="_Ref77147052"/>
      <w:bookmarkStart w:id="67" w:name="_Ref71909042"/>
      <w:bookmarkStart w:id="68" w:name="_Toc79405552"/>
      <w:bookmarkEnd w:id="64"/>
      <w:bookmarkEnd w:id="65"/>
      <w:r w:rsidRPr="0046030C">
        <w:rPr>
          <w:rFonts w:ascii="Verdana" w:hAnsi="Verdana"/>
        </w:rPr>
        <w:t>The UK BCR Addendum will end:</w:t>
      </w:r>
      <w:bookmarkEnd w:id="66"/>
    </w:p>
    <w:p w14:paraId="06818A47" w14:textId="5B4B6FFE" w:rsidR="002A0453" w:rsidRPr="0046030C" w:rsidRDefault="00C67A7C" w:rsidP="000432D5">
      <w:pPr>
        <w:pStyle w:val="Level3"/>
        <w:jc w:val="left"/>
        <w:rPr>
          <w:sz w:val="22"/>
          <w:szCs w:val="22"/>
        </w:rPr>
      </w:pPr>
      <w:r>
        <w:rPr>
          <w:sz w:val="22"/>
          <w:szCs w:val="22"/>
        </w:rPr>
        <w:t xml:space="preserve">If </w:t>
      </w:r>
      <w:r w:rsidR="002A0453" w:rsidRPr="0046030C">
        <w:rPr>
          <w:sz w:val="22"/>
          <w:szCs w:val="22"/>
        </w:rPr>
        <w:t xml:space="preserve">the EU BCR ends (including where approval of the EU BCR is withdrawn by </w:t>
      </w:r>
      <w:r w:rsidR="00A1665E" w:rsidRPr="0046030C">
        <w:rPr>
          <w:sz w:val="22"/>
          <w:szCs w:val="22"/>
        </w:rPr>
        <w:t xml:space="preserve">the </w:t>
      </w:r>
      <w:r w:rsidR="00906D04">
        <w:rPr>
          <w:sz w:val="22"/>
          <w:szCs w:val="22"/>
        </w:rPr>
        <w:t>EDPB</w:t>
      </w:r>
      <w:r w:rsidR="00A1665E" w:rsidRPr="0046030C">
        <w:rPr>
          <w:sz w:val="22"/>
          <w:szCs w:val="22"/>
        </w:rPr>
        <w:t xml:space="preserve"> or </w:t>
      </w:r>
      <w:r w:rsidR="002A0453" w:rsidRPr="0046030C">
        <w:rPr>
          <w:sz w:val="22"/>
          <w:szCs w:val="22"/>
        </w:rPr>
        <w:t>an EU supervisory authority</w:t>
      </w:r>
      <w:r w:rsidR="00A1665E" w:rsidRPr="0046030C">
        <w:rPr>
          <w:sz w:val="22"/>
          <w:szCs w:val="22"/>
        </w:rPr>
        <w:t>)</w:t>
      </w:r>
      <w:r w:rsidR="002A0453" w:rsidRPr="0046030C">
        <w:rPr>
          <w:sz w:val="22"/>
          <w:szCs w:val="22"/>
        </w:rPr>
        <w:t>; or</w:t>
      </w:r>
    </w:p>
    <w:p w14:paraId="5A482AB9" w14:textId="0C8B402F" w:rsidR="002A0453" w:rsidRPr="0046030C" w:rsidRDefault="00C67A7C" w:rsidP="000432D5">
      <w:pPr>
        <w:pStyle w:val="Level3"/>
        <w:jc w:val="left"/>
        <w:rPr>
          <w:sz w:val="22"/>
          <w:szCs w:val="22"/>
        </w:rPr>
      </w:pPr>
      <w:r>
        <w:rPr>
          <w:sz w:val="22"/>
          <w:szCs w:val="22"/>
        </w:rPr>
        <w:t xml:space="preserve">If </w:t>
      </w:r>
      <w:r w:rsidR="002A0453" w:rsidRPr="0046030C">
        <w:rPr>
          <w:sz w:val="22"/>
          <w:szCs w:val="22"/>
        </w:rPr>
        <w:t>the ICO withdraws its approval of the UK BCR</w:t>
      </w:r>
      <w:r w:rsidR="005C2738">
        <w:rPr>
          <w:sz w:val="22"/>
          <w:szCs w:val="22"/>
        </w:rPr>
        <w:t xml:space="preserve"> Addendum</w:t>
      </w:r>
      <w:r w:rsidR="002A0453" w:rsidRPr="0046030C">
        <w:rPr>
          <w:sz w:val="22"/>
          <w:szCs w:val="22"/>
        </w:rPr>
        <w:t>; or</w:t>
      </w:r>
    </w:p>
    <w:p w14:paraId="4C2B7A51" w14:textId="1A9672C1" w:rsidR="002A0453" w:rsidRPr="0046030C" w:rsidRDefault="00C67A7C" w:rsidP="000432D5">
      <w:pPr>
        <w:pStyle w:val="Level3"/>
        <w:jc w:val="left"/>
        <w:rPr>
          <w:sz w:val="22"/>
          <w:szCs w:val="22"/>
        </w:rPr>
      </w:pPr>
      <w:r>
        <w:rPr>
          <w:sz w:val="22"/>
          <w:szCs w:val="22"/>
        </w:rPr>
        <w:t>I</w:t>
      </w:r>
      <w:r w:rsidR="00337137" w:rsidRPr="0046030C">
        <w:rPr>
          <w:sz w:val="22"/>
          <w:szCs w:val="22"/>
        </w:rPr>
        <w:t xml:space="preserve">n accordance with the </w:t>
      </w:r>
      <w:r w:rsidR="002F4418" w:rsidRPr="0046030C">
        <w:rPr>
          <w:sz w:val="22"/>
          <w:szCs w:val="22"/>
        </w:rPr>
        <w:t>BCR Members’ Decision</w:t>
      </w:r>
      <w:r w:rsidR="00337137" w:rsidRPr="0046030C">
        <w:rPr>
          <w:sz w:val="22"/>
          <w:szCs w:val="22"/>
        </w:rPr>
        <w:t xml:space="preserve"> Process</w:t>
      </w:r>
      <w:r w:rsidR="001D41F6" w:rsidRPr="0046030C">
        <w:rPr>
          <w:sz w:val="22"/>
          <w:szCs w:val="22"/>
        </w:rPr>
        <w:t>.</w:t>
      </w:r>
      <w:r w:rsidR="002A0453" w:rsidRPr="0046030C">
        <w:rPr>
          <w:sz w:val="22"/>
          <w:szCs w:val="22"/>
        </w:rPr>
        <w:t xml:space="preserve"> </w:t>
      </w:r>
    </w:p>
    <w:p w14:paraId="50F840BE" w14:textId="11D89B2C" w:rsidR="0039446A" w:rsidRPr="0046030C" w:rsidRDefault="0039446A" w:rsidP="000432D5">
      <w:pPr>
        <w:pStyle w:val="Level2"/>
        <w:widowControl w:val="0"/>
        <w:spacing w:before="200" w:after="200" w:line="276" w:lineRule="auto"/>
        <w:jc w:val="left"/>
        <w:rPr>
          <w:rFonts w:ascii="Verdana" w:hAnsi="Verdana"/>
        </w:rPr>
      </w:pPr>
      <w:bookmarkStart w:id="69" w:name="_Ref147844581"/>
      <w:r w:rsidRPr="0046030C">
        <w:rPr>
          <w:rFonts w:ascii="Verdana" w:hAnsi="Verdana"/>
        </w:rPr>
        <w:t>A BCR Member will exit the UK BCR</w:t>
      </w:r>
      <w:r w:rsidR="00975AB1" w:rsidRPr="0046030C">
        <w:rPr>
          <w:rFonts w:ascii="Verdana" w:hAnsi="Verdana"/>
        </w:rPr>
        <w:t xml:space="preserve"> Addendum</w:t>
      </w:r>
      <w:r w:rsidRPr="0046030C">
        <w:rPr>
          <w:rFonts w:ascii="Verdana" w:hAnsi="Verdana"/>
        </w:rPr>
        <w:t xml:space="preserve"> either:</w:t>
      </w:r>
      <w:bookmarkEnd w:id="69"/>
    </w:p>
    <w:p w14:paraId="1B17D73E" w14:textId="77FA6AD8" w:rsidR="0039446A" w:rsidRPr="0046030C" w:rsidRDefault="00991C5A" w:rsidP="000432D5">
      <w:pPr>
        <w:pStyle w:val="Level3"/>
        <w:jc w:val="left"/>
        <w:rPr>
          <w:sz w:val="22"/>
          <w:szCs w:val="22"/>
        </w:rPr>
      </w:pPr>
      <w:bookmarkStart w:id="70" w:name="_Ref147412149"/>
      <w:r w:rsidRPr="0046030C">
        <w:rPr>
          <w:sz w:val="22"/>
          <w:szCs w:val="22"/>
        </w:rPr>
        <w:t>In accordance with the BCR Members’ Decision Process</w:t>
      </w:r>
      <w:r w:rsidR="00F20F55" w:rsidRPr="0046030C">
        <w:rPr>
          <w:sz w:val="22"/>
          <w:szCs w:val="22"/>
        </w:rPr>
        <w:t>;</w:t>
      </w:r>
      <w:r w:rsidR="00BB46C3" w:rsidRPr="0046030C">
        <w:rPr>
          <w:sz w:val="22"/>
          <w:szCs w:val="22"/>
        </w:rPr>
        <w:t xml:space="preserve"> or</w:t>
      </w:r>
      <w:bookmarkEnd w:id="70"/>
    </w:p>
    <w:p w14:paraId="4DE5BFDE" w14:textId="1A28317F" w:rsidR="00F20F55" w:rsidRPr="0046030C" w:rsidRDefault="00C67A7C" w:rsidP="000432D5">
      <w:pPr>
        <w:pStyle w:val="Level3"/>
        <w:jc w:val="left"/>
        <w:rPr>
          <w:sz w:val="22"/>
          <w:szCs w:val="22"/>
        </w:rPr>
      </w:pPr>
      <w:bookmarkStart w:id="71" w:name="_Ref147412174"/>
      <w:r>
        <w:rPr>
          <w:sz w:val="22"/>
          <w:szCs w:val="22"/>
        </w:rPr>
        <w:t>If i</w:t>
      </w:r>
      <w:r w:rsidR="00F20F55" w:rsidRPr="0046030C">
        <w:rPr>
          <w:sz w:val="22"/>
          <w:szCs w:val="22"/>
        </w:rPr>
        <w:t xml:space="preserve">t notifies the Lead UK BCR Member </w:t>
      </w:r>
      <w:r w:rsidR="0080467C" w:rsidRPr="0046030C">
        <w:rPr>
          <w:sz w:val="22"/>
          <w:szCs w:val="22"/>
        </w:rPr>
        <w:t xml:space="preserve">in writing, </w:t>
      </w:r>
      <w:r w:rsidR="00F20F55" w:rsidRPr="0046030C">
        <w:rPr>
          <w:sz w:val="22"/>
          <w:szCs w:val="22"/>
        </w:rPr>
        <w:t xml:space="preserve">giving </w:t>
      </w:r>
      <w:r w:rsidR="003A492D" w:rsidRPr="0046030C">
        <w:rPr>
          <w:sz w:val="22"/>
          <w:szCs w:val="22"/>
        </w:rPr>
        <w:t>the Exit Notice</w:t>
      </w:r>
      <w:r w:rsidR="00BB46C3" w:rsidRPr="0046030C">
        <w:rPr>
          <w:sz w:val="22"/>
          <w:szCs w:val="22"/>
        </w:rPr>
        <w:t>.</w:t>
      </w:r>
      <w:bookmarkEnd w:id="71"/>
    </w:p>
    <w:p w14:paraId="5D49FF1B" w14:textId="438F4FCB" w:rsidR="003D06D4" w:rsidRPr="0046030C" w:rsidRDefault="00BE00AA" w:rsidP="000432D5">
      <w:pPr>
        <w:pStyle w:val="Level2"/>
        <w:widowControl w:val="0"/>
        <w:spacing w:before="200" w:after="200" w:line="276" w:lineRule="auto"/>
        <w:jc w:val="left"/>
        <w:rPr>
          <w:rFonts w:ascii="Verdana" w:hAnsi="Verdana"/>
        </w:rPr>
      </w:pPr>
      <w:r w:rsidRPr="0046030C">
        <w:rPr>
          <w:rFonts w:ascii="Verdana" w:hAnsi="Verdana"/>
        </w:rPr>
        <w:t>W</w:t>
      </w:r>
      <w:r w:rsidR="00880AC7" w:rsidRPr="0046030C">
        <w:rPr>
          <w:rFonts w:ascii="Verdana" w:hAnsi="Verdana"/>
        </w:rPr>
        <w:t>ithou</w:t>
      </w:r>
      <w:r w:rsidR="007247CF" w:rsidRPr="0046030C">
        <w:rPr>
          <w:rFonts w:ascii="Verdana" w:hAnsi="Verdana"/>
        </w:rPr>
        <w:t>t</w:t>
      </w:r>
      <w:r w:rsidR="00880AC7" w:rsidRPr="0046030C">
        <w:rPr>
          <w:rFonts w:ascii="Verdana" w:hAnsi="Verdana"/>
        </w:rPr>
        <w:t xml:space="preserve"> Undue Delay, if the UK BCR </w:t>
      </w:r>
      <w:r w:rsidR="008F6B8A">
        <w:rPr>
          <w:rFonts w:ascii="Verdana" w:hAnsi="Verdana"/>
        </w:rPr>
        <w:t xml:space="preserve">Addendum </w:t>
      </w:r>
      <w:r w:rsidR="00880AC7" w:rsidRPr="0046030C">
        <w:rPr>
          <w:rFonts w:ascii="Verdana" w:hAnsi="Verdana"/>
        </w:rPr>
        <w:t xml:space="preserve">ends under </w:t>
      </w:r>
      <w:r w:rsidR="00886261">
        <w:rPr>
          <w:rFonts w:ascii="Verdana" w:hAnsi="Verdana"/>
        </w:rPr>
        <w:t xml:space="preserve">Section </w:t>
      </w:r>
      <w:r w:rsidR="00E1004C">
        <w:rPr>
          <w:rFonts w:ascii="Verdana" w:hAnsi="Verdana"/>
        </w:rPr>
        <w:fldChar w:fldCharType="begin"/>
      </w:r>
      <w:r w:rsidR="00E1004C">
        <w:rPr>
          <w:rFonts w:ascii="Verdana" w:hAnsi="Verdana"/>
        </w:rPr>
        <w:instrText xml:space="preserve"> REF _Ref147412664 \r \h </w:instrText>
      </w:r>
      <w:r w:rsidR="00A3203E">
        <w:rPr>
          <w:rFonts w:ascii="Verdana" w:hAnsi="Verdana"/>
        </w:rPr>
        <w:instrText xml:space="preserve"> \* MERGEFORMAT </w:instrText>
      </w:r>
      <w:r w:rsidR="00E1004C">
        <w:rPr>
          <w:rFonts w:ascii="Verdana" w:hAnsi="Verdana"/>
        </w:rPr>
      </w:r>
      <w:r w:rsidR="00E1004C">
        <w:rPr>
          <w:rFonts w:ascii="Verdana" w:hAnsi="Verdana"/>
        </w:rPr>
        <w:fldChar w:fldCharType="separate"/>
      </w:r>
      <w:r w:rsidR="00952DEF">
        <w:rPr>
          <w:rFonts w:ascii="Verdana" w:hAnsi="Verdana"/>
        </w:rPr>
        <w:t>11.1</w:t>
      </w:r>
      <w:r w:rsidR="00E1004C">
        <w:rPr>
          <w:rFonts w:ascii="Verdana" w:hAnsi="Verdana"/>
        </w:rPr>
        <w:fldChar w:fldCharType="end"/>
      </w:r>
      <w:r w:rsidR="00E1004C">
        <w:rPr>
          <w:rFonts w:ascii="Verdana" w:hAnsi="Verdana"/>
        </w:rPr>
        <w:fldChar w:fldCharType="begin"/>
      </w:r>
      <w:r w:rsidR="00E1004C">
        <w:rPr>
          <w:rFonts w:ascii="Verdana" w:hAnsi="Verdana"/>
        </w:rPr>
        <w:instrText xml:space="preserve"> REF _Ref77147052 \r \h </w:instrText>
      </w:r>
      <w:r w:rsidR="00A3203E">
        <w:rPr>
          <w:rFonts w:ascii="Verdana" w:hAnsi="Verdana"/>
        </w:rPr>
        <w:instrText xml:space="preserve"> \* MERGEFORMAT </w:instrText>
      </w:r>
      <w:r w:rsidR="00E1004C">
        <w:rPr>
          <w:rFonts w:ascii="Verdana" w:hAnsi="Verdana"/>
        </w:rPr>
      </w:r>
      <w:r w:rsidR="00E1004C">
        <w:rPr>
          <w:rFonts w:ascii="Verdana" w:hAnsi="Verdana"/>
        </w:rPr>
        <w:fldChar w:fldCharType="separate"/>
      </w:r>
      <w:r w:rsidR="00952DEF">
        <w:rPr>
          <w:rFonts w:ascii="Verdana" w:hAnsi="Verdana"/>
        </w:rPr>
        <w:t>12.1</w:t>
      </w:r>
      <w:r w:rsidR="00E1004C">
        <w:rPr>
          <w:rFonts w:ascii="Verdana" w:hAnsi="Verdana"/>
        </w:rPr>
        <w:fldChar w:fldCharType="end"/>
      </w:r>
      <w:r w:rsidR="00C56C45">
        <w:rPr>
          <w:rFonts w:ascii="Verdana" w:hAnsi="Verdana"/>
        </w:rPr>
        <w:t xml:space="preserve"> </w:t>
      </w:r>
      <w:r w:rsidR="00975AB1" w:rsidRPr="0046030C">
        <w:rPr>
          <w:rFonts w:ascii="Verdana" w:hAnsi="Verdana"/>
        </w:rPr>
        <w:t xml:space="preserve">then </w:t>
      </w:r>
      <w:r w:rsidR="00880AC7" w:rsidRPr="0046030C">
        <w:rPr>
          <w:rFonts w:ascii="Verdana" w:hAnsi="Verdana"/>
        </w:rPr>
        <w:t>all BCR Members must</w:t>
      </w:r>
      <w:r w:rsidR="00BB46C3" w:rsidRPr="0046030C">
        <w:rPr>
          <w:rFonts w:ascii="Verdana" w:hAnsi="Verdana"/>
        </w:rPr>
        <w:t xml:space="preserve">, </w:t>
      </w:r>
      <w:r w:rsidR="000F0D56" w:rsidRPr="0046030C">
        <w:rPr>
          <w:rFonts w:ascii="Verdana" w:hAnsi="Verdana"/>
        </w:rPr>
        <w:t xml:space="preserve">or if </w:t>
      </w:r>
      <w:r w:rsidR="00BB46C3" w:rsidRPr="0046030C">
        <w:rPr>
          <w:rFonts w:ascii="Verdana" w:hAnsi="Verdana"/>
        </w:rPr>
        <w:t xml:space="preserve">a BCR Member exits the UK BCR </w:t>
      </w:r>
      <w:r w:rsidR="00F05B0D">
        <w:rPr>
          <w:rFonts w:ascii="Verdana" w:hAnsi="Verdana"/>
        </w:rPr>
        <w:t xml:space="preserve">Addendum </w:t>
      </w:r>
      <w:r w:rsidR="00BB46C3" w:rsidRPr="0046030C">
        <w:rPr>
          <w:rFonts w:ascii="Verdana" w:hAnsi="Verdana"/>
        </w:rPr>
        <w:t xml:space="preserve">under </w:t>
      </w:r>
      <w:r w:rsidR="00886261">
        <w:rPr>
          <w:rFonts w:ascii="Verdana" w:hAnsi="Verdana"/>
        </w:rPr>
        <w:t>Section</w:t>
      </w:r>
      <w:r w:rsidR="00BB46C3" w:rsidRPr="0046030C">
        <w:rPr>
          <w:rFonts w:ascii="Verdana" w:hAnsi="Verdana"/>
        </w:rPr>
        <w:t xml:space="preserve"> </w:t>
      </w:r>
      <w:r w:rsidR="00862ED8">
        <w:rPr>
          <w:rFonts w:ascii="Verdana" w:hAnsi="Verdana"/>
        </w:rPr>
        <w:fldChar w:fldCharType="begin"/>
      </w:r>
      <w:r w:rsidR="00862ED8">
        <w:rPr>
          <w:rFonts w:ascii="Verdana" w:hAnsi="Verdana"/>
        </w:rPr>
        <w:instrText xml:space="preserve"> REF _Ref147844581 \r \h </w:instrText>
      </w:r>
      <w:r w:rsidR="00862ED8">
        <w:rPr>
          <w:rFonts w:ascii="Verdana" w:hAnsi="Verdana"/>
        </w:rPr>
      </w:r>
      <w:r w:rsidR="00862ED8">
        <w:rPr>
          <w:rFonts w:ascii="Verdana" w:hAnsi="Verdana"/>
        </w:rPr>
        <w:fldChar w:fldCharType="separate"/>
      </w:r>
      <w:r w:rsidR="00952DEF">
        <w:rPr>
          <w:rFonts w:ascii="Verdana" w:hAnsi="Verdana"/>
        </w:rPr>
        <w:t>12.2</w:t>
      </w:r>
      <w:r w:rsidR="00862ED8">
        <w:rPr>
          <w:rFonts w:ascii="Verdana" w:hAnsi="Verdana"/>
        </w:rPr>
        <w:fldChar w:fldCharType="end"/>
      </w:r>
      <w:r w:rsidR="00862ED8">
        <w:rPr>
          <w:rFonts w:ascii="Verdana" w:hAnsi="Verdana"/>
        </w:rPr>
        <w:t xml:space="preserve"> </w:t>
      </w:r>
      <w:r w:rsidR="00975AB1" w:rsidRPr="0046030C">
        <w:rPr>
          <w:rFonts w:ascii="Verdana" w:hAnsi="Verdana"/>
        </w:rPr>
        <w:t xml:space="preserve">then </w:t>
      </w:r>
      <w:r w:rsidR="00BB46C3" w:rsidRPr="0046030C">
        <w:rPr>
          <w:rFonts w:ascii="Verdana" w:hAnsi="Verdana"/>
        </w:rPr>
        <w:t>that BCR Member must</w:t>
      </w:r>
      <w:r w:rsidR="003D06D4" w:rsidRPr="0046030C">
        <w:rPr>
          <w:rFonts w:ascii="Verdana" w:hAnsi="Verdana"/>
        </w:rPr>
        <w:t>:</w:t>
      </w:r>
    </w:p>
    <w:p w14:paraId="6CD00ACD" w14:textId="3425B5FB" w:rsidR="008516DC" w:rsidRPr="0046030C" w:rsidRDefault="003D06D4" w:rsidP="000432D5">
      <w:pPr>
        <w:pStyle w:val="Level3"/>
        <w:jc w:val="left"/>
        <w:rPr>
          <w:sz w:val="22"/>
          <w:szCs w:val="22"/>
        </w:rPr>
      </w:pPr>
      <w:r w:rsidRPr="0046030C">
        <w:rPr>
          <w:sz w:val="22"/>
          <w:szCs w:val="22"/>
        </w:rPr>
        <w:t xml:space="preserve">Securely </w:t>
      </w:r>
      <w:r w:rsidR="008516DC" w:rsidRPr="0046030C">
        <w:rPr>
          <w:sz w:val="22"/>
          <w:szCs w:val="22"/>
        </w:rPr>
        <w:t xml:space="preserve">send or </w:t>
      </w:r>
      <w:r w:rsidRPr="0046030C">
        <w:rPr>
          <w:sz w:val="22"/>
          <w:szCs w:val="22"/>
        </w:rPr>
        <w:t xml:space="preserve">return </w:t>
      </w:r>
      <w:r w:rsidR="000F0D56" w:rsidRPr="0046030C">
        <w:rPr>
          <w:sz w:val="22"/>
          <w:szCs w:val="22"/>
        </w:rPr>
        <w:t xml:space="preserve">all </w:t>
      </w:r>
      <w:r w:rsidRPr="0046030C">
        <w:rPr>
          <w:sz w:val="22"/>
          <w:szCs w:val="22"/>
        </w:rPr>
        <w:t>Transferred Data</w:t>
      </w:r>
      <w:r w:rsidR="001A0D6D" w:rsidRPr="0046030C">
        <w:rPr>
          <w:sz w:val="22"/>
          <w:szCs w:val="22"/>
        </w:rPr>
        <w:t xml:space="preserve"> in its possession or control</w:t>
      </w:r>
      <w:r w:rsidRPr="0046030C">
        <w:rPr>
          <w:sz w:val="22"/>
          <w:szCs w:val="22"/>
        </w:rPr>
        <w:t xml:space="preserve"> to </w:t>
      </w:r>
      <w:r w:rsidR="008516DC" w:rsidRPr="0046030C">
        <w:rPr>
          <w:sz w:val="22"/>
          <w:szCs w:val="22"/>
        </w:rPr>
        <w:t>a UK BCR Member;</w:t>
      </w:r>
      <w:r w:rsidR="00131B6C" w:rsidRPr="0046030C">
        <w:rPr>
          <w:sz w:val="22"/>
          <w:szCs w:val="22"/>
        </w:rPr>
        <w:t xml:space="preserve"> or</w:t>
      </w:r>
    </w:p>
    <w:p w14:paraId="6B31DB97" w14:textId="4ADF0BA8" w:rsidR="003D06D4" w:rsidRPr="0046030C" w:rsidRDefault="008516DC" w:rsidP="000432D5">
      <w:pPr>
        <w:pStyle w:val="Level3"/>
        <w:jc w:val="left"/>
        <w:rPr>
          <w:sz w:val="22"/>
          <w:szCs w:val="22"/>
        </w:rPr>
      </w:pPr>
      <w:r w:rsidRPr="0046030C">
        <w:rPr>
          <w:sz w:val="22"/>
          <w:szCs w:val="22"/>
        </w:rPr>
        <w:t xml:space="preserve">Securely delete </w:t>
      </w:r>
      <w:r w:rsidR="000F0D56" w:rsidRPr="0046030C">
        <w:rPr>
          <w:sz w:val="22"/>
          <w:szCs w:val="22"/>
        </w:rPr>
        <w:t xml:space="preserve">all </w:t>
      </w:r>
      <w:r w:rsidRPr="0046030C">
        <w:rPr>
          <w:sz w:val="22"/>
          <w:szCs w:val="22"/>
        </w:rPr>
        <w:t>Transferred Data</w:t>
      </w:r>
      <w:r w:rsidR="001A0D6D" w:rsidRPr="0046030C">
        <w:rPr>
          <w:sz w:val="22"/>
          <w:szCs w:val="22"/>
        </w:rPr>
        <w:t xml:space="preserve"> in its possession or control</w:t>
      </w:r>
      <w:r w:rsidR="007247CF" w:rsidRPr="0046030C">
        <w:rPr>
          <w:sz w:val="22"/>
          <w:szCs w:val="22"/>
        </w:rPr>
        <w:t>; or</w:t>
      </w:r>
    </w:p>
    <w:p w14:paraId="181DE1C5" w14:textId="03C0EA9A" w:rsidR="001A0D6D" w:rsidRPr="0046030C" w:rsidRDefault="003D4618" w:rsidP="000432D5">
      <w:pPr>
        <w:pStyle w:val="Level3"/>
        <w:jc w:val="left"/>
        <w:rPr>
          <w:sz w:val="22"/>
          <w:szCs w:val="22"/>
        </w:rPr>
      </w:pPr>
      <w:r w:rsidRPr="0046030C">
        <w:rPr>
          <w:sz w:val="22"/>
          <w:szCs w:val="22"/>
        </w:rPr>
        <w:t xml:space="preserve">Ensure that </w:t>
      </w:r>
      <w:r w:rsidR="00BC6A6B" w:rsidRPr="0046030C">
        <w:rPr>
          <w:sz w:val="22"/>
          <w:szCs w:val="22"/>
        </w:rPr>
        <w:t>Transferred D</w:t>
      </w:r>
      <w:r w:rsidRPr="0046030C">
        <w:rPr>
          <w:sz w:val="22"/>
          <w:szCs w:val="22"/>
        </w:rPr>
        <w:t xml:space="preserve">ata is protected </w:t>
      </w:r>
      <w:r w:rsidR="00BC6A6B" w:rsidRPr="0046030C">
        <w:rPr>
          <w:sz w:val="22"/>
          <w:szCs w:val="22"/>
        </w:rPr>
        <w:t xml:space="preserve">to the same </w:t>
      </w:r>
      <w:r w:rsidR="00026BC7" w:rsidRPr="0046030C">
        <w:rPr>
          <w:sz w:val="22"/>
          <w:szCs w:val="22"/>
        </w:rPr>
        <w:t xml:space="preserve">extent as if it had been transferred to that BCR Member under an </w:t>
      </w:r>
      <w:r w:rsidR="008C7A05" w:rsidRPr="0046030C">
        <w:rPr>
          <w:sz w:val="22"/>
          <w:szCs w:val="22"/>
        </w:rPr>
        <w:t>alternative</w:t>
      </w:r>
      <w:r w:rsidR="00026BC7" w:rsidRPr="0046030C">
        <w:rPr>
          <w:sz w:val="22"/>
          <w:szCs w:val="22"/>
        </w:rPr>
        <w:t xml:space="preserve"> Article 46 </w:t>
      </w:r>
      <w:r w:rsidR="008C7A05" w:rsidRPr="0046030C">
        <w:rPr>
          <w:sz w:val="22"/>
          <w:szCs w:val="22"/>
        </w:rPr>
        <w:t xml:space="preserve">UK GDPR </w:t>
      </w:r>
      <w:r w:rsidR="00026BC7" w:rsidRPr="0046030C">
        <w:rPr>
          <w:sz w:val="22"/>
          <w:szCs w:val="22"/>
        </w:rPr>
        <w:t xml:space="preserve">transfer mechanism. (For example, </w:t>
      </w:r>
      <w:r w:rsidR="008C7A05" w:rsidRPr="0046030C">
        <w:rPr>
          <w:sz w:val="22"/>
          <w:szCs w:val="22"/>
        </w:rPr>
        <w:t xml:space="preserve">by </w:t>
      </w:r>
      <w:r w:rsidR="00026BC7" w:rsidRPr="0046030C">
        <w:rPr>
          <w:sz w:val="22"/>
          <w:szCs w:val="22"/>
        </w:rPr>
        <w:t>put</w:t>
      </w:r>
      <w:r w:rsidR="008C7A05" w:rsidRPr="0046030C">
        <w:rPr>
          <w:sz w:val="22"/>
          <w:szCs w:val="22"/>
        </w:rPr>
        <w:t>ting</w:t>
      </w:r>
      <w:r w:rsidR="00026BC7" w:rsidRPr="0046030C">
        <w:rPr>
          <w:sz w:val="22"/>
          <w:szCs w:val="22"/>
        </w:rPr>
        <w:t xml:space="preserve"> in place an </w:t>
      </w:r>
      <w:r w:rsidR="003F0008">
        <w:rPr>
          <w:sz w:val="22"/>
          <w:szCs w:val="22"/>
        </w:rPr>
        <w:t>i</w:t>
      </w:r>
      <w:r w:rsidR="00DD32B1">
        <w:rPr>
          <w:sz w:val="22"/>
          <w:szCs w:val="22"/>
        </w:rPr>
        <w:t xml:space="preserve">nternational </w:t>
      </w:r>
      <w:r w:rsidR="003F0008">
        <w:rPr>
          <w:sz w:val="22"/>
          <w:szCs w:val="22"/>
        </w:rPr>
        <w:t>d</w:t>
      </w:r>
      <w:r w:rsidR="00DD32B1">
        <w:rPr>
          <w:sz w:val="22"/>
          <w:szCs w:val="22"/>
        </w:rPr>
        <w:t xml:space="preserve">ata </w:t>
      </w:r>
      <w:r w:rsidR="003F0008">
        <w:rPr>
          <w:sz w:val="22"/>
          <w:szCs w:val="22"/>
        </w:rPr>
        <w:t>t</w:t>
      </w:r>
      <w:r w:rsidR="00DD32B1">
        <w:rPr>
          <w:sz w:val="22"/>
          <w:szCs w:val="22"/>
        </w:rPr>
        <w:t xml:space="preserve">ransfer </w:t>
      </w:r>
      <w:r w:rsidR="003F0008">
        <w:rPr>
          <w:sz w:val="22"/>
          <w:szCs w:val="22"/>
        </w:rPr>
        <w:t>a</w:t>
      </w:r>
      <w:r w:rsidR="00DD32B1">
        <w:rPr>
          <w:sz w:val="22"/>
          <w:szCs w:val="22"/>
        </w:rPr>
        <w:t>greement</w:t>
      </w:r>
      <w:r w:rsidR="00026BC7" w:rsidRPr="0046030C">
        <w:rPr>
          <w:sz w:val="22"/>
          <w:szCs w:val="22"/>
        </w:rPr>
        <w:t xml:space="preserve"> </w:t>
      </w:r>
      <w:r w:rsidR="000F0D56" w:rsidRPr="0046030C">
        <w:rPr>
          <w:sz w:val="22"/>
          <w:szCs w:val="22"/>
        </w:rPr>
        <w:t xml:space="preserve">amended so that it </w:t>
      </w:r>
      <w:r w:rsidR="00026BC7" w:rsidRPr="0046030C">
        <w:rPr>
          <w:sz w:val="22"/>
          <w:szCs w:val="22"/>
        </w:rPr>
        <w:t>protects the Transferred Data</w:t>
      </w:r>
      <w:r w:rsidR="000F0D56" w:rsidRPr="0046030C">
        <w:rPr>
          <w:sz w:val="22"/>
          <w:szCs w:val="22"/>
        </w:rPr>
        <w:t>)</w:t>
      </w:r>
      <w:r w:rsidR="00026BC7" w:rsidRPr="0046030C">
        <w:rPr>
          <w:sz w:val="22"/>
          <w:szCs w:val="22"/>
        </w:rPr>
        <w:t xml:space="preserve">. </w:t>
      </w:r>
    </w:p>
    <w:p w14:paraId="4B4C5CA1" w14:textId="39AD6C4C" w:rsidR="007C6F47" w:rsidRPr="0046030C" w:rsidRDefault="001F455F" w:rsidP="000432D5">
      <w:pPr>
        <w:pStyle w:val="Level3"/>
        <w:numPr>
          <w:ilvl w:val="0"/>
          <w:numId w:val="0"/>
        </w:numPr>
        <w:ind w:left="852"/>
        <w:jc w:val="left"/>
        <w:rPr>
          <w:sz w:val="22"/>
          <w:szCs w:val="22"/>
        </w:rPr>
      </w:pPr>
      <w:r w:rsidRPr="0046030C">
        <w:rPr>
          <w:sz w:val="22"/>
          <w:szCs w:val="22"/>
        </w:rPr>
        <w:t>T</w:t>
      </w:r>
      <w:r w:rsidR="00131B6C" w:rsidRPr="0046030C">
        <w:rPr>
          <w:sz w:val="22"/>
          <w:szCs w:val="22"/>
        </w:rPr>
        <w:t xml:space="preserve">he UK Lead BCR Member must </w:t>
      </w:r>
      <w:r w:rsidR="00E13EB9" w:rsidRPr="0046030C">
        <w:rPr>
          <w:sz w:val="22"/>
          <w:szCs w:val="22"/>
        </w:rPr>
        <w:t xml:space="preserve">Without Undue Delay </w:t>
      </w:r>
      <w:r w:rsidR="007C6F47" w:rsidRPr="0046030C">
        <w:rPr>
          <w:sz w:val="22"/>
          <w:szCs w:val="22"/>
        </w:rPr>
        <w:t xml:space="preserve">notify the ICO of the steps taken. This </w:t>
      </w:r>
      <w:r w:rsidR="00EA76CF" w:rsidRPr="0046030C">
        <w:rPr>
          <w:sz w:val="22"/>
          <w:szCs w:val="22"/>
        </w:rPr>
        <w:t>Section</w:t>
      </w:r>
      <w:r w:rsidR="007C6F47" w:rsidRPr="0046030C">
        <w:rPr>
          <w:sz w:val="22"/>
          <w:szCs w:val="22"/>
        </w:rPr>
        <w:t xml:space="preserve"> </w:t>
      </w:r>
      <w:r w:rsidR="005F6A26">
        <w:rPr>
          <w:sz w:val="22"/>
          <w:szCs w:val="22"/>
        </w:rPr>
        <w:t>12.3</w:t>
      </w:r>
      <w:r w:rsidR="007C6F47" w:rsidRPr="0046030C">
        <w:rPr>
          <w:sz w:val="22"/>
          <w:szCs w:val="22"/>
        </w:rPr>
        <w:t xml:space="preserve"> shall survive termination of this UK BCR</w:t>
      </w:r>
      <w:r w:rsidR="0090347A" w:rsidRPr="0046030C">
        <w:rPr>
          <w:sz w:val="22"/>
          <w:szCs w:val="22"/>
        </w:rPr>
        <w:t xml:space="preserve"> </w:t>
      </w:r>
      <w:r w:rsidR="007C6F47" w:rsidRPr="0046030C">
        <w:rPr>
          <w:sz w:val="22"/>
          <w:szCs w:val="22"/>
        </w:rPr>
        <w:t>Addendum.</w:t>
      </w:r>
    </w:p>
    <w:p w14:paraId="4B8D916C" w14:textId="006EC0B6" w:rsidR="00900EC4" w:rsidRPr="00BD7B72" w:rsidRDefault="008538F1" w:rsidP="000432D5">
      <w:pPr>
        <w:pStyle w:val="Level2"/>
        <w:jc w:val="left"/>
        <w:rPr>
          <w:rFonts w:ascii="Verdana" w:hAnsi="Verdana"/>
        </w:rPr>
      </w:pPr>
      <w:bookmarkStart w:id="72" w:name="Section_31"/>
      <w:bookmarkEnd w:id="67"/>
      <w:bookmarkEnd w:id="68"/>
      <w:bookmarkEnd w:id="72"/>
      <w:r w:rsidRPr="0046030C">
        <w:rPr>
          <w:rFonts w:ascii="Verdana" w:hAnsi="Verdana"/>
        </w:rPr>
        <w:t>T</w:t>
      </w:r>
      <w:r w:rsidR="00900EC4" w:rsidRPr="0046030C">
        <w:rPr>
          <w:rFonts w:ascii="Verdana" w:hAnsi="Verdana"/>
        </w:rPr>
        <w:t xml:space="preserve">he following provisions will continue in force after this </w:t>
      </w:r>
      <w:r w:rsidR="0090347A" w:rsidRPr="0046030C">
        <w:rPr>
          <w:rFonts w:ascii="Verdana" w:hAnsi="Verdana"/>
        </w:rPr>
        <w:t xml:space="preserve">UK BCR </w:t>
      </w:r>
      <w:r w:rsidRPr="0046030C">
        <w:rPr>
          <w:rFonts w:ascii="Verdana" w:hAnsi="Verdana"/>
        </w:rPr>
        <w:t>Addendum</w:t>
      </w:r>
      <w:r w:rsidR="00900EC4" w:rsidRPr="0046030C">
        <w:rPr>
          <w:rFonts w:ascii="Verdana" w:hAnsi="Verdana"/>
        </w:rPr>
        <w:t xml:space="preserve"> </w:t>
      </w:r>
      <w:r w:rsidR="00900EC4" w:rsidRPr="00BD7B72">
        <w:rPr>
          <w:rFonts w:ascii="Verdana" w:hAnsi="Verdana"/>
        </w:rPr>
        <w:t xml:space="preserve">ends (no matter what the reason is): </w:t>
      </w:r>
    </w:p>
    <w:p w14:paraId="5BE63DB9" w14:textId="74612562" w:rsidR="00373B8A" w:rsidRPr="00BD7B72" w:rsidRDefault="00961279" w:rsidP="000432D5">
      <w:pPr>
        <w:pStyle w:val="Level3"/>
        <w:jc w:val="left"/>
        <w:rPr>
          <w:sz w:val="22"/>
          <w:szCs w:val="22"/>
        </w:rPr>
      </w:pPr>
      <w:r w:rsidRPr="00BD7B72">
        <w:rPr>
          <w:sz w:val="22"/>
          <w:szCs w:val="22"/>
        </w:rPr>
        <w:t xml:space="preserve">Section </w:t>
      </w:r>
      <w:r w:rsidR="00F371F7" w:rsidRPr="00BD7B72">
        <w:rPr>
          <w:sz w:val="22"/>
          <w:szCs w:val="22"/>
        </w:rPr>
        <w:fldChar w:fldCharType="begin"/>
      </w:r>
      <w:r w:rsidR="00F371F7" w:rsidRPr="00BD7B72">
        <w:rPr>
          <w:sz w:val="22"/>
          <w:szCs w:val="22"/>
        </w:rPr>
        <w:instrText xml:space="preserve"> REF _Ref147412349 \r \h </w:instrText>
      </w:r>
      <w:r w:rsidR="00BD7B72">
        <w:rPr>
          <w:sz w:val="22"/>
          <w:szCs w:val="22"/>
        </w:rPr>
        <w:instrText xml:space="preserve"> \* MERGEFORMAT </w:instrText>
      </w:r>
      <w:r w:rsidR="00F371F7" w:rsidRPr="00BD7B72">
        <w:rPr>
          <w:sz w:val="22"/>
          <w:szCs w:val="22"/>
        </w:rPr>
      </w:r>
      <w:r w:rsidR="00F371F7" w:rsidRPr="00BD7B72">
        <w:rPr>
          <w:sz w:val="22"/>
          <w:szCs w:val="22"/>
        </w:rPr>
        <w:fldChar w:fldCharType="separate"/>
      </w:r>
      <w:r w:rsidR="00952DEF">
        <w:rPr>
          <w:sz w:val="22"/>
          <w:szCs w:val="22"/>
        </w:rPr>
        <w:t>1</w:t>
      </w:r>
      <w:r w:rsidR="00F371F7" w:rsidRPr="00BD7B72">
        <w:rPr>
          <w:sz w:val="22"/>
          <w:szCs w:val="22"/>
        </w:rPr>
        <w:fldChar w:fldCharType="end"/>
      </w:r>
      <w:r w:rsidRPr="00BD7B72">
        <w:rPr>
          <w:sz w:val="22"/>
          <w:szCs w:val="22"/>
        </w:rPr>
        <w:t xml:space="preserve"> </w:t>
      </w:r>
      <w:r w:rsidR="009E4748" w:rsidRPr="00BD7B72">
        <w:rPr>
          <w:sz w:val="22"/>
          <w:szCs w:val="22"/>
        </w:rPr>
        <w:t>(</w:t>
      </w:r>
      <w:r w:rsidR="007F7ED1" w:rsidRPr="00BD7B72">
        <w:rPr>
          <w:sz w:val="22"/>
          <w:szCs w:val="22"/>
        </w:rPr>
        <w:t>Entering into this UK BCR Addendum</w:t>
      </w:r>
      <w:r w:rsidR="009E4748" w:rsidRPr="00BD7B72">
        <w:rPr>
          <w:sz w:val="22"/>
          <w:szCs w:val="22"/>
        </w:rPr>
        <w:t>)</w:t>
      </w:r>
      <w:r w:rsidR="009905F2" w:rsidRPr="00BD7B72">
        <w:rPr>
          <w:sz w:val="22"/>
          <w:szCs w:val="22"/>
        </w:rPr>
        <w:t>;</w:t>
      </w:r>
    </w:p>
    <w:p w14:paraId="20DB2056" w14:textId="444F8AA2" w:rsidR="009905F2" w:rsidRPr="00BD7B72" w:rsidRDefault="00942B62" w:rsidP="000432D5">
      <w:pPr>
        <w:pStyle w:val="Level3"/>
        <w:jc w:val="left"/>
        <w:rPr>
          <w:sz w:val="22"/>
          <w:szCs w:val="22"/>
        </w:rPr>
      </w:pPr>
      <w:r w:rsidRPr="00BD7B72">
        <w:rPr>
          <w:sz w:val="22"/>
          <w:szCs w:val="22"/>
        </w:rPr>
        <w:t xml:space="preserve">Section </w:t>
      </w:r>
      <w:r w:rsidR="006C6F68">
        <w:rPr>
          <w:sz w:val="22"/>
          <w:szCs w:val="22"/>
        </w:rPr>
        <w:fldChar w:fldCharType="begin"/>
      </w:r>
      <w:r w:rsidR="006C6F68">
        <w:rPr>
          <w:sz w:val="22"/>
          <w:szCs w:val="22"/>
        </w:rPr>
        <w:instrText xml:space="preserve"> REF _Ref147844632 \r \h </w:instrText>
      </w:r>
      <w:r w:rsidR="006C6F68">
        <w:rPr>
          <w:sz w:val="22"/>
          <w:szCs w:val="22"/>
        </w:rPr>
      </w:r>
      <w:r w:rsidR="006C6F68">
        <w:rPr>
          <w:sz w:val="22"/>
          <w:szCs w:val="22"/>
        </w:rPr>
        <w:fldChar w:fldCharType="separate"/>
      </w:r>
      <w:r w:rsidR="00952DEF">
        <w:rPr>
          <w:sz w:val="22"/>
          <w:szCs w:val="22"/>
        </w:rPr>
        <w:t>2</w:t>
      </w:r>
      <w:r w:rsidR="006C6F68">
        <w:rPr>
          <w:sz w:val="22"/>
          <w:szCs w:val="22"/>
        </w:rPr>
        <w:fldChar w:fldCharType="end"/>
      </w:r>
      <w:r w:rsidR="0077548E" w:rsidRPr="00BD7B72">
        <w:rPr>
          <w:sz w:val="22"/>
          <w:szCs w:val="22"/>
        </w:rPr>
        <w:t xml:space="preserve"> (Internally Legally Binding</w:t>
      </w:r>
      <w:r w:rsidR="001A0315" w:rsidRPr="00BD7B72">
        <w:rPr>
          <w:sz w:val="22"/>
          <w:szCs w:val="22"/>
        </w:rPr>
        <w:t>);</w:t>
      </w:r>
    </w:p>
    <w:p w14:paraId="261C7153" w14:textId="4D09A2D7" w:rsidR="001A0315" w:rsidRPr="00BD7B72" w:rsidRDefault="00CF3705" w:rsidP="000432D5">
      <w:pPr>
        <w:pStyle w:val="Level3"/>
        <w:jc w:val="left"/>
        <w:rPr>
          <w:sz w:val="22"/>
          <w:szCs w:val="22"/>
        </w:rPr>
      </w:pPr>
      <w:r w:rsidRPr="00BD7B72">
        <w:rPr>
          <w:sz w:val="22"/>
          <w:szCs w:val="22"/>
        </w:rPr>
        <w:t xml:space="preserve">Section </w:t>
      </w:r>
      <w:r w:rsidR="006C6F68">
        <w:rPr>
          <w:sz w:val="22"/>
          <w:szCs w:val="22"/>
        </w:rPr>
        <w:fldChar w:fldCharType="begin"/>
      </w:r>
      <w:r w:rsidR="006C6F68">
        <w:rPr>
          <w:sz w:val="22"/>
          <w:szCs w:val="22"/>
        </w:rPr>
        <w:instrText xml:space="preserve"> REF _Ref147844396 \r \h </w:instrText>
      </w:r>
      <w:r w:rsidR="006C6F68">
        <w:rPr>
          <w:sz w:val="22"/>
          <w:szCs w:val="22"/>
        </w:rPr>
      </w:r>
      <w:r w:rsidR="006C6F68">
        <w:rPr>
          <w:sz w:val="22"/>
          <w:szCs w:val="22"/>
        </w:rPr>
        <w:fldChar w:fldCharType="separate"/>
      </w:r>
      <w:r w:rsidR="00952DEF">
        <w:rPr>
          <w:sz w:val="22"/>
          <w:szCs w:val="22"/>
        </w:rPr>
        <w:t>3</w:t>
      </w:r>
      <w:r w:rsidR="006C6F68">
        <w:rPr>
          <w:sz w:val="22"/>
          <w:szCs w:val="22"/>
        </w:rPr>
        <w:fldChar w:fldCharType="end"/>
      </w:r>
      <w:r w:rsidRPr="00BD7B72">
        <w:rPr>
          <w:sz w:val="22"/>
          <w:szCs w:val="22"/>
        </w:rPr>
        <w:t xml:space="preserve"> (Interpretation of this UK BCR Addendum);</w:t>
      </w:r>
    </w:p>
    <w:p w14:paraId="16CCD57C" w14:textId="24AA78C8" w:rsidR="00CF3705" w:rsidRPr="00BD7B72" w:rsidRDefault="00AE346F" w:rsidP="000432D5">
      <w:pPr>
        <w:pStyle w:val="Level3"/>
        <w:jc w:val="left"/>
        <w:rPr>
          <w:sz w:val="22"/>
          <w:szCs w:val="22"/>
        </w:rPr>
      </w:pPr>
      <w:r w:rsidRPr="00BD7B72">
        <w:rPr>
          <w:sz w:val="22"/>
          <w:szCs w:val="22"/>
        </w:rPr>
        <w:t xml:space="preserve">Section </w:t>
      </w:r>
      <w:r w:rsidR="006C6F68">
        <w:rPr>
          <w:sz w:val="22"/>
          <w:szCs w:val="22"/>
        </w:rPr>
        <w:fldChar w:fldCharType="begin"/>
      </w:r>
      <w:r w:rsidR="006C6F68">
        <w:rPr>
          <w:sz w:val="22"/>
          <w:szCs w:val="22"/>
        </w:rPr>
        <w:instrText xml:space="preserve"> REF _Ref147412262 \r \h </w:instrText>
      </w:r>
      <w:r w:rsidR="006C6F68">
        <w:rPr>
          <w:sz w:val="22"/>
          <w:szCs w:val="22"/>
        </w:rPr>
      </w:r>
      <w:r w:rsidR="006C6F68">
        <w:rPr>
          <w:sz w:val="22"/>
          <w:szCs w:val="22"/>
        </w:rPr>
        <w:fldChar w:fldCharType="separate"/>
      </w:r>
      <w:r w:rsidR="00952DEF">
        <w:rPr>
          <w:sz w:val="22"/>
          <w:szCs w:val="22"/>
        </w:rPr>
        <w:t>4</w:t>
      </w:r>
      <w:r w:rsidR="006C6F68">
        <w:rPr>
          <w:sz w:val="22"/>
          <w:szCs w:val="22"/>
        </w:rPr>
        <w:fldChar w:fldCharType="end"/>
      </w:r>
      <w:r w:rsidRPr="00BD7B72">
        <w:rPr>
          <w:sz w:val="22"/>
          <w:szCs w:val="22"/>
        </w:rPr>
        <w:t xml:space="preserve"> (How the EU BCR is incorporated into this UK BCR Addendum);</w:t>
      </w:r>
    </w:p>
    <w:p w14:paraId="6D8373DE" w14:textId="00AC42ED" w:rsidR="00AE346F" w:rsidRPr="00BD7B72" w:rsidRDefault="007C2E3A" w:rsidP="000432D5">
      <w:pPr>
        <w:pStyle w:val="Level3"/>
        <w:jc w:val="left"/>
        <w:rPr>
          <w:sz w:val="22"/>
          <w:szCs w:val="22"/>
        </w:rPr>
      </w:pPr>
      <w:r w:rsidRPr="00BD7B72">
        <w:rPr>
          <w:sz w:val="22"/>
          <w:szCs w:val="22"/>
        </w:rPr>
        <w:t xml:space="preserve">Section </w:t>
      </w:r>
      <w:r w:rsidR="006C6F68">
        <w:rPr>
          <w:sz w:val="22"/>
          <w:szCs w:val="22"/>
        </w:rPr>
        <w:fldChar w:fldCharType="begin"/>
      </w:r>
      <w:r w:rsidR="006C6F68">
        <w:rPr>
          <w:sz w:val="22"/>
          <w:szCs w:val="22"/>
        </w:rPr>
        <w:instrText xml:space="preserve"> REF _Ref147411083 \r \h </w:instrText>
      </w:r>
      <w:r w:rsidR="006C6F68">
        <w:rPr>
          <w:sz w:val="22"/>
          <w:szCs w:val="22"/>
        </w:rPr>
      </w:r>
      <w:r w:rsidR="006C6F68">
        <w:rPr>
          <w:sz w:val="22"/>
          <w:szCs w:val="22"/>
        </w:rPr>
        <w:fldChar w:fldCharType="separate"/>
      </w:r>
      <w:r w:rsidR="00952DEF">
        <w:rPr>
          <w:sz w:val="22"/>
          <w:szCs w:val="22"/>
        </w:rPr>
        <w:t>5</w:t>
      </w:r>
      <w:r w:rsidR="006C6F68">
        <w:rPr>
          <w:sz w:val="22"/>
          <w:szCs w:val="22"/>
        </w:rPr>
        <w:fldChar w:fldCharType="end"/>
      </w:r>
      <w:r w:rsidRPr="00BD7B72">
        <w:rPr>
          <w:sz w:val="22"/>
          <w:szCs w:val="22"/>
        </w:rPr>
        <w:t xml:space="preserve"> (Hierarchy)</w:t>
      </w:r>
      <w:r w:rsidR="00251D44" w:rsidRPr="00BD7B72">
        <w:rPr>
          <w:sz w:val="22"/>
          <w:szCs w:val="22"/>
        </w:rPr>
        <w:t>;</w:t>
      </w:r>
    </w:p>
    <w:p w14:paraId="5A2A43EB" w14:textId="15324CEF" w:rsidR="007C2E3A" w:rsidRPr="00BD7B72" w:rsidRDefault="00251D44" w:rsidP="000432D5">
      <w:pPr>
        <w:pStyle w:val="Level3"/>
        <w:jc w:val="left"/>
        <w:rPr>
          <w:sz w:val="22"/>
          <w:szCs w:val="22"/>
        </w:rPr>
      </w:pPr>
      <w:r w:rsidRPr="00BD7B72">
        <w:rPr>
          <w:sz w:val="22"/>
          <w:szCs w:val="22"/>
        </w:rPr>
        <w:lastRenderedPageBreak/>
        <w:t xml:space="preserve">Section </w:t>
      </w:r>
      <w:r w:rsidR="006C6F68">
        <w:rPr>
          <w:sz w:val="22"/>
          <w:szCs w:val="22"/>
        </w:rPr>
        <w:fldChar w:fldCharType="begin"/>
      </w:r>
      <w:r w:rsidR="006C6F68">
        <w:rPr>
          <w:sz w:val="22"/>
          <w:szCs w:val="22"/>
        </w:rPr>
        <w:instrText xml:space="preserve"> REF _Ref147412749 \r \h </w:instrText>
      </w:r>
      <w:r w:rsidR="006C6F68">
        <w:rPr>
          <w:sz w:val="22"/>
          <w:szCs w:val="22"/>
        </w:rPr>
      </w:r>
      <w:r w:rsidR="006C6F68">
        <w:rPr>
          <w:sz w:val="22"/>
          <w:szCs w:val="22"/>
        </w:rPr>
        <w:fldChar w:fldCharType="separate"/>
      </w:r>
      <w:r w:rsidR="00952DEF">
        <w:rPr>
          <w:sz w:val="22"/>
          <w:szCs w:val="22"/>
        </w:rPr>
        <w:t>7</w:t>
      </w:r>
      <w:r w:rsidR="006C6F68">
        <w:rPr>
          <w:sz w:val="22"/>
          <w:szCs w:val="22"/>
        </w:rPr>
        <w:fldChar w:fldCharType="end"/>
      </w:r>
      <w:r w:rsidRPr="00BD7B72">
        <w:rPr>
          <w:sz w:val="22"/>
          <w:szCs w:val="22"/>
        </w:rPr>
        <w:t xml:space="preserve"> (The ICO);</w:t>
      </w:r>
    </w:p>
    <w:p w14:paraId="11BA3D5B" w14:textId="29D2FCAE" w:rsidR="00251D44" w:rsidRPr="00BD7B72" w:rsidRDefault="004670C6" w:rsidP="000432D5">
      <w:pPr>
        <w:pStyle w:val="Level3"/>
        <w:jc w:val="left"/>
        <w:rPr>
          <w:sz w:val="22"/>
          <w:szCs w:val="22"/>
        </w:rPr>
      </w:pPr>
      <w:r w:rsidRPr="00BD7B72">
        <w:rPr>
          <w:sz w:val="22"/>
          <w:szCs w:val="22"/>
        </w:rPr>
        <w:t xml:space="preserve">Section </w:t>
      </w:r>
      <w:r w:rsidR="006C6F68">
        <w:rPr>
          <w:sz w:val="22"/>
          <w:szCs w:val="22"/>
        </w:rPr>
        <w:fldChar w:fldCharType="begin"/>
      </w:r>
      <w:r w:rsidR="006C6F68">
        <w:rPr>
          <w:sz w:val="22"/>
          <w:szCs w:val="22"/>
        </w:rPr>
        <w:instrText xml:space="preserve"> REF _Ref147412194 \r \h </w:instrText>
      </w:r>
      <w:r w:rsidR="006C6F68">
        <w:rPr>
          <w:sz w:val="22"/>
          <w:szCs w:val="22"/>
        </w:rPr>
      </w:r>
      <w:r w:rsidR="006C6F68">
        <w:rPr>
          <w:sz w:val="22"/>
          <w:szCs w:val="22"/>
        </w:rPr>
        <w:fldChar w:fldCharType="separate"/>
      </w:r>
      <w:r w:rsidR="00952DEF">
        <w:rPr>
          <w:sz w:val="22"/>
          <w:szCs w:val="22"/>
        </w:rPr>
        <w:t>10</w:t>
      </w:r>
      <w:r w:rsidR="006C6F68">
        <w:rPr>
          <w:sz w:val="22"/>
          <w:szCs w:val="22"/>
        </w:rPr>
        <w:fldChar w:fldCharType="end"/>
      </w:r>
      <w:r w:rsidRPr="00BD7B72">
        <w:rPr>
          <w:sz w:val="22"/>
          <w:szCs w:val="22"/>
        </w:rPr>
        <w:t xml:space="preserve"> (Which laws apply to this UK BCR Addendum);</w:t>
      </w:r>
    </w:p>
    <w:p w14:paraId="5CCD425C" w14:textId="5D34837B" w:rsidR="004670C6" w:rsidRPr="00BD7B72" w:rsidRDefault="00205FCA" w:rsidP="000432D5">
      <w:pPr>
        <w:pStyle w:val="Level3"/>
        <w:jc w:val="left"/>
        <w:rPr>
          <w:sz w:val="22"/>
          <w:szCs w:val="22"/>
        </w:rPr>
      </w:pPr>
      <w:r w:rsidRPr="00BD7B72">
        <w:rPr>
          <w:sz w:val="22"/>
          <w:szCs w:val="22"/>
        </w:rPr>
        <w:t xml:space="preserve">Section </w:t>
      </w:r>
      <w:r w:rsidR="006C6F68">
        <w:rPr>
          <w:sz w:val="22"/>
          <w:szCs w:val="22"/>
        </w:rPr>
        <w:fldChar w:fldCharType="begin"/>
      </w:r>
      <w:r w:rsidR="006C6F68">
        <w:rPr>
          <w:sz w:val="22"/>
          <w:szCs w:val="22"/>
        </w:rPr>
        <w:instrText xml:space="preserve"> REF _Ref147844705 \r \h </w:instrText>
      </w:r>
      <w:r w:rsidR="006C6F68">
        <w:rPr>
          <w:sz w:val="22"/>
          <w:szCs w:val="22"/>
        </w:rPr>
      </w:r>
      <w:r w:rsidR="006C6F68">
        <w:rPr>
          <w:sz w:val="22"/>
          <w:szCs w:val="22"/>
        </w:rPr>
        <w:fldChar w:fldCharType="separate"/>
      </w:r>
      <w:r w:rsidR="00952DEF">
        <w:rPr>
          <w:sz w:val="22"/>
          <w:szCs w:val="22"/>
        </w:rPr>
        <w:t>11</w:t>
      </w:r>
      <w:r w:rsidR="006C6F68">
        <w:rPr>
          <w:sz w:val="22"/>
          <w:szCs w:val="22"/>
        </w:rPr>
        <w:fldChar w:fldCharType="end"/>
      </w:r>
      <w:r w:rsidRPr="00BD7B72">
        <w:rPr>
          <w:sz w:val="22"/>
          <w:szCs w:val="22"/>
        </w:rPr>
        <w:t xml:space="preserve"> (General clauses);</w:t>
      </w:r>
    </w:p>
    <w:p w14:paraId="140A93BE" w14:textId="4C3C510A" w:rsidR="00205FCA" w:rsidRPr="00BD7B72" w:rsidRDefault="001661C7" w:rsidP="000432D5">
      <w:pPr>
        <w:pStyle w:val="Level3"/>
        <w:jc w:val="left"/>
        <w:rPr>
          <w:sz w:val="22"/>
          <w:szCs w:val="22"/>
        </w:rPr>
      </w:pPr>
      <w:r w:rsidRPr="00BD7B72">
        <w:rPr>
          <w:sz w:val="22"/>
          <w:szCs w:val="22"/>
        </w:rPr>
        <w:t xml:space="preserve">Section </w:t>
      </w:r>
      <w:r w:rsidR="006C6F68">
        <w:rPr>
          <w:sz w:val="22"/>
          <w:szCs w:val="22"/>
        </w:rPr>
        <w:fldChar w:fldCharType="begin"/>
      </w:r>
      <w:r w:rsidR="006C6F68">
        <w:rPr>
          <w:sz w:val="22"/>
          <w:szCs w:val="22"/>
        </w:rPr>
        <w:instrText xml:space="preserve"> REF _Ref147411058 \r \h </w:instrText>
      </w:r>
      <w:r w:rsidR="006C6F68">
        <w:rPr>
          <w:sz w:val="22"/>
          <w:szCs w:val="22"/>
        </w:rPr>
      </w:r>
      <w:r w:rsidR="006C6F68">
        <w:rPr>
          <w:sz w:val="22"/>
          <w:szCs w:val="22"/>
        </w:rPr>
        <w:fldChar w:fldCharType="separate"/>
      </w:r>
      <w:r w:rsidR="00952DEF">
        <w:rPr>
          <w:sz w:val="22"/>
          <w:szCs w:val="22"/>
        </w:rPr>
        <w:t>12</w:t>
      </w:r>
      <w:r w:rsidR="006C6F68">
        <w:rPr>
          <w:sz w:val="22"/>
          <w:szCs w:val="22"/>
        </w:rPr>
        <w:fldChar w:fldCharType="end"/>
      </w:r>
      <w:r w:rsidRPr="00BD7B72">
        <w:rPr>
          <w:sz w:val="22"/>
          <w:szCs w:val="22"/>
        </w:rPr>
        <w:t xml:space="preserve"> (How to end this UK BCR Addendum);</w:t>
      </w:r>
    </w:p>
    <w:p w14:paraId="354853E7" w14:textId="61832F56" w:rsidR="001661C7" w:rsidRPr="00BD7B72" w:rsidRDefault="00EE1DE2" w:rsidP="000432D5">
      <w:pPr>
        <w:pStyle w:val="Level3"/>
        <w:jc w:val="left"/>
        <w:rPr>
          <w:sz w:val="22"/>
          <w:szCs w:val="22"/>
        </w:rPr>
      </w:pPr>
      <w:r w:rsidRPr="00BD7B72">
        <w:rPr>
          <w:sz w:val="22"/>
          <w:szCs w:val="22"/>
        </w:rPr>
        <w:t xml:space="preserve">Section </w:t>
      </w:r>
      <w:r w:rsidR="006C6F68">
        <w:rPr>
          <w:sz w:val="22"/>
          <w:szCs w:val="22"/>
        </w:rPr>
        <w:fldChar w:fldCharType="begin"/>
      </w:r>
      <w:r w:rsidR="006C6F68">
        <w:rPr>
          <w:sz w:val="22"/>
          <w:szCs w:val="22"/>
        </w:rPr>
        <w:instrText xml:space="preserve"> REF _Ref147844732 \r \h </w:instrText>
      </w:r>
      <w:r w:rsidR="006C6F68">
        <w:rPr>
          <w:sz w:val="22"/>
          <w:szCs w:val="22"/>
        </w:rPr>
      </w:r>
      <w:r w:rsidR="006C6F68">
        <w:rPr>
          <w:sz w:val="22"/>
          <w:szCs w:val="22"/>
        </w:rPr>
        <w:fldChar w:fldCharType="separate"/>
      </w:r>
      <w:r w:rsidR="00952DEF">
        <w:rPr>
          <w:sz w:val="22"/>
          <w:szCs w:val="22"/>
        </w:rPr>
        <w:t>13</w:t>
      </w:r>
      <w:r w:rsidR="006C6F68">
        <w:rPr>
          <w:sz w:val="22"/>
          <w:szCs w:val="22"/>
        </w:rPr>
        <w:fldChar w:fldCharType="end"/>
      </w:r>
      <w:r w:rsidRPr="00BD7B72">
        <w:rPr>
          <w:sz w:val="22"/>
          <w:szCs w:val="22"/>
        </w:rPr>
        <w:t xml:space="preserve"> (</w:t>
      </w:r>
      <w:r w:rsidR="00AE4B07" w:rsidRPr="00BD7B72">
        <w:rPr>
          <w:sz w:val="22"/>
          <w:szCs w:val="22"/>
        </w:rPr>
        <w:t>BCR Member liability);</w:t>
      </w:r>
    </w:p>
    <w:p w14:paraId="325AB1C4" w14:textId="42526E78" w:rsidR="00AE4B07" w:rsidRPr="00BD7B72" w:rsidRDefault="0003694B" w:rsidP="000432D5">
      <w:pPr>
        <w:pStyle w:val="Level3"/>
        <w:jc w:val="left"/>
        <w:rPr>
          <w:sz w:val="22"/>
          <w:szCs w:val="22"/>
        </w:rPr>
      </w:pPr>
      <w:r w:rsidRPr="00BD7B72">
        <w:rPr>
          <w:sz w:val="22"/>
          <w:szCs w:val="22"/>
        </w:rPr>
        <w:t xml:space="preserve">Section </w:t>
      </w:r>
      <w:r w:rsidR="006C6F68">
        <w:rPr>
          <w:sz w:val="22"/>
          <w:szCs w:val="22"/>
        </w:rPr>
        <w:fldChar w:fldCharType="begin"/>
      </w:r>
      <w:r w:rsidR="006C6F68">
        <w:rPr>
          <w:sz w:val="22"/>
          <w:szCs w:val="22"/>
        </w:rPr>
        <w:instrText xml:space="preserve"> REF _Ref147844740 \r \h </w:instrText>
      </w:r>
      <w:r w:rsidR="006C6F68">
        <w:rPr>
          <w:sz w:val="22"/>
          <w:szCs w:val="22"/>
        </w:rPr>
      </w:r>
      <w:r w:rsidR="006C6F68">
        <w:rPr>
          <w:sz w:val="22"/>
          <w:szCs w:val="22"/>
        </w:rPr>
        <w:fldChar w:fldCharType="separate"/>
      </w:r>
      <w:r w:rsidR="00952DEF">
        <w:rPr>
          <w:sz w:val="22"/>
          <w:szCs w:val="22"/>
        </w:rPr>
        <w:t>14</w:t>
      </w:r>
      <w:r w:rsidR="006C6F68">
        <w:rPr>
          <w:sz w:val="22"/>
          <w:szCs w:val="22"/>
        </w:rPr>
        <w:fldChar w:fldCharType="end"/>
      </w:r>
      <w:r w:rsidRPr="00BD7B72">
        <w:rPr>
          <w:sz w:val="22"/>
          <w:szCs w:val="22"/>
        </w:rPr>
        <w:t xml:space="preserve"> (How to bring legal claims);</w:t>
      </w:r>
      <w:r w:rsidR="00BD7B72" w:rsidRPr="00BD7B72">
        <w:rPr>
          <w:sz w:val="22"/>
          <w:szCs w:val="22"/>
        </w:rPr>
        <w:t xml:space="preserve"> and</w:t>
      </w:r>
    </w:p>
    <w:p w14:paraId="6D85929D" w14:textId="0AF3E669" w:rsidR="0003694B" w:rsidRPr="00BD7B72" w:rsidRDefault="00BD7B72" w:rsidP="000432D5">
      <w:pPr>
        <w:pStyle w:val="Level3"/>
        <w:jc w:val="left"/>
        <w:rPr>
          <w:sz w:val="22"/>
          <w:szCs w:val="22"/>
        </w:rPr>
      </w:pPr>
      <w:r w:rsidRPr="00BD7B72">
        <w:rPr>
          <w:sz w:val="22"/>
          <w:szCs w:val="22"/>
        </w:rPr>
        <w:t xml:space="preserve">Section </w:t>
      </w:r>
      <w:r w:rsidR="006C6F68">
        <w:rPr>
          <w:sz w:val="22"/>
          <w:szCs w:val="22"/>
        </w:rPr>
        <w:fldChar w:fldCharType="begin"/>
      </w:r>
      <w:r w:rsidR="006C6F68">
        <w:rPr>
          <w:sz w:val="22"/>
          <w:szCs w:val="22"/>
        </w:rPr>
        <w:instrText xml:space="preserve"> REF _Ref147844751 \r \h </w:instrText>
      </w:r>
      <w:r w:rsidR="006C6F68">
        <w:rPr>
          <w:sz w:val="22"/>
          <w:szCs w:val="22"/>
        </w:rPr>
      </w:r>
      <w:r w:rsidR="006C6F68">
        <w:rPr>
          <w:sz w:val="22"/>
          <w:szCs w:val="22"/>
        </w:rPr>
        <w:fldChar w:fldCharType="separate"/>
      </w:r>
      <w:r w:rsidR="00952DEF">
        <w:rPr>
          <w:sz w:val="22"/>
          <w:szCs w:val="22"/>
        </w:rPr>
        <w:t>15</w:t>
      </w:r>
      <w:r w:rsidR="006C6F68">
        <w:rPr>
          <w:sz w:val="22"/>
          <w:szCs w:val="22"/>
        </w:rPr>
        <w:fldChar w:fldCharType="end"/>
      </w:r>
      <w:r w:rsidRPr="00BD7B72">
        <w:rPr>
          <w:sz w:val="22"/>
          <w:szCs w:val="22"/>
        </w:rPr>
        <w:t xml:space="preserve"> (Which courts legal claims can be brought in).</w:t>
      </w:r>
    </w:p>
    <w:p w14:paraId="4DD84309" w14:textId="30853510" w:rsidR="007C5BA1" w:rsidRPr="0046030C" w:rsidRDefault="007C5BA1" w:rsidP="000432D5">
      <w:pPr>
        <w:pStyle w:val="Level1"/>
        <w:widowControl w:val="0"/>
        <w:spacing w:after="200" w:line="276" w:lineRule="auto"/>
        <w:jc w:val="left"/>
        <w:rPr>
          <w:b/>
          <w:bCs/>
          <w:sz w:val="22"/>
          <w:szCs w:val="22"/>
        </w:rPr>
      </w:pPr>
      <w:bookmarkStart w:id="73" w:name="Section_32"/>
      <w:bookmarkStart w:id="74" w:name="_Ref147844732"/>
      <w:bookmarkEnd w:id="73"/>
      <w:r w:rsidRPr="0046030C">
        <w:rPr>
          <w:b/>
          <w:bCs/>
          <w:sz w:val="22"/>
          <w:szCs w:val="22"/>
        </w:rPr>
        <w:t>BCR Member liability</w:t>
      </w:r>
      <w:bookmarkEnd w:id="74"/>
    </w:p>
    <w:p w14:paraId="7C909C77" w14:textId="62C5356B" w:rsidR="007C5BA1" w:rsidRPr="0046030C" w:rsidRDefault="007C5BA1" w:rsidP="000432D5">
      <w:pPr>
        <w:pStyle w:val="Level2"/>
        <w:widowControl w:val="0"/>
        <w:spacing w:before="200" w:after="200" w:line="276" w:lineRule="auto"/>
        <w:jc w:val="left"/>
        <w:rPr>
          <w:rFonts w:ascii="Verdana" w:hAnsi="Verdana"/>
        </w:rPr>
      </w:pPr>
      <w:bookmarkStart w:id="75" w:name="_Toc79405556"/>
      <w:r w:rsidRPr="0046030C">
        <w:rPr>
          <w:rFonts w:ascii="Verdana" w:hAnsi="Verdana"/>
        </w:rPr>
        <w:t xml:space="preserve">The BCR Members remain fully liable for fulfilling their obligations under this </w:t>
      </w:r>
      <w:r w:rsidR="00A54519" w:rsidRPr="0046030C">
        <w:rPr>
          <w:rFonts w:ascii="Verdana" w:hAnsi="Verdana"/>
        </w:rPr>
        <w:t xml:space="preserve">UK BCR </w:t>
      </w:r>
      <w:r w:rsidRPr="0046030C">
        <w:rPr>
          <w:rFonts w:ascii="Verdana" w:hAnsi="Verdana"/>
        </w:rPr>
        <w:t>Addendum and (if they apply) under UK Data Protection Laws</w:t>
      </w:r>
      <w:bookmarkEnd w:id="75"/>
      <w:r w:rsidR="006926D9" w:rsidRPr="0046030C">
        <w:rPr>
          <w:rFonts w:ascii="Verdana" w:hAnsi="Verdana"/>
        </w:rPr>
        <w:t>.</w:t>
      </w:r>
    </w:p>
    <w:p w14:paraId="1F308482" w14:textId="55E620FA" w:rsidR="002D7DA0" w:rsidRPr="0046030C" w:rsidRDefault="002D7DA0" w:rsidP="000432D5">
      <w:pPr>
        <w:pStyle w:val="Level2"/>
        <w:widowControl w:val="0"/>
        <w:spacing w:before="200" w:after="200" w:line="276" w:lineRule="auto"/>
        <w:jc w:val="left"/>
        <w:rPr>
          <w:rFonts w:ascii="Verdana" w:hAnsi="Verdana"/>
        </w:rPr>
      </w:pPr>
      <w:bookmarkStart w:id="76" w:name="_Ref147833922"/>
      <w:r w:rsidRPr="0046030C">
        <w:rPr>
          <w:rFonts w:ascii="Verdana" w:hAnsi="Verdana"/>
        </w:rPr>
        <w:t xml:space="preserve">The BCR Members do not exclude or restrict their liability under this </w:t>
      </w:r>
      <w:r w:rsidR="00987BC9" w:rsidRPr="0046030C">
        <w:rPr>
          <w:rFonts w:ascii="Verdana" w:hAnsi="Verdana"/>
        </w:rPr>
        <w:t xml:space="preserve">UK BCR </w:t>
      </w:r>
      <w:r w:rsidRPr="0046030C">
        <w:rPr>
          <w:rFonts w:ascii="Verdana" w:hAnsi="Verdana"/>
        </w:rPr>
        <w:t>Addendum or UK Data Protection Laws, on the basis that they have authorised another BCR Member or a third party (including a Processor) to perform any of their obligations, and they will remain fully responsible for performing those obligations.</w:t>
      </w:r>
      <w:bookmarkEnd w:id="76"/>
      <w:r w:rsidRPr="0046030C">
        <w:rPr>
          <w:rFonts w:ascii="Verdana" w:hAnsi="Verdana"/>
        </w:rPr>
        <w:t xml:space="preserve"> </w:t>
      </w:r>
    </w:p>
    <w:p w14:paraId="6BA2404C" w14:textId="5FBA0E99" w:rsidR="00661D56" w:rsidRPr="0046030C" w:rsidRDefault="00661D56" w:rsidP="000432D5">
      <w:pPr>
        <w:pStyle w:val="Level2"/>
        <w:widowControl w:val="0"/>
        <w:spacing w:before="200" w:after="200" w:line="276" w:lineRule="auto"/>
        <w:jc w:val="left"/>
        <w:rPr>
          <w:rFonts w:ascii="Verdana" w:hAnsi="Verdana"/>
        </w:rPr>
      </w:pPr>
      <w:bookmarkStart w:id="77" w:name="_Ref147833924"/>
      <w:r w:rsidRPr="0046030C">
        <w:rPr>
          <w:rFonts w:ascii="Verdana" w:hAnsi="Verdana"/>
        </w:rPr>
        <w:t xml:space="preserve">The Lead UK BCR Member agrees to be fully liable to Relevant Data Subjects </w:t>
      </w:r>
      <w:r w:rsidR="005C128B" w:rsidRPr="0046030C">
        <w:rPr>
          <w:rFonts w:ascii="Verdana" w:hAnsi="Verdana"/>
        </w:rPr>
        <w:t>(</w:t>
      </w:r>
      <w:r w:rsidR="005C52E7">
        <w:rPr>
          <w:rFonts w:ascii="Verdana" w:hAnsi="Verdana"/>
        </w:rPr>
        <w:t xml:space="preserve">and for Processor </w:t>
      </w:r>
      <w:r w:rsidR="005C52E7" w:rsidRPr="69E8B067">
        <w:rPr>
          <w:rFonts w:ascii="Verdana" w:hAnsi="Verdana"/>
        </w:rPr>
        <w:t>BCR</w:t>
      </w:r>
      <w:r w:rsidR="005C52E7">
        <w:rPr>
          <w:rFonts w:ascii="Verdana" w:hAnsi="Verdana"/>
        </w:rPr>
        <w:t xml:space="preserve"> to </w:t>
      </w:r>
      <w:r w:rsidR="00B45087" w:rsidRPr="0046030C">
        <w:rPr>
          <w:rFonts w:ascii="Verdana" w:hAnsi="Verdana"/>
        </w:rPr>
        <w:t>Third Party Exporters</w:t>
      </w:r>
      <w:r w:rsidR="005C128B" w:rsidRPr="0046030C">
        <w:rPr>
          <w:rFonts w:ascii="Verdana" w:hAnsi="Verdana"/>
        </w:rPr>
        <w:t>)</w:t>
      </w:r>
      <w:r w:rsidR="00B45087" w:rsidRPr="0046030C">
        <w:rPr>
          <w:rFonts w:ascii="Verdana" w:hAnsi="Verdana"/>
        </w:rPr>
        <w:t xml:space="preserve"> </w:t>
      </w:r>
      <w:r w:rsidR="00FC09B6" w:rsidRPr="0046030C">
        <w:rPr>
          <w:rFonts w:ascii="Verdana" w:hAnsi="Verdana"/>
        </w:rPr>
        <w:t xml:space="preserve">and </w:t>
      </w:r>
      <w:r w:rsidR="00626E38">
        <w:rPr>
          <w:rFonts w:ascii="Verdana" w:hAnsi="Verdana"/>
        </w:rPr>
        <w:t xml:space="preserve">to </w:t>
      </w:r>
      <w:r w:rsidR="00FC09B6" w:rsidRPr="0046030C">
        <w:rPr>
          <w:rFonts w:ascii="Verdana" w:hAnsi="Verdana"/>
        </w:rPr>
        <w:t xml:space="preserve">the ICO </w:t>
      </w:r>
      <w:r w:rsidRPr="0046030C">
        <w:rPr>
          <w:rFonts w:ascii="Verdana" w:hAnsi="Verdana"/>
        </w:rPr>
        <w:t xml:space="preserve">for </w:t>
      </w:r>
      <w:r w:rsidR="00252080" w:rsidRPr="0046030C">
        <w:rPr>
          <w:rFonts w:ascii="Verdana" w:hAnsi="Verdana"/>
        </w:rPr>
        <w:t xml:space="preserve">all material and non-material loss and damage </w:t>
      </w:r>
      <w:r w:rsidRPr="0046030C">
        <w:rPr>
          <w:rFonts w:ascii="Verdana" w:hAnsi="Verdana"/>
        </w:rPr>
        <w:t>caused directly or indirectly by</w:t>
      </w:r>
      <w:r w:rsidR="0064594D" w:rsidRPr="0046030C">
        <w:rPr>
          <w:rFonts w:ascii="Verdana" w:hAnsi="Verdana"/>
        </w:rPr>
        <w:t xml:space="preserve"> </w:t>
      </w:r>
      <w:r w:rsidR="00296B17" w:rsidRPr="0046030C">
        <w:rPr>
          <w:rFonts w:ascii="Verdana" w:hAnsi="Verdana"/>
        </w:rPr>
        <w:t>a</w:t>
      </w:r>
      <w:r w:rsidRPr="0046030C">
        <w:rPr>
          <w:rFonts w:ascii="Verdana" w:hAnsi="Verdana"/>
        </w:rPr>
        <w:t>ny</w:t>
      </w:r>
      <w:r w:rsidR="001F29F5" w:rsidRPr="0046030C">
        <w:rPr>
          <w:rFonts w:ascii="Verdana" w:hAnsi="Verdana"/>
        </w:rPr>
        <w:t xml:space="preserve"> </w:t>
      </w:r>
      <w:r w:rsidR="00542C77" w:rsidRPr="0046030C">
        <w:rPr>
          <w:rFonts w:ascii="Verdana" w:hAnsi="Verdana"/>
        </w:rPr>
        <w:t>N</w:t>
      </w:r>
      <w:r w:rsidR="001F29F5" w:rsidRPr="0046030C">
        <w:rPr>
          <w:rFonts w:ascii="Verdana" w:hAnsi="Verdana"/>
        </w:rPr>
        <w:t>on-UK</w:t>
      </w:r>
      <w:r w:rsidRPr="0046030C">
        <w:rPr>
          <w:rFonts w:ascii="Verdana" w:hAnsi="Verdana"/>
        </w:rPr>
        <w:t xml:space="preserve"> BCR Member’s breach of this </w:t>
      </w:r>
      <w:r w:rsidR="00987BC9" w:rsidRPr="0046030C">
        <w:rPr>
          <w:rFonts w:ascii="Verdana" w:hAnsi="Verdana"/>
        </w:rPr>
        <w:t xml:space="preserve">UK BCR </w:t>
      </w:r>
      <w:r w:rsidRPr="0046030C">
        <w:rPr>
          <w:rFonts w:ascii="Verdana" w:hAnsi="Verdana"/>
        </w:rPr>
        <w:t>Addendu</w:t>
      </w:r>
      <w:r w:rsidR="00AE7B06" w:rsidRPr="0046030C">
        <w:rPr>
          <w:rFonts w:ascii="Verdana" w:hAnsi="Verdana"/>
        </w:rPr>
        <w:t>m</w:t>
      </w:r>
      <w:r w:rsidR="003374DA" w:rsidRPr="0046030C">
        <w:rPr>
          <w:rFonts w:ascii="Verdana" w:hAnsi="Verdana"/>
        </w:rPr>
        <w:t xml:space="preserve">, </w:t>
      </w:r>
      <w:r w:rsidR="00AE7B06" w:rsidRPr="0046030C">
        <w:rPr>
          <w:rFonts w:ascii="Verdana" w:hAnsi="Verdana"/>
        </w:rPr>
        <w:t>including where caused by a</w:t>
      </w:r>
      <w:r w:rsidR="003374DA" w:rsidRPr="0046030C">
        <w:rPr>
          <w:rFonts w:ascii="Verdana" w:hAnsi="Verdana"/>
        </w:rPr>
        <w:t xml:space="preserve">ny </w:t>
      </w:r>
      <w:r w:rsidR="00362077">
        <w:rPr>
          <w:rFonts w:ascii="Verdana" w:hAnsi="Verdana"/>
        </w:rPr>
        <w:t>N</w:t>
      </w:r>
      <w:r w:rsidR="003374DA" w:rsidRPr="0046030C">
        <w:rPr>
          <w:rFonts w:ascii="Verdana" w:hAnsi="Verdana"/>
        </w:rPr>
        <w:t>on-UK</w:t>
      </w:r>
      <w:r w:rsidR="00AE7B06" w:rsidRPr="0046030C">
        <w:rPr>
          <w:rFonts w:ascii="Verdana" w:hAnsi="Verdana"/>
        </w:rPr>
        <w:t xml:space="preserve"> BCR Member’s </w:t>
      </w:r>
      <w:r w:rsidR="0084645E">
        <w:rPr>
          <w:rFonts w:ascii="Verdana" w:hAnsi="Verdana"/>
        </w:rPr>
        <w:t>Processor.</w:t>
      </w:r>
      <w:bookmarkEnd w:id="77"/>
    </w:p>
    <w:p w14:paraId="57EF5E0C" w14:textId="7B08F691" w:rsidR="00FE7ECA" w:rsidRPr="0046030C" w:rsidRDefault="00FE7ECA" w:rsidP="000432D5">
      <w:pPr>
        <w:pStyle w:val="Level1"/>
        <w:widowControl w:val="0"/>
        <w:spacing w:after="200" w:line="276" w:lineRule="auto"/>
        <w:jc w:val="left"/>
        <w:rPr>
          <w:b/>
          <w:bCs/>
          <w:color w:val="54534A"/>
          <w:sz w:val="22"/>
          <w:szCs w:val="22"/>
        </w:rPr>
      </w:pPr>
      <w:bookmarkStart w:id="78" w:name="_Ref147844740"/>
      <w:r w:rsidRPr="0046030C">
        <w:rPr>
          <w:b/>
          <w:bCs/>
          <w:sz w:val="22"/>
          <w:szCs w:val="22"/>
        </w:rPr>
        <w:t xml:space="preserve">How </w:t>
      </w:r>
      <w:r w:rsidR="00A475C8" w:rsidRPr="0046030C">
        <w:rPr>
          <w:b/>
          <w:bCs/>
          <w:sz w:val="22"/>
          <w:szCs w:val="22"/>
        </w:rPr>
        <w:t xml:space="preserve">to </w:t>
      </w:r>
      <w:r w:rsidRPr="0046030C">
        <w:rPr>
          <w:b/>
          <w:bCs/>
          <w:sz w:val="22"/>
          <w:szCs w:val="22"/>
        </w:rPr>
        <w:t xml:space="preserve">bring </w:t>
      </w:r>
      <w:r w:rsidR="0031154D" w:rsidRPr="0046030C">
        <w:rPr>
          <w:b/>
          <w:bCs/>
          <w:sz w:val="22"/>
          <w:szCs w:val="22"/>
        </w:rPr>
        <w:t xml:space="preserve">legal </w:t>
      </w:r>
      <w:r w:rsidRPr="0046030C">
        <w:rPr>
          <w:b/>
          <w:bCs/>
          <w:sz w:val="22"/>
          <w:szCs w:val="22"/>
        </w:rPr>
        <w:t>claims</w:t>
      </w:r>
      <w:bookmarkEnd w:id="78"/>
    </w:p>
    <w:p w14:paraId="6B131E1E" w14:textId="04333972" w:rsidR="00A475C8" w:rsidRPr="0046030C" w:rsidRDefault="00A475C8" w:rsidP="000432D5">
      <w:pPr>
        <w:pStyle w:val="Level2"/>
        <w:widowControl w:val="0"/>
        <w:spacing w:before="200" w:after="200" w:line="276" w:lineRule="auto"/>
        <w:jc w:val="left"/>
        <w:rPr>
          <w:rFonts w:ascii="Verdana" w:hAnsi="Verdana"/>
        </w:rPr>
      </w:pPr>
      <w:r w:rsidRPr="0046030C">
        <w:rPr>
          <w:rFonts w:ascii="Verdana" w:hAnsi="Verdana"/>
        </w:rPr>
        <w:t xml:space="preserve">No one who is not a BCR Member, Relevant Data Subject, </w:t>
      </w:r>
      <w:r w:rsidR="00BE0D1E" w:rsidRPr="0046030C">
        <w:rPr>
          <w:rFonts w:ascii="Verdana" w:hAnsi="Verdana"/>
        </w:rPr>
        <w:t>(</w:t>
      </w:r>
      <w:r w:rsidR="00626E38">
        <w:rPr>
          <w:rFonts w:ascii="Verdana" w:hAnsi="Verdana"/>
        </w:rPr>
        <w:t xml:space="preserve">or for Processor </w:t>
      </w:r>
      <w:r w:rsidR="00626E38" w:rsidRPr="69E8B067">
        <w:rPr>
          <w:rFonts w:ascii="Verdana" w:hAnsi="Verdana"/>
        </w:rPr>
        <w:t>BCR</w:t>
      </w:r>
      <w:r w:rsidR="00626E38">
        <w:rPr>
          <w:rFonts w:ascii="Verdana" w:hAnsi="Verdana"/>
        </w:rPr>
        <w:t xml:space="preserve">, a </w:t>
      </w:r>
      <w:r w:rsidRPr="0046030C">
        <w:rPr>
          <w:rFonts w:ascii="Verdana" w:hAnsi="Verdana"/>
        </w:rPr>
        <w:t>Third Party Exporter</w:t>
      </w:r>
      <w:r w:rsidR="00BE0D1E" w:rsidRPr="0046030C">
        <w:rPr>
          <w:rFonts w:ascii="Verdana" w:hAnsi="Verdana"/>
        </w:rPr>
        <w:t>)</w:t>
      </w:r>
      <w:r w:rsidR="00C46D76" w:rsidRPr="0046030C">
        <w:rPr>
          <w:rFonts w:ascii="Verdana" w:hAnsi="Verdana"/>
        </w:rPr>
        <w:t xml:space="preserve"> or the ICO,</w:t>
      </w:r>
      <w:r w:rsidRPr="0046030C">
        <w:rPr>
          <w:rFonts w:ascii="Verdana" w:hAnsi="Verdana"/>
        </w:rPr>
        <w:t xml:space="preserve"> can enforce any part of this UK BCR Addendum (including under the Contracts (Rights of Third Parties) Act 1999).</w:t>
      </w:r>
    </w:p>
    <w:p w14:paraId="1A73DED7" w14:textId="7E3E9692" w:rsidR="00A475C8" w:rsidRPr="0046030C" w:rsidRDefault="0017669B" w:rsidP="000432D5">
      <w:pPr>
        <w:pStyle w:val="Level1"/>
        <w:widowControl w:val="0"/>
        <w:numPr>
          <w:ilvl w:val="0"/>
          <w:numId w:val="0"/>
        </w:numPr>
        <w:spacing w:after="200" w:line="276" w:lineRule="auto"/>
        <w:jc w:val="left"/>
        <w:rPr>
          <w:b/>
          <w:bCs/>
          <w:color w:val="54534A"/>
          <w:sz w:val="22"/>
          <w:szCs w:val="22"/>
        </w:rPr>
      </w:pPr>
      <w:r w:rsidRPr="0046030C">
        <w:rPr>
          <w:b/>
          <w:bCs/>
          <w:sz w:val="22"/>
          <w:szCs w:val="22"/>
        </w:rPr>
        <w:t xml:space="preserve">By </w:t>
      </w:r>
      <w:r w:rsidR="00A475C8" w:rsidRPr="0046030C">
        <w:rPr>
          <w:b/>
          <w:bCs/>
          <w:sz w:val="22"/>
          <w:szCs w:val="22"/>
        </w:rPr>
        <w:t>Relevant Data Subjects</w:t>
      </w:r>
      <w:r w:rsidR="00C46D76" w:rsidRPr="0046030C">
        <w:rPr>
          <w:b/>
          <w:bCs/>
          <w:sz w:val="22"/>
          <w:szCs w:val="22"/>
        </w:rPr>
        <w:t>:</w:t>
      </w:r>
    </w:p>
    <w:p w14:paraId="3EDE0E65" w14:textId="0B3D731A" w:rsidR="00BF0EB9" w:rsidRPr="0046030C" w:rsidRDefault="00BF0EB9" w:rsidP="000432D5">
      <w:pPr>
        <w:pStyle w:val="Level2"/>
        <w:jc w:val="left"/>
        <w:rPr>
          <w:rFonts w:ascii="Verdana" w:hAnsi="Verdana"/>
        </w:rPr>
      </w:pPr>
      <w:bookmarkStart w:id="79" w:name="_Toc79405561"/>
      <w:bookmarkStart w:id="80" w:name="_Ref71155220"/>
      <w:r w:rsidRPr="0046030C">
        <w:rPr>
          <w:rFonts w:ascii="Verdana" w:hAnsi="Verdana"/>
        </w:rPr>
        <w:t xml:space="preserve">Any Relevant Data Subject is entitled to bring a claim against a BCR Member for its breach </w:t>
      </w:r>
      <w:r w:rsidR="00F05CFC" w:rsidRPr="0046030C">
        <w:rPr>
          <w:rFonts w:ascii="Verdana" w:hAnsi="Verdana"/>
        </w:rPr>
        <w:t>of</w:t>
      </w:r>
      <w:r w:rsidR="00902392" w:rsidRPr="0046030C">
        <w:rPr>
          <w:rFonts w:ascii="Verdana" w:hAnsi="Verdana"/>
        </w:rPr>
        <w:t xml:space="preserve"> the UK BCR Addendum</w:t>
      </w:r>
      <w:r w:rsidR="00F05CFC" w:rsidRPr="0046030C">
        <w:rPr>
          <w:rFonts w:ascii="Verdana" w:hAnsi="Verdana"/>
        </w:rPr>
        <w:t xml:space="preserve">, </w:t>
      </w:r>
      <w:r w:rsidRPr="0046030C">
        <w:rPr>
          <w:rFonts w:ascii="Verdana" w:hAnsi="Verdana"/>
        </w:rPr>
        <w:t xml:space="preserve">and/or against the Lead UK BCR Member for any breach of this </w:t>
      </w:r>
      <w:r w:rsidR="00044A05" w:rsidRPr="0046030C">
        <w:rPr>
          <w:rFonts w:ascii="Verdana" w:hAnsi="Verdana"/>
        </w:rPr>
        <w:t xml:space="preserve">UK BCR </w:t>
      </w:r>
      <w:r w:rsidRPr="0046030C">
        <w:rPr>
          <w:rFonts w:ascii="Verdana" w:hAnsi="Verdana"/>
        </w:rPr>
        <w:t xml:space="preserve">Addendum by any </w:t>
      </w:r>
      <w:r w:rsidR="00362077">
        <w:rPr>
          <w:rFonts w:ascii="Verdana" w:hAnsi="Verdana"/>
        </w:rPr>
        <w:t>N</w:t>
      </w:r>
      <w:r w:rsidRPr="0046030C">
        <w:rPr>
          <w:rFonts w:ascii="Verdana" w:hAnsi="Verdana"/>
        </w:rPr>
        <w:t>on</w:t>
      </w:r>
      <w:r w:rsidR="008B25CE">
        <w:rPr>
          <w:rFonts w:ascii="Verdana" w:hAnsi="Verdana"/>
        </w:rPr>
        <w:t>-</w:t>
      </w:r>
      <w:r w:rsidRPr="0046030C">
        <w:rPr>
          <w:rFonts w:ascii="Verdana" w:hAnsi="Verdana"/>
        </w:rPr>
        <w:t>UK BCR Member</w:t>
      </w:r>
      <w:r w:rsidR="00545497" w:rsidRPr="0046030C">
        <w:rPr>
          <w:rFonts w:ascii="Verdana" w:hAnsi="Verdana"/>
        </w:rPr>
        <w:t>, in each case subject to</w:t>
      </w:r>
      <w:r w:rsidR="00E1004C">
        <w:rPr>
          <w:rFonts w:ascii="Verdana" w:hAnsi="Verdana"/>
        </w:rPr>
        <w:t xml:space="preserve"> </w:t>
      </w:r>
      <w:r w:rsidR="00626E38">
        <w:rPr>
          <w:rFonts w:ascii="Verdana" w:hAnsi="Verdana"/>
        </w:rPr>
        <w:t>Section</w:t>
      </w:r>
      <w:r w:rsidR="00FA426D">
        <w:rPr>
          <w:rFonts w:ascii="Verdana" w:hAnsi="Verdana"/>
        </w:rPr>
        <w:t xml:space="preserve">s </w:t>
      </w:r>
      <w:r w:rsidR="00FA426D">
        <w:rPr>
          <w:rFonts w:ascii="Verdana" w:hAnsi="Verdana"/>
        </w:rPr>
        <w:fldChar w:fldCharType="begin"/>
      </w:r>
      <w:r w:rsidR="00FA426D">
        <w:rPr>
          <w:rFonts w:ascii="Verdana" w:hAnsi="Verdana"/>
        </w:rPr>
        <w:instrText xml:space="preserve"> REF _Ref147833922 \r \h </w:instrText>
      </w:r>
      <w:r w:rsidR="00A3203E">
        <w:rPr>
          <w:rFonts w:ascii="Verdana" w:hAnsi="Verdana"/>
        </w:rPr>
        <w:instrText xml:space="preserve"> \* MERGEFORMAT </w:instrText>
      </w:r>
      <w:r w:rsidR="00FA426D">
        <w:rPr>
          <w:rFonts w:ascii="Verdana" w:hAnsi="Verdana"/>
        </w:rPr>
      </w:r>
      <w:r w:rsidR="00FA426D">
        <w:rPr>
          <w:rFonts w:ascii="Verdana" w:hAnsi="Verdana"/>
        </w:rPr>
        <w:fldChar w:fldCharType="separate"/>
      </w:r>
      <w:r w:rsidR="00952DEF">
        <w:rPr>
          <w:rFonts w:ascii="Verdana" w:hAnsi="Verdana"/>
        </w:rPr>
        <w:t>13.2</w:t>
      </w:r>
      <w:r w:rsidR="00FA426D">
        <w:rPr>
          <w:rFonts w:ascii="Verdana" w:hAnsi="Verdana"/>
        </w:rPr>
        <w:fldChar w:fldCharType="end"/>
      </w:r>
      <w:r w:rsidR="00256876">
        <w:rPr>
          <w:rFonts w:ascii="Verdana" w:hAnsi="Verdana"/>
        </w:rPr>
        <w:t xml:space="preserve"> and </w:t>
      </w:r>
      <w:r w:rsidR="00FA426D">
        <w:rPr>
          <w:rFonts w:ascii="Verdana" w:hAnsi="Verdana"/>
        </w:rPr>
        <w:fldChar w:fldCharType="begin"/>
      </w:r>
      <w:r w:rsidR="00FA426D">
        <w:rPr>
          <w:rFonts w:ascii="Verdana" w:hAnsi="Verdana"/>
        </w:rPr>
        <w:instrText xml:space="preserve"> REF _Ref147833924 \r \h </w:instrText>
      </w:r>
      <w:r w:rsidR="00A3203E">
        <w:rPr>
          <w:rFonts w:ascii="Verdana" w:hAnsi="Verdana"/>
        </w:rPr>
        <w:instrText xml:space="preserve"> \* MERGEFORMAT </w:instrText>
      </w:r>
      <w:r w:rsidR="00FA426D">
        <w:rPr>
          <w:rFonts w:ascii="Verdana" w:hAnsi="Verdana"/>
        </w:rPr>
      </w:r>
      <w:r w:rsidR="00FA426D">
        <w:rPr>
          <w:rFonts w:ascii="Verdana" w:hAnsi="Verdana"/>
        </w:rPr>
        <w:fldChar w:fldCharType="separate"/>
      </w:r>
      <w:r w:rsidR="00952DEF">
        <w:rPr>
          <w:rFonts w:ascii="Verdana" w:hAnsi="Verdana"/>
        </w:rPr>
        <w:t>13.3</w:t>
      </w:r>
      <w:r w:rsidR="00FA426D">
        <w:rPr>
          <w:rFonts w:ascii="Verdana" w:hAnsi="Verdana"/>
        </w:rPr>
        <w:fldChar w:fldCharType="end"/>
      </w:r>
      <w:r w:rsidRPr="0046030C">
        <w:rPr>
          <w:rFonts w:ascii="Verdana" w:hAnsi="Verdana"/>
        </w:rPr>
        <w:t>.</w:t>
      </w:r>
      <w:r w:rsidR="004519B9" w:rsidRPr="0046030C">
        <w:rPr>
          <w:rFonts w:ascii="Verdana" w:hAnsi="Verdana"/>
        </w:rPr>
        <w:t xml:space="preserve"> </w:t>
      </w:r>
    </w:p>
    <w:p w14:paraId="6708BF55" w14:textId="77777777" w:rsidR="00BD22B9" w:rsidRPr="00A3203E" w:rsidRDefault="00B4474D" w:rsidP="000432D5">
      <w:pPr>
        <w:pStyle w:val="Level2"/>
        <w:widowControl w:val="0"/>
        <w:spacing w:before="200" w:after="200" w:line="276" w:lineRule="auto"/>
        <w:jc w:val="left"/>
        <w:rPr>
          <w:rFonts w:ascii="Verdana" w:hAnsi="Verdana"/>
        </w:rPr>
      </w:pPr>
      <w:r w:rsidRPr="0046030C">
        <w:rPr>
          <w:rFonts w:ascii="Verdana" w:hAnsi="Verdana"/>
        </w:rPr>
        <w:t xml:space="preserve">In bringing a claim under this UK BCR Addendum, a Relevant Data Subject may be represented by a not-for-profit body, organisation or association under the same conditions set out in Article 80(1) UK GDPR </w:t>
      </w:r>
      <w:r w:rsidRPr="00A3203E">
        <w:rPr>
          <w:rFonts w:ascii="Verdana" w:hAnsi="Verdana"/>
        </w:rPr>
        <w:lastRenderedPageBreak/>
        <w:t>and sections 187 to 190 of the Data Protection Act 2018.</w:t>
      </w:r>
      <w:bookmarkEnd w:id="79"/>
      <w:bookmarkEnd w:id="80"/>
    </w:p>
    <w:p w14:paraId="715BE407" w14:textId="6D47C698" w:rsidR="006D3CEC" w:rsidRPr="00A3203E" w:rsidRDefault="006D3CEC" w:rsidP="000432D5">
      <w:pPr>
        <w:pStyle w:val="Level2"/>
        <w:widowControl w:val="0"/>
        <w:numPr>
          <w:ilvl w:val="0"/>
          <w:numId w:val="0"/>
        </w:numPr>
        <w:spacing w:before="200" w:after="200" w:line="276" w:lineRule="auto"/>
        <w:jc w:val="left"/>
        <w:rPr>
          <w:rFonts w:ascii="Verdana" w:hAnsi="Verdana"/>
        </w:rPr>
      </w:pPr>
      <w:r w:rsidRPr="00A3203E">
        <w:rPr>
          <w:rFonts w:ascii="Verdana" w:hAnsi="Verdana"/>
          <w:b/>
          <w:bCs/>
        </w:rPr>
        <w:t>By the ICO:</w:t>
      </w:r>
    </w:p>
    <w:p w14:paraId="5A509D14" w14:textId="71B72FF4" w:rsidR="00D3664F" w:rsidRPr="00A3203E" w:rsidRDefault="00902392" w:rsidP="000432D5">
      <w:pPr>
        <w:pStyle w:val="Level2"/>
        <w:widowControl w:val="0"/>
        <w:spacing w:before="200" w:after="200" w:line="276" w:lineRule="auto"/>
        <w:jc w:val="left"/>
        <w:rPr>
          <w:rFonts w:ascii="Verdana" w:hAnsi="Verdana"/>
        </w:rPr>
      </w:pPr>
      <w:r w:rsidRPr="00A3203E">
        <w:rPr>
          <w:rFonts w:ascii="Verdana" w:hAnsi="Verdana"/>
        </w:rPr>
        <w:t xml:space="preserve">The ICO is entitled to bring a claim against a BCR Member for its breach of, and/or against the Lead UK BCR Member for any breach by any </w:t>
      </w:r>
      <w:r w:rsidR="0009709B" w:rsidRPr="00A3203E">
        <w:rPr>
          <w:rFonts w:ascii="Verdana" w:hAnsi="Verdana"/>
        </w:rPr>
        <w:t>N</w:t>
      </w:r>
      <w:r w:rsidR="00874984" w:rsidRPr="00A3203E">
        <w:rPr>
          <w:rFonts w:ascii="Verdana" w:hAnsi="Verdana"/>
        </w:rPr>
        <w:t>on-UK</w:t>
      </w:r>
      <w:r w:rsidR="00956AA9" w:rsidRPr="00A3203E">
        <w:rPr>
          <w:rFonts w:ascii="Verdana" w:hAnsi="Verdana"/>
        </w:rPr>
        <w:t xml:space="preserve"> </w:t>
      </w:r>
      <w:r w:rsidRPr="00A3203E">
        <w:rPr>
          <w:rFonts w:ascii="Verdana" w:hAnsi="Verdana"/>
        </w:rPr>
        <w:t>BCR Member of</w:t>
      </w:r>
      <w:r w:rsidR="00025405" w:rsidRPr="00A3203E">
        <w:rPr>
          <w:rFonts w:ascii="Verdana" w:hAnsi="Verdana"/>
        </w:rPr>
        <w:t xml:space="preserve"> </w:t>
      </w:r>
      <w:r w:rsidR="00A475C8" w:rsidRPr="00A3203E">
        <w:rPr>
          <w:rFonts w:ascii="Verdana" w:hAnsi="Verdana"/>
        </w:rPr>
        <w:t xml:space="preserve">any provision of the UK BCR Addendum which is expressly or by implication for the benefit of the </w:t>
      </w:r>
      <w:r w:rsidR="00EF1920" w:rsidRPr="00A3203E">
        <w:rPr>
          <w:rFonts w:ascii="Verdana" w:hAnsi="Verdana"/>
        </w:rPr>
        <w:t xml:space="preserve">ICO or </w:t>
      </w:r>
      <w:r w:rsidR="00F32F53" w:rsidRPr="00A3203E">
        <w:rPr>
          <w:rFonts w:ascii="Verdana" w:hAnsi="Verdana"/>
        </w:rPr>
        <w:t>a</w:t>
      </w:r>
      <w:r w:rsidR="00EF1920" w:rsidRPr="00A3203E">
        <w:rPr>
          <w:rFonts w:ascii="Verdana" w:hAnsi="Verdana"/>
        </w:rPr>
        <w:t xml:space="preserve"> </w:t>
      </w:r>
      <w:r w:rsidR="00A475C8" w:rsidRPr="00A3203E">
        <w:rPr>
          <w:rFonts w:ascii="Verdana" w:hAnsi="Verdana"/>
        </w:rPr>
        <w:t>data protection supervisory authority</w:t>
      </w:r>
      <w:r w:rsidR="00F722EB" w:rsidRPr="00A3203E">
        <w:rPr>
          <w:rFonts w:ascii="Verdana" w:hAnsi="Verdana"/>
        </w:rPr>
        <w:t xml:space="preserve">, </w:t>
      </w:r>
      <w:r w:rsidR="00A76964" w:rsidRPr="00A3203E">
        <w:rPr>
          <w:rFonts w:ascii="Verdana" w:hAnsi="Verdana"/>
        </w:rPr>
        <w:t xml:space="preserve">subject to Sections </w:t>
      </w:r>
      <w:r w:rsidR="00786C93">
        <w:rPr>
          <w:rFonts w:ascii="Verdana" w:hAnsi="Verdana"/>
        </w:rPr>
        <w:fldChar w:fldCharType="begin"/>
      </w:r>
      <w:r w:rsidR="00786C93">
        <w:rPr>
          <w:rFonts w:ascii="Verdana" w:hAnsi="Verdana"/>
        </w:rPr>
        <w:instrText xml:space="preserve"> REF _Ref147833922 \r \h </w:instrText>
      </w:r>
      <w:r w:rsidR="00786C93">
        <w:rPr>
          <w:rFonts w:ascii="Verdana" w:hAnsi="Verdana"/>
        </w:rPr>
      </w:r>
      <w:r w:rsidR="00786C93">
        <w:rPr>
          <w:rFonts w:ascii="Verdana" w:hAnsi="Verdana"/>
        </w:rPr>
        <w:fldChar w:fldCharType="separate"/>
      </w:r>
      <w:r w:rsidR="00952DEF">
        <w:rPr>
          <w:rFonts w:ascii="Verdana" w:hAnsi="Verdana"/>
        </w:rPr>
        <w:t>13.2</w:t>
      </w:r>
      <w:r w:rsidR="00786C93">
        <w:rPr>
          <w:rFonts w:ascii="Verdana" w:hAnsi="Verdana"/>
        </w:rPr>
        <w:fldChar w:fldCharType="end"/>
      </w:r>
      <w:r w:rsidR="00786C93">
        <w:rPr>
          <w:rFonts w:ascii="Verdana" w:hAnsi="Verdana"/>
        </w:rPr>
        <w:t xml:space="preserve"> </w:t>
      </w:r>
      <w:r w:rsidR="00A76964" w:rsidRPr="00A3203E">
        <w:rPr>
          <w:rFonts w:ascii="Verdana" w:hAnsi="Verdana"/>
        </w:rPr>
        <w:t xml:space="preserve">and </w:t>
      </w:r>
      <w:r w:rsidR="00786C93">
        <w:rPr>
          <w:rFonts w:ascii="Verdana" w:hAnsi="Verdana"/>
        </w:rPr>
        <w:fldChar w:fldCharType="begin"/>
      </w:r>
      <w:r w:rsidR="00786C93">
        <w:rPr>
          <w:rFonts w:ascii="Verdana" w:hAnsi="Verdana"/>
        </w:rPr>
        <w:instrText xml:space="preserve"> REF _Ref147833924 \r \h </w:instrText>
      </w:r>
      <w:r w:rsidR="00786C93">
        <w:rPr>
          <w:rFonts w:ascii="Verdana" w:hAnsi="Verdana"/>
        </w:rPr>
      </w:r>
      <w:r w:rsidR="00786C93">
        <w:rPr>
          <w:rFonts w:ascii="Verdana" w:hAnsi="Verdana"/>
        </w:rPr>
        <w:fldChar w:fldCharType="separate"/>
      </w:r>
      <w:r w:rsidR="00952DEF">
        <w:rPr>
          <w:rFonts w:ascii="Verdana" w:hAnsi="Verdana"/>
        </w:rPr>
        <w:t>13.3</w:t>
      </w:r>
      <w:r w:rsidR="00786C93">
        <w:rPr>
          <w:rFonts w:ascii="Verdana" w:hAnsi="Verdana"/>
        </w:rPr>
        <w:fldChar w:fldCharType="end"/>
      </w:r>
      <w:r w:rsidR="00A76964" w:rsidRPr="00A3203E">
        <w:rPr>
          <w:rFonts w:ascii="Verdana" w:hAnsi="Verdana"/>
        </w:rPr>
        <w:t>.</w:t>
      </w:r>
    </w:p>
    <w:p w14:paraId="385792E3" w14:textId="12AAD653" w:rsidR="00D3664F" w:rsidRPr="00A3203E" w:rsidRDefault="00D3664F" w:rsidP="000432D5">
      <w:pPr>
        <w:pStyle w:val="Level2"/>
        <w:widowControl w:val="0"/>
        <w:numPr>
          <w:ilvl w:val="0"/>
          <w:numId w:val="0"/>
        </w:numPr>
        <w:spacing w:before="200" w:after="200" w:line="276" w:lineRule="auto"/>
        <w:jc w:val="left"/>
        <w:rPr>
          <w:rFonts w:ascii="Verdana" w:hAnsi="Verdana"/>
        </w:rPr>
      </w:pPr>
      <w:r w:rsidRPr="00A3203E">
        <w:rPr>
          <w:rFonts w:ascii="Verdana" w:hAnsi="Verdana"/>
          <w:b/>
          <w:bCs/>
        </w:rPr>
        <w:t>By Third Party Exporters:</w:t>
      </w:r>
    </w:p>
    <w:p w14:paraId="5838DBE5" w14:textId="206E9F15" w:rsidR="00B4474D" w:rsidRPr="00A3203E" w:rsidRDefault="003D4AB3" w:rsidP="000432D5">
      <w:pPr>
        <w:pStyle w:val="Level2"/>
        <w:widowControl w:val="0"/>
        <w:spacing w:before="200" w:after="200" w:line="276" w:lineRule="auto"/>
        <w:jc w:val="left"/>
        <w:rPr>
          <w:rFonts w:ascii="Verdana" w:hAnsi="Verdana"/>
        </w:rPr>
      </w:pPr>
      <w:r w:rsidRPr="00A3203E">
        <w:rPr>
          <w:rFonts w:ascii="Verdana" w:hAnsi="Verdana"/>
          <w:b/>
          <w:bCs/>
        </w:rPr>
        <w:t xml:space="preserve">(This Section only applies if this </w:t>
      </w:r>
      <w:r w:rsidR="00416155" w:rsidRPr="00A3203E">
        <w:rPr>
          <w:rFonts w:ascii="Verdana" w:hAnsi="Verdana"/>
          <w:b/>
          <w:bCs/>
        </w:rPr>
        <w:t xml:space="preserve">is </w:t>
      </w:r>
      <w:r w:rsidRPr="00A3203E">
        <w:rPr>
          <w:rFonts w:ascii="Verdana" w:hAnsi="Verdana"/>
          <w:b/>
          <w:bCs/>
        </w:rPr>
        <w:t xml:space="preserve">a </w:t>
      </w:r>
      <w:r w:rsidR="007E3342" w:rsidRPr="00A3203E">
        <w:rPr>
          <w:rFonts w:ascii="Verdana" w:hAnsi="Verdana"/>
          <w:b/>
          <w:bCs/>
        </w:rPr>
        <w:t>Processor BCR)</w:t>
      </w:r>
      <w:r w:rsidR="007E3342" w:rsidRPr="00A3203E">
        <w:rPr>
          <w:rFonts w:ascii="Verdana" w:hAnsi="Verdana"/>
        </w:rPr>
        <w:t xml:space="preserve"> </w:t>
      </w:r>
      <w:r w:rsidR="005E6CDD" w:rsidRPr="00A3203E">
        <w:rPr>
          <w:rFonts w:ascii="Verdana" w:hAnsi="Verdana"/>
        </w:rPr>
        <w:t>A</w:t>
      </w:r>
      <w:r w:rsidR="00B4474D" w:rsidRPr="00A3203E">
        <w:rPr>
          <w:rFonts w:ascii="Verdana" w:hAnsi="Verdana"/>
        </w:rPr>
        <w:t xml:space="preserve">ny Third Party Exporter is entitled to bring a claim against a BCR Member for its breach of, and/or against the Lead UK BCR Member for any breach by any </w:t>
      </w:r>
      <w:r w:rsidR="61E3FA17" w:rsidRPr="4FD9CEAF">
        <w:rPr>
          <w:rFonts w:ascii="Verdana" w:hAnsi="Verdana"/>
        </w:rPr>
        <w:t>N</w:t>
      </w:r>
      <w:r w:rsidR="008E0C66" w:rsidRPr="4FD9CEAF">
        <w:rPr>
          <w:rFonts w:ascii="Verdana" w:hAnsi="Verdana"/>
        </w:rPr>
        <w:t>on</w:t>
      </w:r>
      <w:r w:rsidR="008E0C66" w:rsidRPr="00A3203E">
        <w:rPr>
          <w:rFonts w:ascii="Verdana" w:hAnsi="Verdana"/>
        </w:rPr>
        <w:t xml:space="preserve">-UK </w:t>
      </w:r>
      <w:r w:rsidR="00B4474D" w:rsidRPr="00A3203E">
        <w:rPr>
          <w:rFonts w:ascii="Verdana" w:hAnsi="Verdana"/>
        </w:rPr>
        <w:t>BCR Member of</w:t>
      </w:r>
      <w:r w:rsidR="00025405" w:rsidRPr="00A3203E">
        <w:rPr>
          <w:rFonts w:ascii="Verdana" w:hAnsi="Verdana"/>
        </w:rPr>
        <w:t xml:space="preserve"> </w:t>
      </w:r>
      <w:r w:rsidR="00B4474D" w:rsidRPr="00A3203E">
        <w:rPr>
          <w:rFonts w:ascii="Verdana" w:hAnsi="Verdana"/>
        </w:rPr>
        <w:t>any provision of the UK BCR Addendum which is expressly or by implication for the benefit of the Third Party Exporter</w:t>
      </w:r>
      <w:r w:rsidR="00E10F52" w:rsidRPr="00A3203E">
        <w:rPr>
          <w:rFonts w:ascii="Verdana" w:hAnsi="Verdana"/>
        </w:rPr>
        <w:t>, subject to S</w:t>
      </w:r>
      <w:r w:rsidR="00204CAA" w:rsidRPr="00A3203E">
        <w:rPr>
          <w:rFonts w:ascii="Verdana" w:hAnsi="Verdana"/>
        </w:rPr>
        <w:t>ec</w:t>
      </w:r>
      <w:r w:rsidR="00506A3F" w:rsidRPr="00A3203E">
        <w:rPr>
          <w:rFonts w:ascii="Verdana" w:hAnsi="Verdana"/>
        </w:rPr>
        <w:t xml:space="preserve">tions </w:t>
      </w:r>
      <w:r w:rsidR="00786C93">
        <w:rPr>
          <w:rFonts w:ascii="Verdana" w:hAnsi="Verdana"/>
        </w:rPr>
        <w:fldChar w:fldCharType="begin"/>
      </w:r>
      <w:r w:rsidR="00786C93">
        <w:rPr>
          <w:rFonts w:ascii="Verdana" w:hAnsi="Verdana"/>
        </w:rPr>
        <w:instrText xml:space="preserve"> REF _Ref147833922 \r \h </w:instrText>
      </w:r>
      <w:r w:rsidR="00786C93">
        <w:rPr>
          <w:rFonts w:ascii="Verdana" w:hAnsi="Verdana"/>
        </w:rPr>
      </w:r>
      <w:r w:rsidR="00786C93">
        <w:rPr>
          <w:rFonts w:ascii="Verdana" w:hAnsi="Verdana"/>
        </w:rPr>
        <w:fldChar w:fldCharType="separate"/>
      </w:r>
      <w:r w:rsidR="00952DEF">
        <w:rPr>
          <w:rFonts w:ascii="Verdana" w:hAnsi="Verdana"/>
        </w:rPr>
        <w:t>13.2</w:t>
      </w:r>
      <w:r w:rsidR="00786C93">
        <w:rPr>
          <w:rFonts w:ascii="Verdana" w:hAnsi="Verdana"/>
        </w:rPr>
        <w:fldChar w:fldCharType="end"/>
      </w:r>
      <w:r w:rsidR="00786C93">
        <w:rPr>
          <w:rFonts w:ascii="Verdana" w:hAnsi="Verdana"/>
        </w:rPr>
        <w:t xml:space="preserve"> </w:t>
      </w:r>
      <w:r w:rsidR="00506A3F" w:rsidRPr="00A3203E">
        <w:rPr>
          <w:rFonts w:ascii="Verdana" w:hAnsi="Verdana"/>
        </w:rPr>
        <w:t xml:space="preserve">and </w:t>
      </w:r>
      <w:r w:rsidR="00786C93">
        <w:rPr>
          <w:rFonts w:ascii="Verdana" w:hAnsi="Verdana"/>
        </w:rPr>
        <w:fldChar w:fldCharType="begin"/>
      </w:r>
      <w:r w:rsidR="00786C93">
        <w:rPr>
          <w:rFonts w:ascii="Verdana" w:hAnsi="Verdana"/>
        </w:rPr>
        <w:instrText xml:space="preserve"> REF _Ref147833924 \r \h </w:instrText>
      </w:r>
      <w:r w:rsidR="00786C93">
        <w:rPr>
          <w:rFonts w:ascii="Verdana" w:hAnsi="Verdana"/>
        </w:rPr>
      </w:r>
      <w:r w:rsidR="00786C93">
        <w:rPr>
          <w:rFonts w:ascii="Verdana" w:hAnsi="Verdana"/>
        </w:rPr>
        <w:fldChar w:fldCharType="separate"/>
      </w:r>
      <w:r w:rsidR="00952DEF">
        <w:rPr>
          <w:rFonts w:ascii="Verdana" w:hAnsi="Verdana"/>
        </w:rPr>
        <w:t>13.3</w:t>
      </w:r>
      <w:r w:rsidR="00786C93">
        <w:rPr>
          <w:rFonts w:ascii="Verdana" w:hAnsi="Verdana"/>
        </w:rPr>
        <w:fldChar w:fldCharType="end"/>
      </w:r>
      <w:r w:rsidR="00EF459E" w:rsidRPr="00A3203E">
        <w:rPr>
          <w:rFonts w:ascii="Verdana" w:hAnsi="Verdana"/>
        </w:rPr>
        <w:t>.</w:t>
      </w:r>
    </w:p>
    <w:p w14:paraId="0CC7DE68" w14:textId="3F5078BA" w:rsidR="004B1631" w:rsidRPr="0046030C" w:rsidRDefault="007E3342" w:rsidP="000432D5">
      <w:pPr>
        <w:pStyle w:val="Level2"/>
        <w:jc w:val="left"/>
        <w:rPr>
          <w:rFonts w:ascii="Verdana" w:hAnsi="Verdana"/>
        </w:rPr>
      </w:pPr>
      <w:r w:rsidRPr="0046030C">
        <w:rPr>
          <w:rFonts w:ascii="Verdana" w:hAnsi="Verdana"/>
          <w:b/>
          <w:bCs/>
        </w:rPr>
        <w:t xml:space="preserve">(This Section only applies if this </w:t>
      </w:r>
      <w:r w:rsidR="001C1147">
        <w:rPr>
          <w:rFonts w:ascii="Verdana" w:hAnsi="Verdana"/>
          <w:b/>
          <w:bCs/>
        </w:rPr>
        <w:t xml:space="preserve">is </w:t>
      </w:r>
      <w:r w:rsidRPr="0046030C">
        <w:rPr>
          <w:rFonts w:ascii="Verdana" w:hAnsi="Verdana"/>
          <w:b/>
          <w:bCs/>
        </w:rPr>
        <w:t>a Processor BCR)</w:t>
      </w:r>
      <w:r w:rsidRPr="0046030C">
        <w:rPr>
          <w:rFonts w:ascii="Verdana" w:hAnsi="Verdana"/>
        </w:rPr>
        <w:t xml:space="preserve"> </w:t>
      </w:r>
      <w:r w:rsidR="00F10834" w:rsidRPr="0046030C">
        <w:rPr>
          <w:rFonts w:ascii="Verdana" w:hAnsi="Verdana"/>
        </w:rPr>
        <w:t xml:space="preserve">The BCR Members shall ensure that compliance with the UK </w:t>
      </w:r>
      <w:r w:rsidR="00EE5CC3" w:rsidRPr="0046030C">
        <w:rPr>
          <w:rFonts w:ascii="Verdana" w:hAnsi="Verdana"/>
        </w:rPr>
        <w:t xml:space="preserve">BCR Addendum </w:t>
      </w:r>
      <w:r w:rsidR="00B4474D" w:rsidRPr="0046030C">
        <w:rPr>
          <w:rFonts w:ascii="Verdana" w:hAnsi="Verdana"/>
        </w:rPr>
        <w:t>will be</w:t>
      </w:r>
      <w:r w:rsidR="00EE5CC3" w:rsidRPr="0046030C">
        <w:rPr>
          <w:rFonts w:ascii="Verdana" w:hAnsi="Verdana"/>
        </w:rPr>
        <w:t xml:space="preserve"> incorporated into </w:t>
      </w:r>
      <w:r w:rsidR="00B4474D" w:rsidRPr="0046030C">
        <w:rPr>
          <w:rFonts w:ascii="Verdana" w:hAnsi="Verdana"/>
        </w:rPr>
        <w:t xml:space="preserve">all </w:t>
      </w:r>
      <w:r w:rsidR="00EE5CC3" w:rsidRPr="0046030C">
        <w:rPr>
          <w:rFonts w:ascii="Verdana" w:hAnsi="Verdana"/>
        </w:rPr>
        <w:t>its Linked Agreements with Third Party Exporters</w:t>
      </w:r>
      <w:r w:rsidR="00212B93" w:rsidRPr="0046030C">
        <w:rPr>
          <w:rFonts w:ascii="Verdana" w:hAnsi="Verdana"/>
        </w:rPr>
        <w:t>.</w:t>
      </w:r>
      <w:r w:rsidR="00EE5CC3" w:rsidRPr="0046030C">
        <w:rPr>
          <w:rFonts w:ascii="Verdana" w:hAnsi="Verdana"/>
        </w:rPr>
        <w:t xml:space="preserve"> </w:t>
      </w:r>
    </w:p>
    <w:p w14:paraId="67D2B2F8" w14:textId="0BA0D505" w:rsidR="00FF28F7" w:rsidRPr="0046030C" w:rsidRDefault="00737F52" w:rsidP="000432D5">
      <w:pPr>
        <w:pStyle w:val="Level1"/>
        <w:widowControl w:val="0"/>
        <w:spacing w:after="200" w:line="276" w:lineRule="auto"/>
        <w:jc w:val="left"/>
        <w:rPr>
          <w:b/>
          <w:bCs/>
          <w:color w:val="54534A"/>
          <w:sz w:val="22"/>
          <w:szCs w:val="22"/>
        </w:rPr>
      </w:pPr>
      <w:bookmarkStart w:id="81" w:name="_Ref147844751"/>
      <w:r w:rsidRPr="0046030C">
        <w:rPr>
          <w:b/>
          <w:bCs/>
          <w:sz w:val="22"/>
          <w:szCs w:val="22"/>
        </w:rPr>
        <w:t>Which c</w:t>
      </w:r>
      <w:r w:rsidR="00FF28F7" w:rsidRPr="0046030C">
        <w:rPr>
          <w:b/>
          <w:bCs/>
          <w:sz w:val="22"/>
          <w:szCs w:val="22"/>
        </w:rPr>
        <w:t xml:space="preserve">ourts legal claims </w:t>
      </w:r>
      <w:r w:rsidRPr="0046030C">
        <w:rPr>
          <w:b/>
          <w:bCs/>
          <w:sz w:val="22"/>
          <w:szCs w:val="22"/>
        </w:rPr>
        <w:t xml:space="preserve">can </w:t>
      </w:r>
      <w:r w:rsidR="00FF28F7" w:rsidRPr="0046030C">
        <w:rPr>
          <w:b/>
          <w:bCs/>
          <w:sz w:val="22"/>
          <w:szCs w:val="22"/>
        </w:rPr>
        <w:t>be brought in</w:t>
      </w:r>
      <w:bookmarkEnd w:id="81"/>
    </w:p>
    <w:p w14:paraId="1928C58A" w14:textId="1220EEE0" w:rsidR="00FF28F7" w:rsidRPr="0046030C" w:rsidRDefault="00FF28F7" w:rsidP="000432D5">
      <w:pPr>
        <w:pStyle w:val="Level2"/>
        <w:widowControl w:val="0"/>
        <w:spacing w:before="200" w:after="200" w:line="276" w:lineRule="auto"/>
        <w:jc w:val="left"/>
        <w:rPr>
          <w:rFonts w:ascii="Verdana" w:hAnsi="Verdana"/>
        </w:rPr>
      </w:pPr>
      <w:bookmarkStart w:id="82" w:name="_Ref71508766"/>
      <w:bookmarkStart w:id="83" w:name="_Toc79405567"/>
      <w:r w:rsidRPr="0046030C">
        <w:rPr>
          <w:rFonts w:ascii="Verdana" w:hAnsi="Verdana"/>
        </w:rPr>
        <w:t>The courts of England and Wales</w:t>
      </w:r>
      <w:r w:rsidR="00385043" w:rsidRPr="0046030C">
        <w:rPr>
          <w:rFonts w:ascii="Verdana" w:hAnsi="Verdana"/>
        </w:rPr>
        <w:t>,</w:t>
      </w:r>
      <w:r w:rsidRPr="0046030C">
        <w:rPr>
          <w:rFonts w:ascii="Verdana" w:hAnsi="Verdana"/>
        </w:rPr>
        <w:t xml:space="preserve"> Scotland </w:t>
      </w:r>
      <w:r w:rsidR="00385043" w:rsidRPr="0046030C">
        <w:rPr>
          <w:rFonts w:ascii="Verdana" w:hAnsi="Verdana"/>
        </w:rPr>
        <w:t xml:space="preserve">and </w:t>
      </w:r>
      <w:r w:rsidRPr="0046030C">
        <w:rPr>
          <w:rFonts w:ascii="Verdana" w:hAnsi="Verdana"/>
        </w:rPr>
        <w:t xml:space="preserve">Northern Ireland </w:t>
      </w:r>
      <w:r w:rsidR="00385043" w:rsidRPr="0046030C">
        <w:rPr>
          <w:rFonts w:ascii="Verdana" w:hAnsi="Verdana"/>
        </w:rPr>
        <w:t xml:space="preserve">all </w:t>
      </w:r>
      <w:r w:rsidRPr="0046030C">
        <w:rPr>
          <w:rFonts w:ascii="Verdana" w:hAnsi="Verdana"/>
        </w:rPr>
        <w:t xml:space="preserve">have non-exclusive </w:t>
      </w:r>
      <w:r w:rsidRPr="0046030C">
        <w:rPr>
          <w:rFonts w:ascii="Verdana" w:hAnsi="Verdana"/>
          <w:bdr w:val="none" w:sz="0" w:space="0" w:color="auto" w:frame="1"/>
        </w:rPr>
        <w:t>jurisdiction</w:t>
      </w:r>
      <w:r w:rsidRPr="0046030C">
        <w:rPr>
          <w:rFonts w:ascii="Verdana" w:hAnsi="Verdana"/>
        </w:rPr>
        <w:t xml:space="preserve"> over any claim in connection with this </w:t>
      </w:r>
      <w:r w:rsidR="00987BC9" w:rsidRPr="0046030C">
        <w:rPr>
          <w:rFonts w:ascii="Verdana" w:hAnsi="Verdana"/>
        </w:rPr>
        <w:t xml:space="preserve">UK BCR </w:t>
      </w:r>
      <w:r w:rsidRPr="0046030C">
        <w:rPr>
          <w:rFonts w:ascii="Verdana" w:hAnsi="Verdana"/>
        </w:rPr>
        <w:t>Addendum (including non-contractual claims).</w:t>
      </w:r>
      <w:bookmarkEnd w:id="82"/>
      <w:bookmarkEnd w:id="83"/>
    </w:p>
    <w:p w14:paraId="22867DB7" w14:textId="78418012" w:rsidR="00006A99" w:rsidRPr="0046030C" w:rsidRDefault="00FF28F7" w:rsidP="000432D5">
      <w:pPr>
        <w:pStyle w:val="Level2"/>
        <w:jc w:val="left"/>
        <w:rPr>
          <w:rFonts w:ascii="Verdana" w:hAnsi="Verdana"/>
        </w:rPr>
      </w:pPr>
      <w:bookmarkStart w:id="84" w:name="_Toc79405570"/>
      <w:r w:rsidRPr="0046030C">
        <w:rPr>
          <w:rFonts w:ascii="Verdana" w:hAnsi="Verdana"/>
        </w:rPr>
        <w:t>Relevant Data Subjects</w:t>
      </w:r>
      <w:r w:rsidR="00851D60" w:rsidRPr="0046030C">
        <w:rPr>
          <w:rFonts w:ascii="Verdana" w:hAnsi="Verdana"/>
        </w:rPr>
        <w:t xml:space="preserve">, </w:t>
      </w:r>
      <w:r w:rsidR="00A349C1" w:rsidRPr="0046030C">
        <w:rPr>
          <w:rFonts w:ascii="Verdana" w:hAnsi="Verdana"/>
        </w:rPr>
        <w:t>(</w:t>
      </w:r>
      <w:r w:rsidR="005C52E7">
        <w:rPr>
          <w:rFonts w:ascii="Verdana" w:hAnsi="Verdana"/>
        </w:rPr>
        <w:t xml:space="preserve">and for Processor </w:t>
      </w:r>
      <w:r w:rsidR="005C52E7" w:rsidRPr="69E8B067">
        <w:rPr>
          <w:rFonts w:ascii="Verdana" w:hAnsi="Verdana"/>
        </w:rPr>
        <w:t>BCR</w:t>
      </w:r>
      <w:r w:rsidR="005C52E7">
        <w:rPr>
          <w:rFonts w:ascii="Verdana" w:hAnsi="Verdana"/>
        </w:rPr>
        <w:t xml:space="preserve">, </w:t>
      </w:r>
      <w:r w:rsidR="00EF3DB4" w:rsidRPr="0046030C">
        <w:rPr>
          <w:rFonts w:ascii="Verdana" w:hAnsi="Verdana"/>
        </w:rPr>
        <w:t>Third Party Exporters</w:t>
      </w:r>
      <w:r w:rsidR="00A349C1" w:rsidRPr="0046030C">
        <w:rPr>
          <w:rFonts w:ascii="Verdana" w:hAnsi="Verdana"/>
        </w:rPr>
        <w:t xml:space="preserve">) </w:t>
      </w:r>
      <w:r w:rsidRPr="0046030C">
        <w:rPr>
          <w:rFonts w:ascii="Verdana" w:hAnsi="Verdana"/>
        </w:rPr>
        <w:t xml:space="preserve">and the ICO may bring a claim against any BCR Member in connection with this </w:t>
      </w:r>
      <w:r w:rsidR="007D5BB5" w:rsidRPr="0046030C">
        <w:rPr>
          <w:rFonts w:ascii="Verdana" w:hAnsi="Verdana"/>
        </w:rPr>
        <w:t xml:space="preserve">UK BCR </w:t>
      </w:r>
      <w:r w:rsidRPr="0046030C">
        <w:rPr>
          <w:rFonts w:ascii="Verdana" w:hAnsi="Verdana"/>
        </w:rPr>
        <w:t>Addendum (including non-contractual claims) in any court in any country</w:t>
      </w:r>
      <w:bookmarkEnd w:id="84"/>
      <w:r w:rsidRPr="0046030C">
        <w:rPr>
          <w:rFonts w:ascii="Verdana" w:hAnsi="Verdana"/>
        </w:rPr>
        <w:t xml:space="preserve"> with jurisdiction to hear the claim. </w:t>
      </w:r>
    </w:p>
    <w:p w14:paraId="71F78F46" w14:textId="1470399E" w:rsidR="00513AE6" w:rsidRPr="0046030C" w:rsidRDefault="00513AE6" w:rsidP="000432D5">
      <w:pPr>
        <w:pStyle w:val="Level1"/>
        <w:widowControl w:val="0"/>
        <w:spacing w:after="200" w:line="276" w:lineRule="auto"/>
        <w:jc w:val="left"/>
        <w:rPr>
          <w:b/>
          <w:bCs/>
          <w:sz w:val="22"/>
          <w:szCs w:val="22"/>
        </w:rPr>
      </w:pPr>
      <w:r w:rsidRPr="0046030C">
        <w:rPr>
          <w:b/>
          <w:bCs/>
          <w:sz w:val="22"/>
          <w:szCs w:val="22"/>
        </w:rPr>
        <w:t xml:space="preserve">How to sign the </w:t>
      </w:r>
      <w:r w:rsidR="004F070A">
        <w:rPr>
          <w:b/>
          <w:bCs/>
          <w:sz w:val="22"/>
          <w:szCs w:val="22"/>
        </w:rPr>
        <w:t>UK BCR Addendum</w:t>
      </w:r>
      <w:r w:rsidRPr="0046030C">
        <w:rPr>
          <w:b/>
          <w:bCs/>
          <w:sz w:val="22"/>
          <w:szCs w:val="22"/>
        </w:rPr>
        <w:t xml:space="preserve"> </w:t>
      </w:r>
    </w:p>
    <w:p w14:paraId="6558C8ED" w14:textId="77777777" w:rsidR="00513AE6" w:rsidRPr="0046030C" w:rsidRDefault="00513AE6" w:rsidP="000432D5">
      <w:pPr>
        <w:pStyle w:val="Level2"/>
        <w:jc w:val="left"/>
        <w:rPr>
          <w:rFonts w:ascii="Verdana" w:hAnsi="Verdana"/>
        </w:rPr>
      </w:pPr>
      <w:r w:rsidRPr="0046030C">
        <w:rPr>
          <w:rFonts w:ascii="Verdana" w:hAnsi="Verdana"/>
        </w:rPr>
        <w:t xml:space="preserve">The BCR Members may choose to each sign (or execute): </w:t>
      </w:r>
    </w:p>
    <w:p w14:paraId="727267FC" w14:textId="3B7A553B" w:rsidR="00513AE6" w:rsidRPr="0046030C" w:rsidRDefault="00513AE6" w:rsidP="000432D5">
      <w:pPr>
        <w:pStyle w:val="Level3"/>
        <w:jc w:val="left"/>
        <w:rPr>
          <w:sz w:val="22"/>
          <w:szCs w:val="22"/>
        </w:rPr>
      </w:pPr>
      <w:r w:rsidRPr="0046030C">
        <w:rPr>
          <w:sz w:val="22"/>
          <w:szCs w:val="22"/>
        </w:rPr>
        <w:t xml:space="preserve">the same copy of this UK BCR </w:t>
      </w:r>
      <w:r w:rsidR="00F7314D" w:rsidRPr="0046030C">
        <w:rPr>
          <w:sz w:val="22"/>
          <w:szCs w:val="22"/>
        </w:rPr>
        <w:t>Addendum</w:t>
      </w:r>
      <w:r w:rsidRPr="0046030C">
        <w:rPr>
          <w:sz w:val="22"/>
          <w:szCs w:val="22"/>
        </w:rPr>
        <w:t xml:space="preserve">; </w:t>
      </w:r>
    </w:p>
    <w:p w14:paraId="626B0944" w14:textId="7016FDDE" w:rsidR="00513AE6" w:rsidRPr="0046030C" w:rsidRDefault="00513AE6" w:rsidP="000432D5">
      <w:pPr>
        <w:pStyle w:val="Level3"/>
        <w:jc w:val="left"/>
        <w:rPr>
          <w:sz w:val="22"/>
          <w:szCs w:val="22"/>
        </w:rPr>
      </w:pPr>
      <w:proofErr w:type="gramStart"/>
      <w:r w:rsidRPr="0046030C">
        <w:rPr>
          <w:sz w:val="22"/>
          <w:szCs w:val="22"/>
        </w:rPr>
        <w:t>separate</w:t>
      </w:r>
      <w:proofErr w:type="gramEnd"/>
      <w:r w:rsidRPr="0046030C">
        <w:rPr>
          <w:sz w:val="22"/>
          <w:szCs w:val="22"/>
        </w:rPr>
        <w:t>, identical cop</w:t>
      </w:r>
      <w:r w:rsidR="006A6530">
        <w:rPr>
          <w:sz w:val="22"/>
          <w:szCs w:val="22"/>
        </w:rPr>
        <w:t>ies</w:t>
      </w:r>
      <w:r w:rsidRPr="0046030C">
        <w:rPr>
          <w:sz w:val="22"/>
          <w:szCs w:val="22"/>
        </w:rPr>
        <w:t xml:space="preserve"> of the</w:t>
      </w:r>
      <w:r w:rsidR="00C90B4D" w:rsidRPr="0046030C">
        <w:rPr>
          <w:sz w:val="22"/>
          <w:szCs w:val="22"/>
        </w:rPr>
        <w:t xml:space="preserve"> UK BCR Addendum</w:t>
      </w:r>
      <w:r w:rsidRPr="0046030C">
        <w:rPr>
          <w:sz w:val="22"/>
          <w:szCs w:val="22"/>
        </w:rPr>
        <w:t xml:space="preserve">. In that case, each identical copy is still an original of this </w:t>
      </w:r>
      <w:r w:rsidR="00C90B4D" w:rsidRPr="0046030C">
        <w:rPr>
          <w:sz w:val="22"/>
          <w:szCs w:val="22"/>
        </w:rPr>
        <w:t>UK BCR Addendum</w:t>
      </w:r>
      <w:r w:rsidRPr="0046030C">
        <w:rPr>
          <w:sz w:val="22"/>
          <w:szCs w:val="22"/>
        </w:rPr>
        <w:t xml:space="preserve">, and together all those copies form one agreement, unless signing (or executing) in this way would mean that the </w:t>
      </w:r>
      <w:r w:rsidR="00C90B4D" w:rsidRPr="0046030C">
        <w:rPr>
          <w:sz w:val="22"/>
          <w:szCs w:val="22"/>
        </w:rPr>
        <w:t>UK BCR Addendum</w:t>
      </w:r>
      <w:r w:rsidRPr="0046030C">
        <w:rPr>
          <w:sz w:val="22"/>
          <w:szCs w:val="22"/>
        </w:rPr>
        <w:t xml:space="preserve"> would not be binding on </w:t>
      </w:r>
      <w:r w:rsidR="00C90B4D" w:rsidRPr="0046030C">
        <w:rPr>
          <w:sz w:val="22"/>
          <w:szCs w:val="22"/>
        </w:rPr>
        <w:t xml:space="preserve">any BCR Member </w:t>
      </w:r>
      <w:r w:rsidRPr="0046030C">
        <w:rPr>
          <w:sz w:val="22"/>
          <w:szCs w:val="22"/>
        </w:rPr>
        <w:t>under Local Laws.</w:t>
      </w:r>
    </w:p>
    <w:p w14:paraId="65C19E20" w14:textId="6C506C74" w:rsidR="000F2406" w:rsidRPr="0046030C" w:rsidRDefault="000F2406" w:rsidP="000432D5">
      <w:pPr>
        <w:pStyle w:val="Level1"/>
        <w:numPr>
          <w:ilvl w:val="0"/>
          <w:numId w:val="0"/>
        </w:numPr>
        <w:jc w:val="left"/>
        <w:rPr>
          <w:sz w:val="22"/>
          <w:szCs w:val="22"/>
        </w:rPr>
      </w:pPr>
    </w:p>
    <w:tbl>
      <w:tblPr>
        <w:tblStyle w:val="TableGrid"/>
        <w:tblW w:w="0" w:type="auto"/>
        <w:tblLook w:val="04A0" w:firstRow="1" w:lastRow="0" w:firstColumn="1" w:lastColumn="0" w:noHBand="0" w:noVBand="1"/>
      </w:tblPr>
      <w:tblGrid>
        <w:gridCol w:w="9013"/>
      </w:tblGrid>
      <w:tr w:rsidR="00C32523" w:rsidRPr="0046030C" w14:paraId="6A1A52BA" w14:textId="77777777" w:rsidTr="00C32523">
        <w:tc>
          <w:tcPr>
            <w:tcW w:w="9013" w:type="dxa"/>
          </w:tcPr>
          <w:p w14:paraId="16C1E887" w14:textId="77777777" w:rsidR="00C32523" w:rsidRPr="0046030C" w:rsidRDefault="00C32523" w:rsidP="000432D5">
            <w:pPr>
              <w:pStyle w:val="Heading2"/>
              <w:keepNext w:val="0"/>
              <w:widowControl w:val="0"/>
              <w:outlineLvl w:val="1"/>
              <w:rPr>
                <w:rFonts w:ascii="Verdana" w:hAnsi="Verdana"/>
                <w:b/>
                <w:bCs/>
                <w:sz w:val="22"/>
                <w:szCs w:val="22"/>
              </w:rPr>
            </w:pPr>
            <w:r w:rsidRPr="0046030C">
              <w:rPr>
                <w:rFonts w:ascii="Verdana" w:hAnsi="Verdana"/>
                <w:b/>
                <w:bCs/>
                <w:sz w:val="22"/>
                <w:szCs w:val="22"/>
              </w:rPr>
              <w:lastRenderedPageBreak/>
              <w:t xml:space="preserve">Alternative Part 3: The UK BCR Addendum </w:t>
            </w:r>
          </w:p>
          <w:p w14:paraId="7E24F00E" w14:textId="21D7662C" w:rsidR="00C32523" w:rsidRPr="0046030C" w:rsidRDefault="00C32523" w:rsidP="000432D5">
            <w:pPr>
              <w:pStyle w:val="Level1"/>
              <w:numPr>
                <w:ilvl w:val="0"/>
                <w:numId w:val="0"/>
              </w:numPr>
              <w:jc w:val="left"/>
              <w:rPr>
                <w:sz w:val="22"/>
                <w:szCs w:val="22"/>
              </w:rPr>
            </w:pPr>
            <w:r w:rsidRPr="0046030C">
              <w:rPr>
                <w:sz w:val="22"/>
                <w:szCs w:val="22"/>
              </w:rPr>
              <w:t xml:space="preserve">Part 3 of the UK BCR Addendum </w:t>
            </w:r>
            <w:r w:rsidR="007157DC">
              <w:rPr>
                <w:sz w:val="22"/>
                <w:szCs w:val="22"/>
              </w:rPr>
              <w:t xml:space="preserve">Version </w:t>
            </w:r>
            <w:r w:rsidRPr="0046030C">
              <w:rPr>
                <w:sz w:val="22"/>
                <w:szCs w:val="22"/>
              </w:rPr>
              <w:t xml:space="preserve">C.1.0 issued by the ICO on </w:t>
            </w:r>
            <w:r w:rsidR="00971CAD" w:rsidRPr="00971CAD">
              <w:rPr>
                <w:sz w:val="22"/>
                <w:szCs w:val="22"/>
              </w:rPr>
              <w:t>19 December 2023</w:t>
            </w:r>
            <w:r w:rsidRPr="0046030C">
              <w:rPr>
                <w:sz w:val="22"/>
                <w:szCs w:val="22"/>
              </w:rPr>
              <w:t>, as it is revised</w:t>
            </w:r>
            <w:r w:rsidR="00A964B3" w:rsidRPr="0046030C">
              <w:rPr>
                <w:sz w:val="22"/>
                <w:szCs w:val="22"/>
              </w:rPr>
              <w:t xml:space="preserve"> by the ICO from time to time</w:t>
            </w:r>
            <w:r w:rsidRPr="0046030C">
              <w:rPr>
                <w:sz w:val="22"/>
                <w:szCs w:val="22"/>
              </w:rPr>
              <w:t xml:space="preserve"> under </w:t>
            </w:r>
            <w:r w:rsidRPr="002C46FD">
              <w:rPr>
                <w:sz w:val="22"/>
                <w:szCs w:val="22"/>
              </w:rPr>
              <w:t>Table 4</w:t>
            </w:r>
            <w:r w:rsidR="002C46FD">
              <w:rPr>
                <w:sz w:val="22"/>
                <w:szCs w:val="22"/>
              </w:rPr>
              <w:t>(d)</w:t>
            </w:r>
            <w:r w:rsidRPr="0046030C">
              <w:rPr>
                <w:sz w:val="22"/>
                <w:szCs w:val="22"/>
              </w:rPr>
              <w:t xml:space="preserve"> of the UK BCR</w:t>
            </w:r>
            <w:r w:rsidR="00F032C3" w:rsidRPr="0046030C">
              <w:rPr>
                <w:sz w:val="22"/>
                <w:szCs w:val="22"/>
              </w:rPr>
              <w:t xml:space="preserve"> Addendum</w:t>
            </w:r>
            <w:r w:rsidRPr="0046030C">
              <w:rPr>
                <w:sz w:val="22"/>
                <w:szCs w:val="22"/>
              </w:rPr>
              <w:t>.</w:t>
            </w:r>
          </w:p>
        </w:tc>
      </w:tr>
    </w:tbl>
    <w:p w14:paraId="31F7809C" w14:textId="77777777" w:rsidR="00C32523" w:rsidRPr="0046030C" w:rsidRDefault="00C32523" w:rsidP="000432D5">
      <w:pPr>
        <w:pStyle w:val="Level1"/>
        <w:numPr>
          <w:ilvl w:val="0"/>
          <w:numId w:val="0"/>
        </w:numPr>
        <w:jc w:val="left"/>
        <w:rPr>
          <w:sz w:val="22"/>
          <w:szCs w:val="22"/>
        </w:rPr>
      </w:pPr>
    </w:p>
    <w:p w14:paraId="0EE49D56" w14:textId="77777777" w:rsidR="00C32523" w:rsidRPr="0046030C" w:rsidRDefault="00C32523" w:rsidP="000432D5">
      <w:pPr>
        <w:pStyle w:val="Level1"/>
        <w:numPr>
          <w:ilvl w:val="0"/>
          <w:numId w:val="0"/>
        </w:numPr>
        <w:jc w:val="left"/>
        <w:rPr>
          <w:sz w:val="22"/>
          <w:szCs w:val="22"/>
        </w:rPr>
      </w:pPr>
    </w:p>
    <w:sectPr w:rsidR="00C32523" w:rsidRPr="0046030C" w:rsidSect="00B51456">
      <w:headerReference w:type="even" r:id="rId11"/>
      <w:headerReference w:type="default" r:id="rId12"/>
      <w:footerReference w:type="even" r:id="rId13"/>
      <w:footerReference w:type="default" r:id="rId14"/>
      <w:footerReference w:type="first" r:id="rId15"/>
      <w:pgSz w:w="11906" w:h="16838"/>
      <w:pgMar w:top="1440" w:right="1443" w:bottom="1526" w:left="1440" w:header="709" w:footer="70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34201" w14:textId="77777777" w:rsidR="003253E4" w:rsidRDefault="003253E4">
      <w:pPr>
        <w:spacing w:after="0" w:line="240" w:lineRule="auto"/>
      </w:pPr>
      <w:r>
        <w:separator/>
      </w:r>
    </w:p>
  </w:endnote>
  <w:endnote w:type="continuationSeparator" w:id="0">
    <w:p w14:paraId="6A4F9F5B" w14:textId="77777777" w:rsidR="003253E4" w:rsidRDefault="003253E4">
      <w:pPr>
        <w:spacing w:after="0" w:line="240" w:lineRule="auto"/>
      </w:pPr>
      <w:r>
        <w:continuationSeparator/>
      </w:r>
    </w:p>
  </w:endnote>
  <w:endnote w:type="continuationNotice" w:id="1">
    <w:p w14:paraId="489818A0" w14:textId="77777777" w:rsidR="003253E4" w:rsidRDefault="003253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93FC2" w14:textId="77777777" w:rsidR="00F04AD3" w:rsidRDefault="00BE6994">
    <w:pPr>
      <w:spacing w:after="0" w:line="259" w:lineRule="auto"/>
      <w:ind w:right="-6"/>
      <w:jc w:val="right"/>
    </w:pPr>
    <w:r>
      <w:fldChar w:fldCharType="begin"/>
    </w:r>
    <w:r>
      <w:instrText xml:space="preserve"> PAGE   \* MERGEFORMAT </w:instrText>
    </w:r>
    <w:r>
      <w:fldChar w:fldCharType="separate"/>
    </w:r>
    <w:r>
      <w:rPr>
        <w:color w:val="54534A"/>
      </w:rPr>
      <w:t>1</w:t>
    </w:r>
    <w:r>
      <w:rPr>
        <w:color w:val="54534A"/>
      </w:rPr>
      <w:fldChar w:fldCharType="end"/>
    </w:r>
    <w:r>
      <w:rPr>
        <w:color w:val="54534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293BC" w14:textId="77777777" w:rsidR="001137E4" w:rsidRDefault="001137E4" w:rsidP="001137E4">
    <w:pPr>
      <w:pStyle w:val="Footer"/>
    </w:pPr>
  </w:p>
  <w:tbl>
    <w:tblPr>
      <w:tblW w:w="0" w:type="auto"/>
      <w:tblInd w:w="-5" w:type="dxa"/>
      <w:tblCellMar>
        <w:left w:w="0" w:type="dxa"/>
        <w:right w:w="0" w:type="dxa"/>
      </w:tblCellMar>
      <w:tblLook w:val="04A0" w:firstRow="1" w:lastRow="0" w:firstColumn="1" w:lastColumn="0" w:noHBand="0" w:noVBand="1"/>
    </w:tblPr>
    <w:tblGrid>
      <w:gridCol w:w="4508"/>
      <w:gridCol w:w="4509"/>
    </w:tblGrid>
    <w:tr w:rsidR="001137E4" w:rsidRPr="007D225D" w14:paraId="4804A142" w14:textId="77777777" w:rsidTr="001137E4">
      <w:tc>
        <w:tcPr>
          <w:tcW w:w="4508" w:type="dxa"/>
          <w:vAlign w:val="bottom"/>
        </w:tcPr>
        <w:p w14:paraId="14DA4CFF" w14:textId="57E2E62B" w:rsidR="001137E4" w:rsidRPr="00152F4A" w:rsidRDefault="00421294" w:rsidP="002F1B0C">
          <w:pPr>
            <w:pStyle w:val="Footer"/>
            <w:rPr>
              <w:color w:val="54534A"/>
              <w:sz w:val="18"/>
              <w:szCs w:val="28"/>
            </w:rPr>
          </w:pPr>
          <w:r>
            <w:rPr>
              <w:color w:val="54534A"/>
              <w:sz w:val="18"/>
              <w:szCs w:val="28"/>
            </w:rPr>
            <w:t>VERSION</w:t>
          </w:r>
          <w:r w:rsidRPr="006C3C62">
            <w:rPr>
              <w:color w:val="54534A"/>
              <w:sz w:val="18"/>
              <w:szCs w:val="28"/>
            </w:rPr>
            <w:t xml:space="preserve"> </w:t>
          </w:r>
          <w:r w:rsidR="00103132">
            <w:rPr>
              <w:color w:val="54534A"/>
              <w:sz w:val="18"/>
              <w:szCs w:val="28"/>
            </w:rPr>
            <w:t>C.</w:t>
          </w:r>
          <w:r>
            <w:rPr>
              <w:color w:val="54534A"/>
              <w:sz w:val="18"/>
              <w:szCs w:val="28"/>
            </w:rPr>
            <w:t>1.0</w:t>
          </w:r>
          <w:r w:rsidRPr="006C3C62">
            <w:rPr>
              <w:color w:val="54534A"/>
              <w:sz w:val="18"/>
              <w:szCs w:val="28"/>
            </w:rPr>
            <w:t xml:space="preserve">, </w:t>
          </w:r>
          <w:r w:rsidR="00971CAD" w:rsidRPr="00971CAD">
            <w:rPr>
              <w:color w:val="54534A"/>
              <w:sz w:val="18"/>
              <w:szCs w:val="28"/>
            </w:rPr>
            <w:t>19</w:t>
          </w:r>
          <w:r>
            <w:rPr>
              <w:sz w:val="18"/>
              <w:szCs w:val="28"/>
            </w:rPr>
            <w:t xml:space="preserve"> </w:t>
          </w:r>
          <w:r w:rsidR="00197B88">
            <w:rPr>
              <w:color w:val="54534A"/>
              <w:sz w:val="18"/>
              <w:szCs w:val="28"/>
            </w:rPr>
            <w:t>Dece</w:t>
          </w:r>
          <w:r>
            <w:rPr>
              <w:color w:val="54534A"/>
              <w:sz w:val="18"/>
              <w:szCs w:val="28"/>
            </w:rPr>
            <w:t>mber 2023</w:t>
          </w:r>
        </w:p>
      </w:tc>
      <w:tc>
        <w:tcPr>
          <w:tcW w:w="4509" w:type="dxa"/>
          <w:vAlign w:val="bottom"/>
        </w:tcPr>
        <w:p w14:paraId="15C880DF" w14:textId="77777777" w:rsidR="001137E4" w:rsidRPr="007D225D" w:rsidRDefault="001137E4" w:rsidP="001137E4">
          <w:pPr>
            <w:pStyle w:val="Footer"/>
            <w:jc w:val="right"/>
            <w:rPr>
              <w:sz w:val="18"/>
              <w:szCs w:val="28"/>
            </w:rPr>
          </w:pPr>
          <w:r w:rsidRPr="007D225D">
            <w:rPr>
              <w:szCs w:val="36"/>
            </w:rPr>
            <w:fldChar w:fldCharType="begin"/>
          </w:r>
          <w:r w:rsidRPr="007D225D">
            <w:rPr>
              <w:szCs w:val="36"/>
            </w:rPr>
            <w:instrText xml:space="preserve"> PAGE   \* MERGEFORMAT </w:instrText>
          </w:r>
          <w:r w:rsidRPr="007D225D">
            <w:rPr>
              <w:szCs w:val="36"/>
            </w:rPr>
            <w:fldChar w:fldCharType="separate"/>
          </w:r>
          <w:r w:rsidR="00024F02">
            <w:rPr>
              <w:noProof/>
              <w:szCs w:val="36"/>
            </w:rPr>
            <w:t>21</w:t>
          </w:r>
          <w:r w:rsidRPr="007D225D">
            <w:rPr>
              <w:noProof/>
              <w:szCs w:val="36"/>
            </w:rPr>
            <w:fldChar w:fldCharType="end"/>
          </w:r>
        </w:p>
      </w:tc>
    </w:tr>
  </w:tbl>
  <w:p w14:paraId="1658CAB4" w14:textId="026BF313" w:rsidR="00F04AD3" w:rsidRPr="00AE3E3E" w:rsidRDefault="00F04AD3" w:rsidP="001137E4">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AFA5D" w14:textId="77777777" w:rsidR="001137E4" w:rsidRDefault="001137E4" w:rsidP="001137E4">
    <w:pPr>
      <w:pStyle w:val="Footer"/>
    </w:pPr>
  </w:p>
  <w:tbl>
    <w:tblPr>
      <w:tblW w:w="0" w:type="auto"/>
      <w:tblInd w:w="-5" w:type="dxa"/>
      <w:tblCellMar>
        <w:left w:w="0" w:type="dxa"/>
        <w:right w:w="0" w:type="dxa"/>
      </w:tblCellMar>
      <w:tblLook w:val="04A0" w:firstRow="1" w:lastRow="0" w:firstColumn="1" w:lastColumn="0" w:noHBand="0" w:noVBand="1"/>
    </w:tblPr>
    <w:tblGrid>
      <w:gridCol w:w="4508"/>
      <w:gridCol w:w="4509"/>
    </w:tblGrid>
    <w:tr w:rsidR="001137E4" w:rsidRPr="007D225D" w14:paraId="3151AA5D" w14:textId="77777777" w:rsidTr="001137E4">
      <w:tc>
        <w:tcPr>
          <w:tcW w:w="4508" w:type="dxa"/>
          <w:vAlign w:val="bottom"/>
        </w:tcPr>
        <w:p w14:paraId="530387D8" w14:textId="43F62A47" w:rsidR="001137E4" w:rsidRPr="00F70CF9" w:rsidRDefault="00766BD9" w:rsidP="001137E4">
          <w:pPr>
            <w:pStyle w:val="Footer"/>
            <w:jc w:val="both"/>
            <w:rPr>
              <w:color w:val="54534A"/>
              <w:sz w:val="18"/>
              <w:szCs w:val="28"/>
            </w:rPr>
          </w:pPr>
          <w:r>
            <w:rPr>
              <w:color w:val="54534A"/>
              <w:sz w:val="18"/>
              <w:szCs w:val="28"/>
            </w:rPr>
            <w:t>VERSION</w:t>
          </w:r>
          <w:r w:rsidR="003C229E" w:rsidRPr="006C3C62">
            <w:rPr>
              <w:color w:val="54534A"/>
              <w:sz w:val="18"/>
              <w:szCs w:val="28"/>
            </w:rPr>
            <w:t xml:space="preserve"> </w:t>
          </w:r>
          <w:r w:rsidR="00F869CB">
            <w:rPr>
              <w:color w:val="54534A"/>
              <w:sz w:val="18"/>
              <w:szCs w:val="28"/>
            </w:rPr>
            <w:t>C.</w:t>
          </w:r>
          <w:r w:rsidR="002D6DCE">
            <w:rPr>
              <w:color w:val="54534A"/>
              <w:sz w:val="18"/>
              <w:szCs w:val="28"/>
            </w:rPr>
            <w:t>1</w:t>
          </w:r>
          <w:r w:rsidR="00A4507C">
            <w:rPr>
              <w:color w:val="54534A"/>
              <w:sz w:val="18"/>
              <w:szCs w:val="28"/>
            </w:rPr>
            <w:t>.0</w:t>
          </w:r>
          <w:r w:rsidR="00971CAD">
            <w:rPr>
              <w:color w:val="54534A"/>
              <w:sz w:val="18"/>
              <w:szCs w:val="28"/>
            </w:rPr>
            <w:t>, 19</w:t>
          </w:r>
          <w:r w:rsidR="00421294">
            <w:rPr>
              <w:sz w:val="18"/>
              <w:szCs w:val="28"/>
            </w:rPr>
            <w:t xml:space="preserve"> </w:t>
          </w:r>
          <w:r w:rsidR="00F869CB">
            <w:rPr>
              <w:sz w:val="18"/>
              <w:szCs w:val="28"/>
            </w:rPr>
            <w:t>Dec</w:t>
          </w:r>
          <w:r w:rsidR="002D6DCE">
            <w:rPr>
              <w:color w:val="54534A"/>
              <w:sz w:val="18"/>
              <w:szCs w:val="28"/>
            </w:rPr>
            <w:t>em</w:t>
          </w:r>
          <w:r w:rsidR="00D72516">
            <w:rPr>
              <w:color w:val="54534A"/>
              <w:sz w:val="18"/>
              <w:szCs w:val="28"/>
            </w:rPr>
            <w:t xml:space="preserve">ber </w:t>
          </w:r>
          <w:r w:rsidR="0085327D">
            <w:rPr>
              <w:color w:val="54534A"/>
              <w:sz w:val="18"/>
              <w:szCs w:val="28"/>
            </w:rPr>
            <w:t>2023</w:t>
          </w:r>
        </w:p>
      </w:tc>
      <w:tc>
        <w:tcPr>
          <w:tcW w:w="4509" w:type="dxa"/>
          <w:vAlign w:val="bottom"/>
        </w:tcPr>
        <w:p w14:paraId="497F3CF0" w14:textId="77777777" w:rsidR="001137E4" w:rsidRPr="007D225D" w:rsidRDefault="001137E4" w:rsidP="001137E4">
          <w:pPr>
            <w:pStyle w:val="Footer"/>
            <w:jc w:val="right"/>
            <w:rPr>
              <w:sz w:val="18"/>
              <w:szCs w:val="28"/>
            </w:rPr>
          </w:pPr>
          <w:r w:rsidRPr="007D225D">
            <w:rPr>
              <w:szCs w:val="36"/>
            </w:rPr>
            <w:fldChar w:fldCharType="begin"/>
          </w:r>
          <w:r w:rsidRPr="007D225D">
            <w:rPr>
              <w:szCs w:val="36"/>
            </w:rPr>
            <w:instrText xml:space="preserve"> PAGE   \* MERGEFORMAT </w:instrText>
          </w:r>
          <w:r w:rsidRPr="007D225D">
            <w:rPr>
              <w:szCs w:val="36"/>
            </w:rPr>
            <w:fldChar w:fldCharType="separate"/>
          </w:r>
          <w:r w:rsidR="00024F02">
            <w:rPr>
              <w:noProof/>
              <w:szCs w:val="36"/>
            </w:rPr>
            <w:t>1</w:t>
          </w:r>
          <w:r w:rsidRPr="007D225D">
            <w:rPr>
              <w:noProof/>
              <w:szCs w:val="36"/>
            </w:rPr>
            <w:fldChar w:fldCharType="end"/>
          </w:r>
        </w:p>
      </w:tc>
    </w:tr>
  </w:tbl>
  <w:p w14:paraId="6B76879C" w14:textId="36EFCD2A" w:rsidR="00F04AD3" w:rsidRPr="00AE3E3E" w:rsidRDefault="00F04AD3" w:rsidP="00146B1B">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2F76D" w14:textId="77777777" w:rsidR="003253E4" w:rsidRDefault="003253E4">
      <w:pPr>
        <w:spacing w:after="0" w:line="240" w:lineRule="auto"/>
      </w:pPr>
      <w:r>
        <w:separator/>
      </w:r>
    </w:p>
  </w:footnote>
  <w:footnote w:type="continuationSeparator" w:id="0">
    <w:p w14:paraId="7D98D025" w14:textId="77777777" w:rsidR="003253E4" w:rsidRDefault="003253E4">
      <w:pPr>
        <w:spacing w:after="0" w:line="240" w:lineRule="auto"/>
      </w:pPr>
      <w:r>
        <w:continuationSeparator/>
      </w:r>
    </w:p>
  </w:footnote>
  <w:footnote w:type="continuationNotice" w:id="1">
    <w:p w14:paraId="4CBF60C4" w14:textId="77777777" w:rsidR="003253E4" w:rsidRDefault="003253E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3657F" w14:textId="77777777" w:rsidR="00F04AD3" w:rsidRDefault="00BE6994">
    <w:pPr>
      <w:spacing w:after="0" w:line="259" w:lineRule="auto"/>
      <w:ind w:left="3"/>
      <w:jc w:val="center"/>
    </w:pPr>
    <w:r>
      <w:rPr>
        <w:color w:val="54534A"/>
      </w:rPr>
      <w:t xml:space="preserve">DRAFT </w:t>
    </w:r>
  </w:p>
  <w:p w14:paraId="6069C314" w14:textId="77777777" w:rsidR="00F04AD3" w:rsidRDefault="00BE6994">
    <w:r>
      <w:rPr>
        <w:rFonts w:ascii="Calibri" w:eastAsia="Calibri" w:hAnsi="Calibri" w:cs="Calibri"/>
        <w:noProof/>
      </w:rPr>
      <mc:AlternateContent>
        <mc:Choice Requires="wpg">
          <w:drawing>
            <wp:anchor distT="0" distB="0" distL="114300" distR="114300" simplePos="0" relativeHeight="251657216" behindDoc="1" locked="0" layoutInCell="1" allowOverlap="1" wp14:anchorId="20902E43" wp14:editId="3328849C">
              <wp:simplePos x="0" y="0"/>
              <wp:positionH relativeFrom="page">
                <wp:posOffset>1182688</wp:posOffset>
              </wp:positionH>
              <wp:positionV relativeFrom="page">
                <wp:posOffset>2874137</wp:posOffset>
              </wp:positionV>
              <wp:extent cx="4672267" cy="4936236"/>
              <wp:effectExtent l="0" t="0" r="0" b="0"/>
              <wp:wrapNone/>
              <wp:docPr id="4075" name="Group 407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672267" cy="4936236"/>
                        <a:chOff x="0" y="0"/>
                        <a:chExt cx="4672267" cy="4936236"/>
                      </a:xfrm>
                    </wpg:grpSpPr>
                    <wps:wsp>
                      <wps:cNvPr id="4082" name="Shape 4082"/>
                      <wps:cNvSpPr/>
                      <wps:spPr>
                        <a:xfrm>
                          <a:off x="0" y="3160268"/>
                          <a:ext cx="907584" cy="1335769"/>
                        </a:xfrm>
                        <a:custGeom>
                          <a:avLst/>
                          <a:gdLst/>
                          <a:ahLst/>
                          <a:cxnLst/>
                          <a:rect l="0" t="0" r="0" b="0"/>
                          <a:pathLst>
                            <a:path w="907584" h="1335769">
                              <a:moveTo>
                                <a:pt x="579993" y="540"/>
                              </a:moveTo>
                              <a:cubicBezTo>
                                <a:pt x="624554" y="1079"/>
                                <a:pt x="670433" y="7048"/>
                                <a:pt x="717486" y="18923"/>
                              </a:cubicBezTo>
                              <a:cubicBezTo>
                                <a:pt x="764730" y="31686"/>
                                <a:pt x="813117" y="48927"/>
                                <a:pt x="862378" y="71199"/>
                              </a:cubicBezTo>
                              <a:lnTo>
                                <a:pt x="907584" y="93800"/>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7"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47" y="291084"/>
                                <a:pt x="146621" y="225171"/>
                                <a:pt x="212407" y="159385"/>
                              </a:cubicBezTo>
                              <a:cubicBezTo>
                                <a:pt x="287846" y="83947"/>
                                <a:pt x="366966" y="34417"/>
                                <a:pt x="450405" y="14732"/>
                              </a:cubicBezTo>
                              <a:cubicBezTo>
                                <a:pt x="492189" y="4889"/>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83" name="Shape 4083"/>
                      <wps:cNvSpPr/>
                      <wps:spPr>
                        <a:xfrm>
                          <a:off x="907584" y="3254069"/>
                          <a:ext cx="870098" cy="1682168"/>
                        </a:xfrm>
                        <a:custGeom>
                          <a:avLst/>
                          <a:gdLst/>
                          <a:ahLst/>
                          <a:cxnLst/>
                          <a:rect l="0" t="0" r="0" b="0"/>
                          <a:pathLst>
                            <a:path w="870098" h="1682168">
                              <a:moveTo>
                                <a:pt x="0" y="0"/>
                              </a:moveTo>
                              <a:lnTo>
                                <a:pt x="29305" y="14651"/>
                              </a:lnTo>
                              <a:cubicBezTo>
                                <a:pt x="54338" y="28373"/>
                                <a:pt x="79555" y="43423"/>
                                <a:pt x="104923" y="59869"/>
                              </a:cubicBezTo>
                              <a:cubicBezTo>
                                <a:pt x="206396" y="125656"/>
                                <a:pt x="310917" y="211888"/>
                                <a:pt x="416200" y="317171"/>
                              </a:cubicBezTo>
                              <a:cubicBezTo>
                                <a:pt x="537612" y="438710"/>
                                <a:pt x="634132" y="554661"/>
                                <a:pt x="704998" y="664008"/>
                              </a:cubicBezTo>
                              <a:cubicBezTo>
                                <a:pt x="777134" y="774499"/>
                                <a:pt x="823108" y="877369"/>
                                <a:pt x="846603" y="973888"/>
                              </a:cubicBezTo>
                              <a:cubicBezTo>
                                <a:pt x="870098" y="1070408"/>
                                <a:pt x="868193" y="1161849"/>
                                <a:pt x="844317" y="1245287"/>
                              </a:cubicBezTo>
                              <a:cubicBezTo>
                                <a:pt x="820441" y="1328726"/>
                                <a:pt x="770784" y="1407721"/>
                                <a:pt x="696108" y="1482524"/>
                              </a:cubicBezTo>
                              <a:cubicBezTo>
                                <a:pt x="634513" y="1543991"/>
                                <a:pt x="573045" y="1605586"/>
                                <a:pt x="511450" y="1667055"/>
                              </a:cubicBezTo>
                              <a:cubicBezTo>
                                <a:pt x="501290" y="1677214"/>
                                <a:pt x="485796" y="1682168"/>
                                <a:pt x="465095" y="1678738"/>
                              </a:cubicBezTo>
                              <a:cubicBezTo>
                                <a:pt x="444775" y="1677087"/>
                                <a:pt x="420518" y="1662483"/>
                                <a:pt x="392324" y="1634288"/>
                              </a:cubicBezTo>
                              <a:lnTo>
                                <a:pt x="0" y="1241968"/>
                              </a:lnTo>
                              <a:lnTo>
                                <a:pt x="0" y="1010189"/>
                              </a:lnTo>
                              <a:lnTo>
                                <a:pt x="427884" y="1438074"/>
                              </a:lnTo>
                              <a:cubicBezTo>
                                <a:pt x="467762" y="1398323"/>
                                <a:pt x="507513" y="1358572"/>
                                <a:pt x="547264" y="1318821"/>
                              </a:cubicBezTo>
                              <a:cubicBezTo>
                                <a:pt x="603144" y="1262813"/>
                                <a:pt x="639339" y="1205663"/>
                                <a:pt x="654452" y="1144323"/>
                              </a:cubicBezTo>
                              <a:cubicBezTo>
                                <a:pt x="669565" y="1083108"/>
                                <a:pt x="668676" y="1017703"/>
                                <a:pt x="646959" y="945568"/>
                              </a:cubicBezTo>
                              <a:cubicBezTo>
                                <a:pt x="625369" y="873558"/>
                                <a:pt x="588412" y="796088"/>
                                <a:pt x="530373" y="713031"/>
                              </a:cubicBezTo>
                              <a:cubicBezTo>
                                <a:pt x="473350" y="630861"/>
                                <a:pt x="397277" y="542215"/>
                                <a:pt x="301773" y="446711"/>
                              </a:cubicBezTo>
                              <a:cubicBezTo>
                                <a:pt x="225827" y="370765"/>
                                <a:pt x="149119" y="306503"/>
                                <a:pt x="71649" y="251513"/>
                              </a:cubicBezTo>
                              <a:cubicBezTo>
                                <a:pt x="52536" y="238051"/>
                                <a:pt x="33518" y="225620"/>
                                <a:pt x="14609"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80" name="Shape 4080"/>
                      <wps:cNvSpPr/>
                      <wps:spPr>
                        <a:xfrm>
                          <a:off x="849058" y="2349214"/>
                          <a:ext cx="570206" cy="960458"/>
                        </a:xfrm>
                        <a:custGeom>
                          <a:avLst/>
                          <a:gdLst/>
                          <a:ahLst/>
                          <a:cxnLst/>
                          <a:rect l="0" t="0" r="0" b="0"/>
                          <a:pathLst>
                            <a:path w="570206" h="960458">
                              <a:moveTo>
                                <a:pt x="507254" y="1874"/>
                              </a:moveTo>
                              <a:lnTo>
                                <a:pt x="570206" y="13499"/>
                              </a:lnTo>
                              <a:lnTo>
                                <a:pt x="570206" y="215947"/>
                              </a:lnTo>
                              <a:lnTo>
                                <a:pt x="565630" y="214452"/>
                              </a:lnTo>
                              <a:cubicBezTo>
                                <a:pt x="552363" y="211463"/>
                                <a:pt x="539131" y="209820"/>
                                <a:pt x="525939" y="209487"/>
                              </a:cubicBezTo>
                              <a:cubicBezTo>
                                <a:pt x="499555" y="208820"/>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6"/>
                                <a:pt x="483711" y="0"/>
                                <a:pt x="507254" y="187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81" name="Shape 4081"/>
                      <wps:cNvSpPr/>
                      <wps:spPr>
                        <a:xfrm>
                          <a:off x="1419265"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4"/>
                                <a:pt x="1252371" y="1273297"/>
                              </a:cubicBezTo>
                              <a:cubicBezTo>
                                <a:pt x="1244243" y="1270631"/>
                                <a:pt x="1234591" y="1265042"/>
                                <a:pt x="1223923" y="1258438"/>
                              </a:cubicBezTo>
                              <a:cubicBezTo>
                                <a:pt x="1087271" y="1174237"/>
                                <a:pt x="949476" y="1091814"/>
                                <a:pt x="812824" y="1007613"/>
                              </a:cubicBezTo>
                              <a:cubicBezTo>
                                <a:pt x="765453" y="978911"/>
                                <a:pt x="721130" y="954019"/>
                                <a:pt x="679601" y="932429"/>
                              </a:cubicBezTo>
                              <a:cubicBezTo>
                                <a:pt x="638199" y="910839"/>
                                <a:pt x="598702" y="896488"/>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9"/>
                                <a:pt x="896263" y="1670681"/>
                              </a:cubicBezTo>
                              <a:cubicBezTo>
                                <a:pt x="889913" y="1679189"/>
                                <a:pt x="881531" y="1689604"/>
                                <a:pt x="870101" y="1701033"/>
                              </a:cubicBezTo>
                              <a:cubicBezTo>
                                <a:pt x="858671" y="1712590"/>
                                <a:pt x="848892" y="1720337"/>
                                <a:pt x="840383" y="1726560"/>
                              </a:cubicBezTo>
                              <a:cubicBezTo>
                                <a:pt x="830731" y="1731767"/>
                                <a:pt x="822603" y="1735831"/>
                                <a:pt x="814602" y="1737229"/>
                              </a:cubicBezTo>
                              <a:cubicBezTo>
                                <a:pt x="807744" y="1739641"/>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78" name="Shape 407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7"/>
                              </a:lnTo>
                              <a:cubicBezTo>
                                <a:pt x="240157" y="250634"/>
                                <a:pt x="239903" y="250888"/>
                                <a:pt x="239776" y="251142"/>
                              </a:cubicBezTo>
                              <a:cubicBezTo>
                                <a:pt x="331914" y="392494"/>
                                <a:pt x="423227" y="534384"/>
                                <a:pt x="514541" y="676243"/>
                              </a:cubicBezTo>
                              <a:lnTo>
                                <a:pt x="666179" y="910744"/>
                              </a:lnTo>
                              <a:lnTo>
                                <a:pt x="666179" y="1195585"/>
                              </a:lnTo>
                              <a:lnTo>
                                <a:pt x="520763" y="966105"/>
                              </a:lnTo>
                              <a:cubicBezTo>
                                <a:pt x="352710" y="699643"/>
                                <a:pt x="184658" y="433197"/>
                                <a:pt x="14859" y="167830"/>
                              </a:cubicBezTo>
                              <a:cubicBezTo>
                                <a:pt x="9271" y="158178"/>
                                <a:pt x="4826" y="149669"/>
                                <a:pt x="2794" y="140906"/>
                              </a:cubicBezTo>
                              <a:cubicBezTo>
                                <a:pt x="0" y="132778"/>
                                <a:pt x="889" y="125412"/>
                                <a:pt x="3683" y="116141"/>
                              </a:cubicBezTo>
                              <a:cubicBezTo>
                                <a:pt x="5715" y="107505"/>
                                <a:pt x="11049" y="97980"/>
                                <a:pt x="18669" y="88074"/>
                              </a:cubicBezTo>
                              <a:cubicBezTo>
                                <a:pt x="26416" y="78168"/>
                                <a:pt x="37084" y="67373"/>
                                <a:pt x="50546" y="53911"/>
                              </a:cubicBezTo>
                              <a:cubicBezTo>
                                <a:pt x="64770" y="39814"/>
                                <a:pt x="76835" y="27622"/>
                                <a:pt x="87376" y="19367"/>
                              </a:cubicBezTo>
                              <a:cubicBezTo>
                                <a:pt x="97917" y="10985"/>
                                <a:pt x="107442" y="5651"/>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79" name="Shape 4079"/>
                      <wps:cNvSpPr/>
                      <wps:spPr>
                        <a:xfrm>
                          <a:off x="2460244" y="1949324"/>
                          <a:ext cx="1164400" cy="1499234"/>
                        </a:xfrm>
                        <a:custGeom>
                          <a:avLst/>
                          <a:gdLst/>
                          <a:ahLst/>
                          <a:cxnLst/>
                          <a:rect l="0" t="0" r="0" b="0"/>
                          <a:pathLst>
                            <a:path w="1164400" h="1499234">
                              <a:moveTo>
                                <a:pt x="0" y="0"/>
                              </a:moveTo>
                              <a:lnTo>
                                <a:pt x="302451" y="191642"/>
                              </a:lnTo>
                              <a:cubicBezTo>
                                <a:pt x="568928" y="359695"/>
                                <a:pt x="835406" y="527747"/>
                                <a:pt x="1100772" y="697483"/>
                              </a:cubicBezTo>
                              <a:cubicBezTo>
                                <a:pt x="1120331" y="710437"/>
                                <a:pt x="1134428" y="720343"/>
                                <a:pt x="1144841" y="729360"/>
                              </a:cubicBezTo>
                              <a:cubicBezTo>
                                <a:pt x="1154621" y="739139"/>
                                <a:pt x="1160082" y="748791"/>
                                <a:pt x="1162240" y="757554"/>
                              </a:cubicBezTo>
                              <a:cubicBezTo>
                                <a:pt x="1164400" y="766317"/>
                                <a:pt x="1161478" y="775588"/>
                                <a:pt x="1154494" y="784859"/>
                              </a:cubicBezTo>
                              <a:cubicBezTo>
                                <a:pt x="1146873" y="794765"/>
                                <a:pt x="1137095" y="806576"/>
                                <a:pt x="1122871" y="820673"/>
                              </a:cubicBezTo>
                              <a:cubicBezTo>
                                <a:pt x="1108773" y="834897"/>
                                <a:pt x="1097978" y="845692"/>
                                <a:pt x="1088834" y="852677"/>
                              </a:cubicBezTo>
                              <a:cubicBezTo>
                                <a:pt x="1079056" y="860297"/>
                                <a:pt x="1070801" y="864234"/>
                                <a:pt x="1063434" y="864996"/>
                              </a:cubicBezTo>
                              <a:cubicBezTo>
                                <a:pt x="1056577" y="867536"/>
                                <a:pt x="1050608" y="867028"/>
                                <a:pt x="1044258" y="864742"/>
                              </a:cubicBezTo>
                              <a:cubicBezTo>
                                <a:pt x="1037908" y="862329"/>
                                <a:pt x="1030415" y="859027"/>
                                <a:pt x="1021905" y="854455"/>
                              </a:cubicBezTo>
                              <a:cubicBezTo>
                                <a:pt x="883476" y="764920"/>
                                <a:pt x="743776" y="677036"/>
                                <a:pt x="605346" y="587501"/>
                              </a:cubicBezTo>
                              <a:cubicBezTo>
                                <a:pt x="484569" y="708278"/>
                                <a:pt x="363665"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3" y="1483359"/>
                                <a:pt x="449009" y="1490344"/>
                              </a:cubicBezTo>
                              <a:cubicBezTo>
                                <a:pt x="437959" y="1496948"/>
                                <a:pt x="429323" y="1499234"/>
                                <a:pt x="420560" y="1497075"/>
                              </a:cubicBezTo>
                              <a:cubicBezTo>
                                <a:pt x="411797" y="1494916"/>
                                <a:pt x="402272" y="1489455"/>
                                <a:pt x="393128" y="1479041"/>
                              </a:cubicBezTo>
                              <a:cubicBezTo>
                                <a:pt x="383349" y="1469262"/>
                                <a:pt x="373444" y="1455165"/>
                                <a:pt x="360490" y="1435607"/>
                              </a:cubicBezTo>
                              <a:lnTo>
                                <a:pt x="0" y="866717"/>
                              </a:lnTo>
                              <a:lnTo>
                                <a:pt x="0" y="581877"/>
                              </a:lnTo>
                              <a:lnTo>
                                <a:pt x="123127" y="772286"/>
                              </a:lnTo>
                              <a:cubicBezTo>
                                <a:pt x="224218" y="671321"/>
                                <a:pt x="325310" y="570229"/>
                                <a:pt x="426403" y="469137"/>
                              </a:cubicBezTo>
                              <a:cubicBezTo>
                                <a:pt x="284734" y="377316"/>
                                <a:pt x="142526"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77" name="Shape 407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76" name="Shape 407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5"/>
                                <a:pt x="740664" y="89915"/>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5"/>
                              </a:cubicBezTo>
                              <a:cubicBezTo>
                                <a:pt x="143764" y="775843"/>
                                <a:pt x="137287" y="773557"/>
                                <a:pt x="128778" y="768985"/>
                              </a:cubicBezTo>
                              <a:cubicBezTo>
                                <a:pt x="121412" y="765556"/>
                                <a:pt x="111379" y="758317"/>
                                <a:pt x="100965" y="749173"/>
                              </a:cubicBezTo>
                              <a:cubicBezTo>
                                <a:pt x="89789" y="740790"/>
                                <a:pt x="77216" y="729488"/>
                                <a:pt x="63119" y="715390"/>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8D77C1" id="Group 4075" o:spid="_x0000_s1026" alt="&quot;&quot;" style="position:absolute;margin-left:93.15pt;margin-top:226.3pt;width:367.9pt;height:388.7pt;z-index:-25165926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">
              <v:shape id="Shape 408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" path="m579993,540v44561,539,90440,6508,137493,18383c764730,31686,813117,48927,862378,71199r45206,22601l907584,299848,865807,276590c828453,257588,791591,242379,755333,230632,700945,213106,648772,206439,598384,208701v-16795,754,-33393,2500,-49807,5167c482917,224536,420815,261366,360871,321310v-39370,39370,-78614,78613,-117983,117983l907584,1103990r,231779l47803,475996c19545,447802,4966,423418,2261,402082,,382524,4851,366903,14973,356870,80747,291084,146621,225171,212407,159385,287846,83947,366966,34417,450405,14732,492189,4889,535432,,579993,540xe" fillcolor="silver" stroked="f" strokeweight="0">
                <v:fill opacity="32896f"/>
                <v:stroke miterlimit="83231f" joinstyle="miter"/>
                <v:path arrowok="t" textboxrect="0,0,907584,1335769"/>
              </v:shape>
              <v:shape id="Shape 4083" o:spid="_x0000_s1028" style="position:absolute;left:9075;top:32540;width:8701;height:16822;visibility:visible;mso-wrap-style:square;v-text-anchor:top" coordsize="870098,168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" path="m,l29305,14651v25033,13722,50250,28772,75618,45218c206396,125656,310917,211888,416200,317171,537612,438710,634132,554661,704998,664008v72136,110491,118110,213361,141605,309880c870098,1070408,868193,1161849,844317,1245287v-23876,83439,-73533,162434,-148209,237237c634513,1543991,573045,1605586,511450,1667055v-10160,10159,-25654,15113,-46355,11683c444775,1677087,420518,1662483,392324,1634288l,1241968,,1010189r427884,427885c467762,1398323,507513,1358572,547264,1318821v55880,-56008,92075,-113158,107188,-174498c669565,1083108,668676,1017703,646959,945568,625369,873558,588412,796088,530373,713031,473350,630861,397277,542215,301773,446711,225827,370765,149119,306503,71649,251513,52536,238051,33518,225620,14609,214180l,206048,,xe" fillcolor="silver" stroked="f" strokeweight="0">
                <v:fill opacity="32896f"/>
                <v:stroke miterlimit="83231f" joinstyle="miter"/>
                <v:path arrowok="t" textboxrect="0,0,870098,1682168"/>
              </v:shape>
              <v:shape id="Shape 408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" path="m507254,1874r62952,11625l570206,215947r-4576,-1495c552363,211463,539131,209820,525939,209487v-26384,-667,-52610,3905,-78645,13430c430403,228759,415036,237903,398780,249841v-16383,11811,-36322,29718,-59309,52705c306959,335058,274320,367697,241808,400209l570206,728607r,231851l47752,438055c19558,409734,4953,385477,2286,364141,,344583,4826,328962,14986,318929,76708,257080,138430,195358,200279,133636v22225,-22352,41529,-39497,57404,-53086c274066,68485,289560,57182,303276,47911,346837,24289,390398,8033,437388,2699,460502,476,483711,,507254,1874xe" fillcolor="silver" stroked="f" strokeweight="0">
                <v:fill opacity="32896f"/>
                <v:stroke miterlimit="83231f" joinstyle="miter"/>
                <v:path arrowok="t" textboxrect="0,0,570206,960458"/>
              </v:shape>
              <v:shape id="Shape 4081" o:spid="_x0000_s1030" style="position:absolute;left:14192;top:23627;width:13756;height:17396;visibility:visible;mso-wrap-style:square;v-text-anchor:top" coordsize="1375561,17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4,1252371,1273297v-8128,-2666,-17780,-8255,-28448,-14859c1087271,1174237,949476,1091814,812824,1007613,765453,978911,721130,954019,679601,932429,638199,910839,598702,896488,561872,887471v-36957,-9017,-70485,-9525,-102362,-3937c428649,890138,399185,906775,372896,933064v-25781,25908,-51562,51689,-77470,77470c494816,1209924,694079,1409187,893342,1608450v5461,5461,10160,11557,12573,17907c908201,1632707,908074,1639311,906169,1645534v-1270,8001,-4699,15495,-9906,25147c889913,1679189,881531,1689604,870101,1701033v-11430,11557,-21209,19304,-29718,25527c830731,1731767,822603,1735831,814602,1737229v-6858,2412,-12954,2031,-19177,-382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1"/>
              </v:shape>
              <v:shape id="Shape 407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" path="m129778,317v4080,-317,8080,,12462,1143c151003,3492,160655,8953,170307,14668l666179,328868r,195184l240411,250507v-254,127,-508,381,-635,635c331914,392494,423227,534384,514541,676243l666179,910744r,284841l520763,966105c352710,699643,184658,433197,14859,167830,9271,158178,4826,149669,2794,140906,,132778,889,125412,3683,116141,5715,107505,11049,97980,18669,88074,26416,78168,37084,67373,50546,53911,64770,39814,76835,27622,87376,19367,97917,10985,107442,5651,116840,2984,121539,1587,125698,635,129778,317xe" fillcolor="silver" stroked="f" strokeweight="0">
                <v:fill opacity="32896f"/>
                <v:stroke miterlimit="83231f" joinstyle="miter"/>
                <v:path arrowok="t" textboxrect="0,0,666179,1195585"/>
              </v:shape>
              <v:shape id="Shape 407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" path="m,l302451,191642v266477,168053,532955,336105,798321,505841c1120331,710437,1134428,720343,1144841,729360v9780,9779,15241,19431,17399,28194c1164400,766317,1161478,775588,1154494,784859v-7621,9906,-17399,21717,-31623,35814c1108773,834897,1097978,845692,1088834,852677v-9778,7620,-18033,11557,-25400,12319c1056577,867536,1050608,867028,1044258,864742v-6350,-2413,-13843,-5715,-22353,-10287c883476,764920,743776,677036,605346,587501,484569,708278,363665,829182,242760,949959v89281,136017,176785,273050,266066,408940c514033,1366773,517334,1374139,519747,1380489v3430,7493,3175,14097,2541,21463c521907,1410969,517970,1419224,511620,1427733v-6986,9144,-16003,20320,-28830,33147c469964,1473580,458153,1483359,449009,1490344v-11050,6604,-19686,8890,-28449,6731c411797,1494916,402272,1489455,393128,1479041v-9779,-9779,-19684,-23876,-32638,-43434l,866717,,581877,123127,772286c224218,671321,325310,570229,426403,469137,284734,377316,142526,286352,317,195388l,195184,,xe" fillcolor="silver" stroked="f" strokeweight="0">
                <v:fill opacity="32896f"/>
                <v:stroke miterlimit="83231f" joinstyle="miter"/>
                <v:path arrowok="t" textboxrect="0,0,1164400,1499234"/>
              </v:shape>
              <v:shape id="Shape 407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407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" path="m626618,v5969,635,12954,2159,21463,6731c656590,11176,666750,18542,677164,27559v11557,10287,24130,21463,38227,35560c729488,77215,740664,89915,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79c143764,775843,137287,773557,128778,768985v-7366,-3429,-17399,-10668,-27813,-19812c89789,740790,77216,729488,63119,715390,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2767E" w14:textId="58A8FC9D" w:rsidR="00B51456" w:rsidRPr="00EA5884" w:rsidRDefault="00D72516" w:rsidP="00375DB7">
    <w:pPr>
      <w:pStyle w:val="Header"/>
      <w:rPr>
        <w:lang w:val="nb-NO"/>
      </w:rPr>
    </w:pPr>
    <w:r>
      <w:rPr>
        <w:color w:val="003768"/>
        <w:sz w:val="18"/>
        <w:lang w:val="nb-NO"/>
      </w:rPr>
      <w:t xml:space="preserve">UK BCR </w:t>
    </w:r>
    <w:r w:rsidR="00375DB7" w:rsidRPr="00EA5884">
      <w:rPr>
        <w:color w:val="003768"/>
        <w:sz w:val="18"/>
        <w:lang w:val="nb-NO"/>
      </w:rPr>
      <w:t>Addendum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E13C"/>
    <w:multiLevelType w:val="hybridMultilevel"/>
    <w:tmpl w:val="FFFFFFFF"/>
    <w:lvl w:ilvl="0" w:tplc="82F6A308">
      <w:start w:val="1"/>
      <w:numFmt w:val="bullet"/>
      <w:lvlText w:val="-"/>
      <w:lvlJc w:val="left"/>
      <w:pPr>
        <w:ind w:left="720" w:hanging="360"/>
      </w:pPr>
      <w:rPr>
        <w:rFonts w:ascii="Calibri" w:hAnsi="Calibri" w:hint="default"/>
      </w:rPr>
    </w:lvl>
    <w:lvl w:ilvl="1" w:tplc="1CCAD3FC">
      <w:start w:val="1"/>
      <w:numFmt w:val="bullet"/>
      <w:lvlText w:val="o"/>
      <w:lvlJc w:val="left"/>
      <w:pPr>
        <w:ind w:left="1440" w:hanging="360"/>
      </w:pPr>
      <w:rPr>
        <w:rFonts w:ascii="Courier New" w:hAnsi="Courier New" w:hint="default"/>
      </w:rPr>
    </w:lvl>
    <w:lvl w:ilvl="2" w:tplc="EE7A51D6">
      <w:start w:val="1"/>
      <w:numFmt w:val="bullet"/>
      <w:lvlText w:val=""/>
      <w:lvlJc w:val="left"/>
      <w:pPr>
        <w:ind w:left="2160" w:hanging="360"/>
      </w:pPr>
      <w:rPr>
        <w:rFonts w:ascii="Wingdings" w:hAnsi="Wingdings" w:hint="default"/>
      </w:rPr>
    </w:lvl>
    <w:lvl w:ilvl="3" w:tplc="F9945C7A">
      <w:start w:val="1"/>
      <w:numFmt w:val="bullet"/>
      <w:lvlText w:val=""/>
      <w:lvlJc w:val="left"/>
      <w:pPr>
        <w:ind w:left="2880" w:hanging="360"/>
      </w:pPr>
      <w:rPr>
        <w:rFonts w:ascii="Symbol" w:hAnsi="Symbol" w:hint="default"/>
      </w:rPr>
    </w:lvl>
    <w:lvl w:ilvl="4" w:tplc="2B46ABB4">
      <w:start w:val="1"/>
      <w:numFmt w:val="bullet"/>
      <w:lvlText w:val="o"/>
      <w:lvlJc w:val="left"/>
      <w:pPr>
        <w:ind w:left="3600" w:hanging="360"/>
      </w:pPr>
      <w:rPr>
        <w:rFonts w:ascii="Courier New" w:hAnsi="Courier New" w:hint="default"/>
      </w:rPr>
    </w:lvl>
    <w:lvl w:ilvl="5" w:tplc="A464036A">
      <w:start w:val="1"/>
      <w:numFmt w:val="bullet"/>
      <w:lvlText w:val=""/>
      <w:lvlJc w:val="left"/>
      <w:pPr>
        <w:ind w:left="4320" w:hanging="360"/>
      </w:pPr>
      <w:rPr>
        <w:rFonts w:ascii="Wingdings" w:hAnsi="Wingdings" w:hint="default"/>
      </w:rPr>
    </w:lvl>
    <w:lvl w:ilvl="6" w:tplc="6332E192">
      <w:start w:val="1"/>
      <w:numFmt w:val="bullet"/>
      <w:lvlText w:val=""/>
      <w:lvlJc w:val="left"/>
      <w:pPr>
        <w:ind w:left="5040" w:hanging="360"/>
      </w:pPr>
      <w:rPr>
        <w:rFonts w:ascii="Symbol" w:hAnsi="Symbol" w:hint="default"/>
      </w:rPr>
    </w:lvl>
    <w:lvl w:ilvl="7" w:tplc="2BEA0962">
      <w:start w:val="1"/>
      <w:numFmt w:val="bullet"/>
      <w:lvlText w:val="o"/>
      <w:lvlJc w:val="left"/>
      <w:pPr>
        <w:ind w:left="5760" w:hanging="360"/>
      </w:pPr>
      <w:rPr>
        <w:rFonts w:ascii="Courier New" w:hAnsi="Courier New" w:hint="default"/>
      </w:rPr>
    </w:lvl>
    <w:lvl w:ilvl="8" w:tplc="3536B5A8">
      <w:start w:val="1"/>
      <w:numFmt w:val="bullet"/>
      <w:lvlText w:val=""/>
      <w:lvlJc w:val="left"/>
      <w:pPr>
        <w:ind w:left="6480" w:hanging="360"/>
      </w:pPr>
      <w:rPr>
        <w:rFonts w:ascii="Wingdings" w:hAnsi="Wingdings" w:hint="default"/>
      </w:rPr>
    </w:lvl>
  </w:abstractNum>
  <w:abstractNum w:abstractNumId="1" w15:restartNumberingAfterBreak="0">
    <w:nsid w:val="07C013A0"/>
    <w:multiLevelType w:val="hybridMultilevel"/>
    <w:tmpl w:val="14545A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9D023A6"/>
    <w:multiLevelType w:val="hybridMultilevel"/>
    <w:tmpl w:val="BE647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24C0D"/>
    <w:multiLevelType w:val="multilevel"/>
    <w:tmpl w:val="A85EA4D0"/>
    <w:lvl w:ilvl="0">
      <w:start w:val="1"/>
      <w:numFmt w:val="upperRoman"/>
      <w:pStyle w:val="PartBanking"/>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556BD5"/>
    <w:multiLevelType w:val="hybridMultilevel"/>
    <w:tmpl w:val="49443126"/>
    <w:lvl w:ilvl="0" w:tplc="E0F4A832">
      <w:start w:val="8"/>
      <w:numFmt w:val="decimal"/>
      <w:lvlText w:val="%1."/>
      <w:lvlJc w:val="left"/>
      <w:pPr>
        <w:ind w:left="36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1" w:tplc="1592E712">
      <w:start w:val="1"/>
      <w:numFmt w:val="lowerLetter"/>
      <w:lvlText w:val="%2."/>
      <w:lvlJc w:val="left"/>
      <w:pPr>
        <w:ind w:left="10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2" w:tplc="1CE02FD0">
      <w:start w:val="1"/>
      <w:numFmt w:val="lowerRoman"/>
      <w:lvlText w:val="%3"/>
      <w:lvlJc w:val="left"/>
      <w:pPr>
        <w:ind w:left="18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3" w:tplc="B02C0414">
      <w:start w:val="1"/>
      <w:numFmt w:val="decimal"/>
      <w:lvlText w:val="%4"/>
      <w:lvlJc w:val="left"/>
      <w:pPr>
        <w:ind w:left="25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4" w:tplc="BD143C86">
      <w:start w:val="1"/>
      <w:numFmt w:val="lowerLetter"/>
      <w:lvlText w:val="%5"/>
      <w:lvlJc w:val="left"/>
      <w:pPr>
        <w:ind w:left="324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5" w:tplc="4B3818EE">
      <w:start w:val="1"/>
      <w:numFmt w:val="lowerRoman"/>
      <w:lvlText w:val="%6"/>
      <w:lvlJc w:val="left"/>
      <w:pPr>
        <w:ind w:left="396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6" w:tplc="C312138A">
      <w:start w:val="1"/>
      <w:numFmt w:val="decimal"/>
      <w:lvlText w:val="%7"/>
      <w:lvlJc w:val="left"/>
      <w:pPr>
        <w:ind w:left="468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7" w:tplc="F81ABAEE">
      <w:start w:val="1"/>
      <w:numFmt w:val="lowerLetter"/>
      <w:lvlText w:val="%8"/>
      <w:lvlJc w:val="left"/>
      <w:pPr>
        <w:ind w:left="540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lvl w:ilvl="8" w:tplc="B99C47CC">
      <w:start w:val="1"/>
      <w:numFmt w:val="lowerRoman"/>
      <w:lvlText w:val="%9"/>
      <w:lvlJc w:val="left"/>
      <w:pPr>
        <w:ind w:left="6120" w:firstLine="0"/>
      </w:pPr>
      <w:rPr>
        <w:rFonts w:ascii="Verdana" w:eastAsia="Verdana" w:hAnsi="Verdana" w:cs="Verdana"/>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41121C39"/>
    <w:multiLevelType w:val="multilevel"/>
    <w:tmpl w:val="11F68056"/>
    <w:lvl w:ilvl="0">
      <w:start w:val="1"/>
      <w:numFmt w:val="decimal"/>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B85718D"/>
    <w:multiLevelType w:val="hybridMultilevel"/>
    <w:tmpl w:val="1FC8863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4F05371F"/>
    <w:multiLevelType w:val="hybridMultilevel"/>
    <w:tmpl w:val="CDA0E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0C7A25"/>
    <w:multiLevelType w:val="hybridMultilevel"/>
    <w:tmpl w:val="3370BBE6"/>
    <w:lvl w:ilvl="0" w:tplc="83CEE0FE">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9125788"/>
    <w:multiLevelType w:val="hybridMultilevel"/>
    <w:tmpl w:val="89CAB5C6"/>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0" w15:restartNumberingAfterBreak="0">
    <w:nsid w:val="5FE64C89"/>
    <w:multiLevelType w:val="multilevel"/>
    <w:tmpl w:val="EF2A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D640C3"/>
    <w:multiLevelType w:val="hybridMultilevel"/>
    <w:tmpl w:val="697E7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787184"/>
    <w:multiLevelType w:val="multilevel"/>
    <w:tmpl w:val="460A64D8"/>
    <w:lvl w:ilvl="0">
      <w:start w:val="1"/>
      <w:numFmt w:val="decimal"/>
      <w:pStyle w:val="Level1"/>
      <w:lvlText w:val="%1."/>
      <w:lvlJc w:val="left"/>
      <w:pPr>
        <w:tabs>
          <w:tab w:val="num" w:pos="851"/>
        </w:tabs>
        <w:ind w:left="851" w:hanging="851"/>
      </w:pPr>
      <w:rPr>
        <w:b w:val="0"/>
        <w:i w:val="0"/>
        <w:strike w:val="0"/>
        <w:dstrike w:val="0"/>
        <w:u w:val="none"/>
        <w:effect w:val="none"/>
      </w:rPr>
    </w:lvl>
    <w:lvl w:ilvl="1">
      <w:start w:val="1"/>
      <w:numFmt w:val="decimal"/>
      <w:pStyle w:val="Level2"/>
      <w:lvlText w:val="%1.%2"/>
      <w:lvlJc w:val="left"/>
      <w:pPr>
        <w:tabs>
          <w:tab w:val="num" w:pos="4963"/>
        </w:tabs>
        <w:ind w:left="4963" w:hanging="851"/>
      </w:pPr>
      <w:rPr>
        <w:b w:val="0"/>
        <w:i w:val="0"/>
        <w:strike w:val="0"/>
        <w:dstrike w:val="0"/>
        <w:u w:val="none"/>
        <w:effect w:val="none"/>
      </w:rPr>
    </w:lvl>
    <w:lvl w:ilvl="2">
      <w:start w:val="1"/>
      <w:numFmt w:val="decimal"/>
      <w:pStyle w:val="Level3"/>
      <w:lvlText w:val="%1.%2.%3"/>
      <w:lvlJc w:val="left"/>
      <w:pPr>
        <w:tabs>
          <w:tab w:val="num" w:pos="1844"/>
        </w:tabs>
        <w:ind w:left="1844" w:hanging="992"/>
      </w:pPr>
      <w:rPr>
        <w:b w:val="0"/>
        <w:i w:val="0"/>
        <w:strike w:val="0"/>
        <w:dstrike w:val="0"/>
        <w:u w:val="none"/>
        <w:effect w:val="none"/>
      </w:rPr>
    </w:lvl>
    <w:lvl w:ilvl="3">
      <w:start w:val="1"/>
      <w:numFmt w:val="decimal"/>
      <w:pStyle w:val="Level4"/>
      <w:lvlText w:val="%1.%2.%3.%4"/>
      <w:lvlJc w:val="left"/>
      <w:pPr>
        <w:tabs>
          <w:tab w:val="num" w:pos="3119"/>
        </w:tabs>
        <w:ind w:left="3119" w:hanging="1276"/>
      </w:pPr>
      <w:rPr>
        <w:b w:val="0"/>
        <w:i w:val="0"/>
        <w:strike w:val="0"/>
        <w:dstrike w:val="0"/>
        <w:u w:val="none"/>
        <w:effect w:val="none"/>
      </w:rPr>
    </w:lvl>
    <w:lvl w:ilvl="4">
      <w:start w:val="1"/>
      <w:numFmt w:val="lowerLetter"/>
      <w:pStyle w:val="Level5"/>
      <w:lvlText w:val="(%5)"/>
      <w:lvlJc w:val="left"/>
      <w:pPr>
        <w:tabs>
          <w:tab w:val="num" w:pos="3119"/>
        </w:tabs>
        <w:ind w:left="3119" w:hanging="1276"/>
      </w:pPr>
      <w:rPr>
        <w:b w:val="0"/>
        <w:i w:val="0"/>
        <w:strike w:val="0"/>
        <w:dstrike w:val="0"/>
        <w:u w:val="none"/>
        <w:effect w:val="none"/>
      </w:rPr>
    </w:lvl>
    <w:lvl w:ilvl="5">
      <w:start w:val="1"/>
      <w:numFmt w:val="decimal"/>
      <w:pStyle w:val="Level6"/>
      <w:lvlText w:val="(%6)"/>
      <w:lvlJc w:val="left"/>
      <w:pPr>
        <w:tabs>
          <w:tab w:val="num" w:pos="3686"/>
        </w:tabs>
        <w:ind w:left="3686" w:hanging="567"/>
      </w:pPr>
    </w:lvl>
    <w:lvl w:ilvl="6">
      <w:start w:val="1"/>
      <w:numFmt w:val="upperLetter"/>
      <w:pStyle w:val="Level7"/>
      <w:lvlText w:val="(%7)"/>
      <w:lvlJc w:val="left"/>
      <w:pPr>
        <w:tabs>
          <w:tab w:val="num" w:pos="4253"/>
        </w:tabs>
        <w:ind w:left="4253" w:hanging="567"/>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3" w15:restartNumberingAfterBreak="0">
    <w:nsid w:val="6B880425"/>
    <w:multiLevelType w:val="hybridMultilevel"/>
    <w:tmpl w:val="DD024666"/>
    <w:lvl w:ilvl="0" w:tplc="2BAAA0AA">
      <w:start w:val="1"/>
      <w:numFmt w:val="decimal"/>
      <w:pStyle w:val="NormalNumbered"/>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4D86F9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2C71EBB"/>
    <w:multiLevelType w:val="hybridMultilevel"/>
    <w:tmpl w:val="446E9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B275317"/>
    <w:multiLevelType w:val="hybridMultilevel"/>
    <w:tmpl w:val="FFBA058C"/>
    <w:lvl w:ilvl="0" w:tplc="11C04C72">
      <w:start w:val="1"/>
      <w:numFmt w:val="bullet"/>
      <w:pStyle w:val="Bullets"/>
      <w:lvlText w:val=""/>
      <w:lvlJc w:val="left"/>
      <w:pPr>
        <w:ind w:left="1040" w:hanging="360"/>
      </w:pPr>
      <w:rPr>
        <w:rFonts w:ascii="Symbol" w:hAnsi="Symbol" w:hint="default"/>
        <w:color w:val="003768"/>
      </w:rPr>
    </w:lvl>
    <w:lvl w:ilvl="1" w:tplc="08090003">
      <w:start w:val="1"/>
      <w:numFmt w:val="bullet"/>
      <w:lvlText w:val="o"/>
      <w:lvlJc w:val="left"/>
      <w:pPr>
        <w:ind w:left="1760" w:hanging="360"/>
      </w:pPr>
      <w:rPr>
        <w:rFonts w:ascii="Courier New" w:hAnsi="Courier New" w:cs="Courier New" w:hint="default"/>
      </w:rPr>
    </w:lvl>
    <w:lvl w:ilvl="2" w:tplc="08090005">
      <w:start w:val="1"/>
      <w:numFmt w:val="bullet"/>
      <w:lvlText w:val=""/>
      <w:lvlJc w:val="left"/>
      <w:pPr>
        <w:ind w:left="2480" w:hanging="360"/>
      </w:pPr>
      <w:rPr>
        <w:rFonts w:ascii="Wingdings" w:hAnsi="Wingdings" w:hint="default"/>
      </w:rPr>
    </w:lvl>
    <w:lvl w:ilvl="3" w:tplc="08090001">
      <w:start w:val="1"/>
      <w:numFmt w:val="bullet"/>
      <w:lvlText w:val=""/>
      <w:lvlJc w:val="left"/>
      <w:pPr>
        <w:ind w:left="3200" w:hanging="360"/>
      </w:pPr>
      <w:rPr>
        <w:rFonts w:ascii="Symbol" w:hAnsi="Symbol" w:hint="default"/>
      </w:rPr>
    </w:lvl>
    <w:lvl w:ilvl="4" w:tplc="08090003">
      <w:start w:val="1"/>
      <w:numFmt w:val="bullet"/>
      <w:lvlText w:val="o"/>
      <w:lvlJc w:val="left"/>
      <w:pPr>
        <w:ind w:left="3920" w:hanging="360"/>
      </w:pPr>
      <w:rPr>
        <w:rFonts w:ascii="Courier New" w:hAnsi="Courier New" w:cs="Courier New" w:hint="default"/>
      </w:rPr>
    </w:lvl>
    <w:lvl w:ilvl="5" w:tplc="08090005">
      <w:start w:val="1"/>
      <w:numFmt w:val="bullet"/>
      <w:lvlText w:val=""/>
      <w:lvlJc w:val="left"/>
      <w:pPr>
        <w:ind w:left="4640" w:hanging="360"/>
      </w:pPr>
      <w:rPr>
        <w:rFonts w:ascii="Wingdings" w:hAnsi="Wingdings" w:hint="default"/>
      </w:rPr>
    </w:lvl>
    <w:lvl w:ilvl="6" w:tplc="08090001">
      <w:start w:val="1"/>
      <w:numFmt w:val="bullet"/>
      <w:lvlText w:val=""/>
      <w:lvlJc w:val="left"/>
      <w:pPr>
        <w:ind w:left="5360" w:hanging="360"/>
      </w:pPr>
      <w:rPr>
        <w:rFonts w:ascii="Symbol" w:hAnsi="Symbol" w:hint="default"/>
      </w:rPr>
    </w:lvl>
    <w:lvl w:ilvl="7" w:tplc="08090003">
      <w:start w:val="1"/>
      <w:numFmt w:val="bullet"/>
      <w:lvlText w:val="o"/>
      <w:lvlJc w:val="left"/>
      <w:pPr>
        <w:ind w:left="6080" w:hanging="360"/>
      </w:pPr>
      <w:rPr>
        <w:rFonts w:ascii="Courier New" w:hAnsi="Courier New" w:cs="Courier New" w:hint="default"/>
      </w:rPr>
    </w:lvl>
    <w:lvl w:ilvl="8" w:tplc="08090005">
      <w:start w:val="1"/>
      <w:numFmt w:val="bullet"/>
      <w:lvlText w:val=""/>
      <w:lvlJc w:val="left"/>
      <w:pPr>
        <w:ind w:left="680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9"/>
  </w:num>
  <w:num w:numId="5">
    <w:abstractNumId w:val="14"/>
  </w:num>
  <w:num w:numId="6">
    <w:abstractNumId w:val="8"/>
  </w:num>
  <w:num w:numId="7">
    <w:abstractNumId w:val="6"/>
  </w:num>
  <w:num w:numId="8">
    <w:abstractNumId w:val="15"/>
  </w:num>
  <w:num w:numId="9">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num>
  <w:num w:numId="39">
    <w:abstractNumId w:val="12"/>
  </w:num>
  <w:num w:numId="40">
    <w:abstractNumId w:val="11"/>
  </w:num>
  <w:num w:numId="41">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10"/>
  </w:num>
  <w:num w:numId="46">
    <w:abstractNumId w:val="7"/>
  </w:num>
  <w:num w:numId="4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E104FA9-22AC-4929-BF36-99F8FF512793}"/>
    <w:docVar w:name="dgnword-eventsink" w:val="552314424"/>
    <w:docVar w:name="TMS_CultureId" w:val="en-GB"/>
    <w:docVar w:name="TMS_OfficeId" w:val="London"/>
  </w:docVars>
  <w:rsids>
    <w:rsidRoot w:val="00F04AD3"/>
    <w:rsid w:val="000003E9"/>
    <w:rsid w:val="00000D13"/>
    <w:rsid w:val="00000F0E"/>
    <w:rsid w:val="000015A3"/>
    <w:rsid w:val="00002C21"/>
    <w:rsid w:val="00002C53"/>
    <w:rsid w:val="00003226"/>
    <w:rsid w:val="00003CD8"/>
    <w:rsid w:val="00003CED"/>
    <w:rsid w:val="00004C90"/>
    <w:rsid w:val="00005725"/>
    <w:rsid w:val="000067A9"/>
    <w:rsid w:val="000068F4"/>
    <w:rsid w:val="00006A99"/>
    <w:rsid w:val="00006B9C"/>
    <w:rsid w:val="0000732F"/>
    <w:rsid w:val="00007434"/>
    <w:rsid w:val="0000772E"/>
    <w:rsid w:val="0000785E"/>
    <w:rsid w:val="000102A0"/>
    <w:rsid w:val="000103EB"/>
    <w:rsid w:val="000110F2"/>
    <w:rsid w:val="000123DA"/>
    <w:rsid w:val="00012EE1"/>
    <w:rsid w:val="000133AD"/>
    <w:rsid w:val="000141A6"/>
    <w:rsid w:val="00015721"/>
    <w:rsid w:val="00015988"/>
    <w:rsid w:val="00015AE0"/>
    <w:rsid w:val="00015C0B"/>
    <w:rsid w:val="00015E4D"/>
    <w:rsid w:val="0001646B"/>
    <w:rsid w:val="00016B19"/>
    <w:rsid w:val="000170C3"/>
    <w:rsid w:val="00017221"/>
    <w:rsid w:val="0001725E"/>
    <w:rsid w:val="0001737D"/>
    <w:rsid w:val="0001773C"/>
    <w:rsid w:val="00017DB3"/>
    <w:rsid w:val="000203C8"/>
    <w:rsid w:val="00020778"/>
    <w:rsid w:val="00020B4B"/>
    <w:rsid w:val="00020F33"/>
    <w:rsid w:val="00021EC8"/>
    <w:rsid w:val="0002201B"/>
    <w:rsid w:val="0002232A"/>
    <w:rsid w:val="00022EEF"/>
    <w:rsid w:val="0002418A"/>
    <w:rsid w:val="00024ADA"/>
    <w:rsid w:val="00024C78"/>
    <w:rsid w:val="00024F02"/>
    <w:rsid w:val="00024FCC"/>
    <w:rsid w:val="00025405"/>
    <w:rsid w:val="0002546B"/>
    <w:rsid w:val="00025613"/>
    <w:rsid w:val="00026451"/>
    <w:rsid w:val="00026BC7"/>
    <w:rsid w:val="0002753B"/>
    <w:rsid w:val="00027F64"/>
    <w:rsid w:val="00030610"/>
    <w:rsid w:val="000307F3"/>
    <w:rsid w:val="00030815"/>
    <w:rsid w:val="0003137E"/>
    <w:rsid w:val="00031D71"/>
    <w:rsid w:val="000322E7"/>
    <w:rsid w:val="00032BE0"/>
    <w:rsid w:val="00032D4D"/>
    <w:rsid w:val="000330EE"/>
    <w:rsid w:val="000343B3"/>
    <w:rsid w:val="0003572B"/>
    <w:rsid w:val="00035A26"/>
    <w:rsid w:val="00035DF6"/>
    <w:rsid w:val="00035E61"/>
    <w:rsid w:val="00036319"/>
    <w:rsid w:val="00036481"/>
    <w:rsid w:val="0003694B"/>
    <w:rsid w:val="00037769"/>
    <w:rsid w:val="00040F21"/>
    <w:rsid w:val="000432D5"/>
    <w:rsid w:val="00043538"/>
    <w:rsid w:val="00043A76"/>
    <w:rsid w:val="00044419"/>
    <w:rsid w:val="00044704"/>
    <w:rsid w:val="00044891"/>
    <w:rsid w:val="00044A05"/>
    <w:rsid w:val="00044A44"/>
    <w:rsid w:val="00045622"/>
    <w:rsid w:val="0004687A"/>
    <w:rsid w:val="000469AC"/>
    <w:rsid w:val="0004706A"/>
    <w:rsid w:val="0005044D"/>
    <w:rsid w:val="00050C60"/>
    <w:rsid w:val="00050E2B"/>
    <w:rsid w:val="00051805"/>
    <w:rsid w:val="000519C1"/>
    <w:rsid w:val="00051AA7"/>
    <w:rsid w:val="00051FFB"/>
    <w:rsid w:val="00051FFF"/>
    <w:rsid w:val="00052911"/>
    <w:rsid w:val="000532E3"/>
    <w:rsid w:val="000535B0"/>
    <w:rsid w:val="00053B3B"/>
    <w:rsid w:val="00053C22"/>
    <w:rsid w:val="000540EA"/>
    <w:rsid w:val="00054415"/>
    <w:rsid w:val="000544E0"/>
    <w:rsid w:val="00054A4C"/>
    <w:rsid w:val="00054E4A"/>
    <w:rsid w:val="00055025"/>
    <w:rsid w:val="00055AD9"/>
    <w:rsid w:val="00055EC3"/>
    <w:rsid w:val="000561D3"/>
    <w:rsid w:val="00056A7A"/>
    <w:rsid w:val="00057E41"/>
    <w:rsid w:val="00061795"/>
    <w:rsid w:val="000619E1"/>
    <w:rsid w:val="00061E6B"/>
    <w:rsid w:val="000621F1"/>
    <w:rsid w:val="00062D74"/>
    <w:rsid w:val="000630B3"/>
    <w:rsid w:val="0006311B"/>
    <w:rsid w:val="00063381"/>
    <w:rsid w:val="000635CA"/>
    <w:rsid w:val="000638C5"/>
    <w:rsid w:val="0006419A"/>
    <w:rsid w:val="0006457E"/>
    <w:rsid w:val="00064A17"/>
    <w:rsid w:val="0006518E"/>
    <w:rsid w:val="00065546"/>
    <w:rsid w:val="00065FAB"/>
    <w:rsid w:val="00066A9D"/>
    <w:rsid w:val="00067CD2"/>
    <w:rsid w:val="0007031E"/>
    <w:rsid w:val="00070486"/>
    <w:rsid w:val="00070936"/>
    <w:rsid w:val="0007095A"/>
    <w:rsid w:val="00070B8B"/>
    <w:rsid w:val="0007116C"/>
    <w:rsid w:val="000712DD"/>
    <w:rsid w:val="00071E76"/>
    <w:rsid w:val="00072225"/>
    <w:rsid w:val="0007226F"/>
    <w:rsid w:val="00072F2F"/>
    <w:rsid w:val="00072FCA"/>
    <w:rsid w:val="000736D4"/>
    <w:rsid w:val="0007441A"/>
    <w:rsid w:val="000744CE"/>
    <w:rsid w:val="000750BF"/>
    <w:rsid w:val="00075386"/>
    <w:rsid w:val="0007568E"/>
    <w:rsid w:val="00076A77"/>
    <w:rsid w:val="00076BD2"/>
    <w:rsid w:val="00080827"/>
    <w:rsid w:val="00080E6D"/>
    <w:rsid w:val="00081699"/>
    <w:rsid w:val="000816A6"/>
    <w:rsid w:val="0008174A"/>
    <w:rsid w:val="00082531"/>
    <w:rsid w:val="00082D49"/>
    <w:rsid w:val="000834D7"/>
    <w:rsid w:val="00083CD5"/>
    <w:rsid w:val="000845F9"/>
    <w:rsid w:val="00084C4A"/>
    <w:rsid w:val="00086917"/>
    <w:rsid w:val="00086F97"/>
    <w:rsid w:val="0008711C"/>
    <w:rsid w:val="000872E4"/>
    <w:rsid w:val="0008793E"/>
    <w:rsid w:val="00087D5D"/>
    <w:rsid w:val="00090175"/>
    <w:rsid w:val="00090558"/>
    <w:rsid w:val="0009079A"/>
    <w:rsid w:val="00090C1F"/>
    <w:rsid w:val="00090CA2"/>
    <w:rsid w:val="00091704"/>
    <w:rsid w:val="0009185E"/>
    <w:rsid w:val="00092AFC"/>
    <w:rsid w:val="00092CC6"/>
    <w:rsid w:val="00093533"/>
    <w:rsid w:val="00093536"/>
    <w:rsid w:val="00094963"/>
    <w:rsid w:val="00094CDD"/>
    <w:rsid w:val="00095A96"/>
    <w:rsid w:val="00095F85"/>
    <w:rsid w:val="00096BE1"/>
    <w:rsid w:val="00096BFE"/>
    <w:rsid w:val="00096CFA"/>
    <w:rsid w:val="0009709B"/>
    <w:rsid w:val="000978E8"/>
    <w:rsid w:val="000A02A8"/>
    <w:rsid w:val="000A06E4"/>
    <w:rsid w:val="000A1807"/>
    <w:rsid w:val="000A1D9E"/>
    <w:rsid w:val="000A2884"/>
    <w:rsid w:val="000A3AD4"/>
    <w:rsid w:val="000A47A3"/>
    <w:rsid w:val="000A4B29"/>
    <w:rsid w:val="000A4E5E"/>
    <w:rsid w:val="000A6C34"/>
    <w:rsid w:val="000A6D1D"/>
    <w:rsid w:val="000A7B15"/>
    <w:rsid w:val="000B00E2"/>
    <w:rsid w:val="000B011C"/>
    <w:rsid w:val="000B0363"/>
    <w:rsid w:val="000B0EAD"/>
    <w:rsid w:val="000B1374"/>
    <w:rsid w:val="000B152F"/>
    <w:rsid w:val="000B2FEA"/>
    <w:rsid w:val="000B35ED"/>
    <w:rsid w:val="000B36E1"/>
    <w:rsid w:val="000B43F9"/>
    <w:rsid w:val="000B46FF"/>
    <w:rsid w:val="000B6BCE"/>
    <w:rsid w:val="000B7D3B"/>
    <w:rsid w:val="000C1766"/>
    <w:rsid w:val="000C1950"/>
    <w:rsid w:val="000C1ABB"/>
    <w:rsid w:val="000C1C1D"/>
    <w:rsid w:val="000C1CE4"/>
    <w:rsid w:val="000C1D44"/>
    <w:rsid w:val="000C282E"/>
    <w:rsid w:val="000C2BD1"/>
    <w:rsid w:val="000C2C1D"/>
    <w:rsid w:val="000C2F54"/>
    <w:rsid w:val="000C416F"/>
    <w:rsid w:val="000C432D"/>
    <w:rsid w:val="000C47E8"/>
    <w:rsid w:val="000C5C17"/>
    <w:rsid w:val="000C5CBB"/>
    <w:rsid w:val="000C5DDA"/>
    <w:rsid w:val="000C5ECF"/>
    <w:rsid w:val="000C651E"/>
    <w:rsid w:val="000C6E16"/>
    <w:rsid w:val="000C7227"/>
    <w:rsid w:val="000C724E"/>
    <w:rsid w:val="000C7E21"/>
    <w:rsid w:val="000D219C"/>
    <w:rsid w:val="000D3137"/>
    <w:rsid w:val="000D3B24"/>
    <w:rsid w:val="000D5515"/>
    <w:rsid w:val="000D58B3"/>
    <w:rsid w:val="000D5D6A"/>
    <w:rsid w:val="000D61DC"/>
    <w:rsid w:val="000D6549"/>
    <w:rsid w:val="000D68D8"/>
    <w:rsid w:val="000D6DDA"/>
    <w:rsid w:val="000D74DE"/>
    <w:rsid w:val="000D74F3"/>
    <w:rsid w:val="000D7BA0"/>
    <w:rsid w:val="000E113C"/>
    <w:rsid w:val="000E1254"/>
    <w:rsid w:val="000E16F4"/>
    <w:rsid w:val="000E1FDD"/>
    <w:rsid w:val="000E2171"/>
    <w:rsid w:val="000E2D0E"/>
    <w:rsid w:val="000E32A4"/>
    <w:rsid w:val="000E36D9"/>
    <w:rsid w:val="000E3829"/>
    <w:rsid w:val="000E393B"/>
    <w:rsid w:val="000E3D75"/>
    <w:rsid w:val="000E509D"/>
    <w:rsid w:val="000E5132"/>
    <w:rsid w:val="000E5352"/>
    <w:rsid w:val="000E5D65"/>
    <w:rsid w:val="000E7FDE"/>
    <w:rsid w:val="000F05C2"/>
    <w:rsid w:val="000F0D56"/>
    <w:rsid w:val="000F1294"/>
    <w:rsid w:val="000F1668"/>
    <w:rsid w:val="000F1B1D"/>
    <w:rsid w:val="000F2406"/>
    <w:rsid w:val="000F27A6"/>
    <w:rsid w:val="000F2A0A"/>
    <w:rsid w:val="000F3137"/>
    <w:rsid w:val="000F3759"/>
    <w:rsid w:val="000F599E"/>
    <w:rsid w:val="000F71AF"/>
    <w:rsid w:val="000F770A"/>
    <w:rsid w:val="000F7FB2"/>
    <w:rsid w:val="00100DD4"/>
    <w:rsid w:val="0010111D"/>
    <w:rsid w:val="0010124D"/>
    <w:rsid w:val="00101982"/>
    <w:rsid w:val="00101CB1"/>
    <w:rsid w:val="001023A9"/>
    <w:rsid w:val="001026B9"/>
    <w:rsid w:val="00102A7A"/>
    <w:rsid w:val="00102E95"/>
    <w:rsid w:val="00103132"/>
    <w:rsid w:val="00103285"/>
    <w:rsid w:val="001053E3"/>
    <w:rsid w:val="001061B4"/>
    <w:rsid w:val="0010657B"/>
    <w:rsid w:val="0010672B"/>
    <w:rsid w:val="00107CD6"/>
    <w:rsid w:val="00107F30"/>
    <w:rsid w:val="0011035E"/>
    <w:rsid w:val="0011092D"/>
    <w:rsid w:val="0011097D"/>
    <w:rsid w:val="00110B24"/>
    <w:rsid w:val="00111006"/>
    <w:rsid w:val="0011111B"/>
    <w:rsid w:val="00111BE6"/>
    <w:rsid w:val="00111DDC"/>
    <w:rsid w:val="00111EE5"/>
    <w:rsid w:val="001120D6"/>
    <w:rsid w:val="001137E4"/>
    <w:rsid w:val="0011390E"/>
    <w:rsid w:val="00113A34"/>
    <w:rsid w:val="00113A69"/>
    <w:rsid w:val="00113D14"/>
    <w:rsid w:val="00113E46"/>
    <w:rsid w:val="00113FF6"/>
    <w:rsid w:val="001146F0"/>
    <w:rsid w:val="001154DE"/>
    <w:rsid w:val="00115BB9"/>
    <w:rsid w:val="00115F63"/>
    <w:rsid w:val="001161D9"/>
    <w:rsid w:val="00116203"/>
    <w:rsid w:val="001165AA"/>
    <w:rsid w:val="00116714"/>
    <w:rsid w:val="00116ECF"/>
    <w:rsid w:val="00117A30"/>
    <w:rsid w:val="00117E0C"/>
    <w:rsid w:val="00117F0C"/>
    <w:rsid w:val="00121083"/>
    <w:rsid w:val="0012144D"/>
    <w:rsid w:val="0012158A"/>
    <w:rsid w:val="00121FEF"/>
    <w:rsid w:val="001221AE"/>
    <w:rsid w:val="001236DB"/>
    <w:rsid w:val="00124485"/>
    <w:rsid w:val="00124A2B"/>
    <w:rsid w:val="0012506A"/>
    <w:rsid w:val="0012591C"/>
    <w:rsid w:val="00126269"/>
    <w:rsid w:val="0012628A"/>
    <w:rsid w:val="00126DD4"/>
    <w:rsid w:val="00127859"/>
    <w:rsid w:val="001279DF"/>
    <w:rsid w:val="0013035A"/>
    <w:rsid w:val="001303DD"/>
    <w:rsid w:val="00130755"/>
    <w:rsid w:val="00130FA6"/>
    <w:rsid w:val="00131B6C"/>
    <w:rsid w:val="001331AD"/>
    <w:rsid w:val="00134D87"/>
    <w:rsid w:val="00135320"/>
    <w:rsid w:val="00135900"/>
    <w:rsid w:val="00136624"/>
    <w:rsid w:val="0013705C"/>
    <w:rsid w:val="00137134"/>
    <w:rsid w:val="001400A3"/>
    <w:rsid w:val="00140905"/>
    <w:rsid w:val="00141B24"/>
    <w:rsid w:val="00141EDA"/>
    <w:rsid w:val="00142249"/>
    <w:rsid w:val="001428B5"/>
    <w:rsid w:val="00142F6E"/>
    <w:rsid w:val="00143110"/>
    <w:rsid w:val="001436CD"/>
    <w:rsid w:val="00143FEE"/>
    <w:rsid w:val="00144D49"/>
    <w:rsid w:val="00145692"/>
    <w:rsid w:val="00145894"/>
    <w:rsid w:val="00145F6C"/>
    <w:rsid w:val="001462F7"/>
    <w:rsid w:val="00146AC7"/>
    <w:rsid w:val="00146B1B"/>
    <w:rsid w:val="00146B2E"/>
    <w:rsid w:val="00146F2B"/>
    <w:rsid w:val="0014758F"/>
    <w:rsid w:val="00147B3D"/>
    <w:rsid w:val="00147E70"/>
    <w:rsid w:val="0015034F"/>
    <w:rsid w:val="00150473"/>
    <w:rsid w:val="001506A7"/>
    <w:rsid w:val="00152346"/>
    <w:rsid w:val="00152F4A"/>
    <w:rsid w:val="001533C2"/>
    <w:rsid w:val="001536C8"/>
    <w:rsid w:val="00153763"/>
    <w:rsid w:val="00154E2B"/>
    <w:rsid w:val="00156598"/>
    <w:rsid w:val="00156B8A"/>
    <w:rsid w:val="00156F44"/>
    <w:rsid w:val="00157191"/>
    <w:rsid w:val="00157A8A"/>
    <w:rsid w:val="00157F12"/>
    <w:rsid w:val="001606E6"/>
    <w:rsid w:val="001607B3"/>
    <w:rsid w:val="0016141F"/>
    <w:rsid w:val="0016164B"/>
    <w:rsid w:val="001616EE"/>
    <w:rsid w:val="001627E0"/>
    <w:rsid w:val="0016282B"/>
    <w:rsid w:val="00163367"/>
    <w:rsid w:val="001647F4"/>
    <w:rsid w:val="00165103"/>
    <w:rsid w:val="00165638"/>
    <w:rsid w:val="0016602E"/>
    <w:rsid w:val="001661C7"/>
    <w:rsid w:val="001670AE"/>
    <w:rsid w:val="001676E6"/>
    <w:rsid w:val="00167A37"/>
    <w:rsid w:val="00167FE1"/>
    <w:rsid w:val="001700B8"/>
    <w:rsid w:val="00170376"/>
    <w:rsid w:val="001709FC"/>
    <w:rsid w:val="0017119E"/>
    <w:rsid w:val="00171A71"/>
    <w:rsid w:val="001727BB"/>
    <w:rsid w:val="0017288F"/>
    <w:rsid w:val="0017326D"/>
    <w:rsid w:val="0017485D"/>
    <w:rsid w:val="00175086"/>
    <w:rsid w:val="00175231"/>
    <w:rsid w:val="00175908"/>
    <w:rsid w:val="00175BA5"/>
    <w:rsid w:val="001764E8"/>
    <w:rsid w:val="0017668D"/>
    <w:rsid w:val="0017669B"/>
    <w:rsid w:val="001768FF"/>
    <w:rsid w:val="00176ECA"/>
    <w:rsid w:val="00177B52"/>
    <w:rsid w:val="00177D81"/>
    <w:rsid w:val="00177E41"/>
    <w:rsid w:val="00181B6C"/>
    <w:rsid w:val="00181CA5"/>
    <w:rsid w:val="00181D24"/>
    <w:rsid w:val="00181D2F"/>
    <w:rsid w:val="00182885"/>
    <w:rsid w:val="0018292C"/>
    <w:rsid w:val="00182CC9"/>
    <w:rsid w:val="00182D43"/>
    <w:rsid w:val="00183826"/>
    <w:rsid w:val="00183BE1"/>
    <w:rsid w:val="0018423E"/>
    <w:rsid w:val="001845F9"/>
    <w:rsid w:val="00184873"/>
    <w:rsid w:val="001849F0"/>
    <w:rsid w:val="00184C8D"/>
    <w:rsid w:val="001852A4"/>
    <w:rsid w:val="001856B7"/>
    <w:rsid w:val="001858A5"/>
    <w:rsid w:val="001858BE"/>
    <w:rsid w:val="00186684"/>
    <w:rsid w:val="00186FA8"/>
    <w:rsid w:val="00187258"/>
    <w:rsid w:val="00187581"/>
    <w:rsid w:val="001875C6"/>
    <w:rsid w:val="00187C72"/>
    <w:rsid w:val="00190254"/>
    <w:rsid w:val="00190429"/>
    <w:rsid w:val="0019063F"/>
    <w:rsid w:val="00191982"/>
    <w:rsid w:val="0019230B"/>
    <w:rsid w:val="0019309F"/>
    <w:rsid w:val="001940B3"/>
    <w:rsid w:val="00194A4A"/>
    <w:rsid w:val="00195106"/>
    <w:rsid w:val="001960ED"/>
    <w:rsid w:val="00196288"/>
    <w:rsid w:val="001965D8"/>
    <w:rsid w:val="0019696C"/>
    <w:rsid w:val="00196AE7"/>
    <w:rsid w:val="00196BD8"/>
    <w:rsid w:val="00196D61"/>
    <w:rsid w:val="00197B88"/>
    <w:rsid w:val="00197EEB"/>
    <w:rsid w:val="001A0315"/>
    <w:rsid w:val="001A0514"/>
    <w:rsid w:val="001A0A6D"/>
    <w:rsid w:val="001A0D6D"/>
    <w:rsid w:val="001A13A8"/>
    <w:rsid w:val="001A16DB"/>
    <w:rsid w:val="001A20D4"/>
    <w:rsid w:val="001A21D8"/>
    <w:rsid w:val="001A22AF"/>
    <w:rsid w:val="001A3765"/>
    <w:rsid w:val="001A3955"/>
    <w:rsid w:val="001A506B"/>
    <w:rsid w:val="001A52CC"/>
    <w:rsid w:val="001A534F"/>
    <w:rsid w:val="001A6036"/>
    <w:rsid w:val="001A681A"/>
    <w:rsid w:val="001A6C71"/>
    <w:rsid w:val="001A7B6A"/>
    <w:rsid w:val="001B1379"/>
    <w:rsid w:val="001B1D37"/>
    <w:rsid w:val="001B24A1"/>
    <w:rsid w:val="001B339D"/>
    <w:rsid w:val="001B3546"/>
    <w:rsid w:val="001B3C2C"/>
    <w:rsid w:val="001B46F8"/>
    <w:rsid w:val="001B4936"/>
    <w:rsid w:val="001B4C10"/>
    <w:rsid w:val="001B581E"/>
    <w:rsid w:val="001B5CF2"/>
    <w:rsid w:val="001B6A59"/>
    <w:rsid w:val="001B7147"/>
    <w:rsid w:val="001B7200"/>
    <w:rsid w:val="001B7DE2"/>
    <w:rsid w:val="001B7F20"/>
    <w:rsid w:val="001C0577"/>
    <w:rsid w:val="001C0DBD"/>
    <w:rsid w:val="001C0ED0"/>
    <w:rsid w:val="001C1147"/>
    <w:rsid w:val="001C1323"/>
    <w:rsid w:val="001C14EC"/>
    <w:rsid w:val="001C20E9"/>
    <w:rsid w:val="001C29EA"/>
    <w:rsid w:val="001C3A39"/>
    <w:rsid w:val="001C44D0"/>
    <w:rsid w:val="001C4A88"/>
    <w:rsid w:val="001C4D52"/>
    <w:rsid w:val="001C56F7"/>
    <w:rsid w:val="001C5A8C"/>
    <w:rsid w:val="001C5C0F"/>
    <w:rsid w:val="001C5DB7"/>
    <w:rsid w:val="001C62F2"/>
    <w:rsid w:val="001C65C4"/>
    <w:rsid w:val="001C7495"/>
    <w:rsid w:val="001C7653"/>
    <w:rsid w:val="001C78C6"/>
    <w:rsid w:val="001D040C"/>
    <w:rsid w:val="001D0F08"/>
    <w:rsid w:val="001D12D6"/>
    <w:rsid w:val="001D143A"/>
    <w:rsid w:val="001D2876"/>
    <w:rsid w:val="001D3241"/>
    <w:rsid w:val="001D35FF"/>
    <w:rsid w:val="001D36AA"/>
    <w:rsid w:val="001D41F6"/>
    <w:rsid w:val="001D4260"/>
    <w:rsid w:val="001D43AF"/>
    <w:rsid w:val="001D49B0"/>
    <w:rsid w:val="001D4A35"/>
    <w:rsid w:val="001D4AD9"/>
    <w:rsid w:val="001D6208"/>
    <w:rsid w:val="001D6B05"/>
    <w:rsid w:val="001E07E7"/>
    <w:rsid w:val="001E080D"/>
    <w:rsid w:val="001E0884"/>
    <w:rsid w:val="001E0F21"/>
    <w:rsid w:val="001E293B"/>
    <w:rsid w:val="001E34C9"/>
    <w:rsid w:val="001E3708"/>
    <w:rsid w:val="001E37AB"/>
    <w:rsid w:val="001E3C84"/>
    <w:rsid w:val="001E465E"/>
    <w:rsid w:val="001E4BFB"/>
    <w:rsid w:val="001E4D58"/>
    <w:rsid w:val="001E4E1C"/>
    <w:rsid w:val="001E4E8F"/>
    <w:rsid w:val="001E635E"/>
    <w:rsid w:val="001E6D1D"/>
    <w:rsid w:val="001E7B89"/>
    <w:rsid w:val="001E7E49"/>
    <w:rsid w:val="001F0525"/>
    <w:rsid w:val="001F059F"/>
    <w:rsid w:val="001F17CC"/>
    <w:rsid w:val="001F190E"/>
    <w:rsid w:val="001F28D3"/>
    <w:rsid w:val="001F29F5"/>
    <w:rsid w:val="001F3D48"/>
    <w:rsid w:val="001F3F79"/>
    <w:rsid w:val="001F414D"/>
    <w:rsid w:val="001F417B"/>
    <w:rsid w:val="001F41DE"/>
    <w:rsid w:val="001F455F"/>
    <w:rsid w:val="001F4A44"/>
    <w:rsid w:val="001F506D"/>
    <w:rsid w:val="001F6310"/>
    <w:rsid w:val="001F6F4C"/>
    <w:rsid w:val="001F7032"/>
    <w:rsid w:val="001F7C03"/>
    <w:rsid w:val="00200775"/>
    <w:rsid w:val="0020098B"/>
    <w:rsid w:val="00201029"/>
    <w:rsid w:val="00202A94"/>
    <w:rsid w:val="002030EE"/>
    <w:rsid w:val="002034CC"/>
    <w:rsid w:val="002035D5"/>
    <w:rsid w:val="002041F0"/>
    <w:rsid w:val="00204383"/>
    <w:rsid w:val="00204BCC"/>
    <w:rsid w:val="00204BDA"/>
    <w:rsid w:val="00204C73"/>
    <w:rsid w:val="00204CAA"/>
    <w:rsid w:val="00204FE6"/>
    <w:rsid w:val="00205FCA"/>
    <w:rsid w:val="00207004"/>
    <w:rsid w:val="0020701B"/>
    <w:rsid w:val="00210BC7"/>
    <w:rsid w:val="00211EC5"/>
    <w:rsid w:val="00212373"/>
    <w:rsid w:val="0021279B"/>
    <w:rsid w:val="00212B93"/>
    <w:rsid w:val="00214079"/>
    <w:rsid w:val="0021418D"/>
    <w:rsid w:val="0021453E"/>
    <w:rsid w:val="00214B3E"/>
    <w:rsid w:val="0021508F"/>
    <w:rsid w:val="0021547D"/>
    <w:rsid w:val="00215A87"/>
    <w:rsid w:val="0021681D"/>
    <w:rsid w:val="00216CC7"/>
    <w:rsid w:val="00217276"/>
    <w:rsid w:val="0021781D"/>
    <w:rsid w:val="002205BA"/>
    <w:rsid w:val="002206D9"/>
    <w:rsid w:val="00220A4E"/>
    <w:rsid w:val="00221292"/>
    <w:rsid w:val="00221BE4"/>
    <w:rsid w:val="00222677"/>
    <w:rsid w:val="00222802"/>
    <w:rsid w:val="00223C1B"/>
    <w:rsid w:val="00224226"/>
    <w:rsid w:val="00224F93"/>
    <w:rsid w:val="002255CE"/>
    <w:rsid w:val="00226DAA"/>
    <w:rsid w:val="00226E88"/>
    <w:rsid w:val="00227222"/>
    <w:rsid w:val="002272D9"/>
    <w:rsid w:val="0022764B"/>
    <w:rsid w:val="00230889"/>
    <w:rsid w:val="0023172E"/>
    <w:rsid w:val="00231A4A"/>
    <w:rsid w:val="00231ADF"/>
    <w:rsid w:val="0023244C"/>
    <w:rsid w:val="002325D6"/>
    <w:rsid w:val="00235197"/>
    <w:rsid w:val="002354A7"/>
    <w:rsid w:val="0023579B"/>
    <w:rsid w:val="00235C1C"/>
    <w:rsid w:val="00236090"/>
    <w:rsid w:val="00236290"/>
    <w:rsid w:val="002365B2"/>
    <w:rsid w:val="00236621"/>
    <w:rsid w:val="00236EDA"/>
    <w:rsid w:val="002372B8"/>
    <w:rsid w:val="00237792"/>
    <w:rsid w:val="002403C7"/>
    <w:rsid w:val="002418AB"/>
    <w:rsid w:val="00242447"/>
    <w:rsid w:val="00243ABF"/>
    <w:rsid w:val="002463D8"/>
    <w:rsid w:val="002509F3"/>
    <w:rsid w:val="002511AD"/>
    <w:rsid w:val="00251979"/>
    <w:rsid w:val="00251D44"/>
    <w:rsid w:val="00252080"/>
    <w:rsid w:val="002528E5"/>
    <w:rsid w:val="00252A5A"/>
    <w:rsid w:val="00252B8F"/>
    <w:rsid w:val="00253BBC"/>
    <w:rsid w:val="00253D90"/>
    <w:rsid w:val="0025472A"/>
    <w:rsid w:val="002553AD"/>
    <w:rsid w:val="00256099"/>
    <w:rsid w:val="00256775"/>
    <w:rsid w:val="00256876"/>
    <w:rsid w:val="00256CB2"/>
    <w:rsid w:val="00257AEA"/>
    <w:rsid w:val="00260EB6"/>
    <w:rsid w:val="00261462"/>
    <w:rsid w:val="00261B45"/>
    <w:rsid w:val="002642F3"/>
    <w:rsid w:val="0026492C"/>
    <w:rsid w:val="002659F8"/>
    <w:rsid w:val="0026684A"/>
    <w:rsid w:val="00266937"/>
    <w:rsid w:val="00270AF0"/>
    <w:rsid w:val="00270BDA"/>
    <w:rsid w:val="002713BC"/>
    <w:rsid w:val="00271454"/>
    <w:rsid w:val="0027160F"/>
    <w:rsid w:val="002717AD"/>
    <w:rsid w:val="0027187C"/>
    <w:rsid w:val="00271F40"/>
    <w:rsid w:val="00272413"/>
    <w:rsid w:val="002728B9"/>
    <w:rsid w:val="00272E88"/>
    <w:rsid w:val="00273398"/>
    <w:rsid w:val="002736FF"/>
    <w:rsid w:val="00273F75"/>
    <w:rsid w:val="00274923"/>
    <w:rsid w:val="00274B38"/>
    <w:rsid w:val="00275826"/>
    <w:rsid w:val="00275D4F"/>
    <w:rsid w:val="00277C8F"/>
    <w:rsid w:val="00280ADB"/>
    <w:rsid w:val="002815DC"/>
    <w:rsid w:val="0028182C"/>
    <w:rsid w:val="00281B28"/>
    <w:rsid w:val="0028431B"/>
    <w:rsid w:val="00284FD8"/>
    <w:rsid w:val="0028507E"/>
    <w:rsid w:val="00285814"/>
    <w:rsid w:val="0028597F"/>
    <w:rsid w:val="00285A79"/>
    <w:rsid w:val="00285F8A"/>
    <w:rsid w:val="00286098"/>
    <w:rsid w:val="00286101"/>
    <w:rsid w:val="00287848"/>
    <w:rsid w:val="002878FC"/>
    <w:rsid w:val="00287BC2"/>
    <w:rsid w:val="002926EC"/>
    <w:rsid w:val="00293DD5"/>
    <w:rsid w:val="00294812"/>
    <w:rsid w:val="00295403"/>
    <w:rsid w:val="00295B53"/>
    <w:rsid w:val="00295D23"/>
    <w:rsid w:val="00296B17"/>
    <w:rsid w:val="00297615"/>
    <w:rsid w:val="002A0091"/>
    <w:rsid w:val="002A0453"/>
    <w:rsid w:val="002A2712"/>
    <w:rsid w:val="002A31C2"/>
    <w:rsid w:val="002A3791"/>
    <w:rsid w:val="002A3927"/>
    <w:rsid w:val="002A4EBD"/>
    <w:rsid w:val="002A5053"/>
    <w:rsid w:val="002A505B"/>
    <w:rsid w:val="002A54AA"/>
    <w:rsid w:val="002A6322"/>
    <w:rsid w:val="002A6DF1"/>
    <w:rsid w:val="002A7176"/>
    <w:rsid w:val="002A7303"/>
    <w:rsid w:val="002A7320"/>
    <w:rsid w:val="002A7CF7"/>
    <w:rsid w:val="002B0516"/>
    <w:rsid w:val="002B06C9"/>
    <w:rsid w:val="002B15C4"/>
    <w:rsid w:val="002B15EF"/>
    <w:rsid w:val="002B19C6"/>
    <w:rsid w:val="002B2EB7"/>
    <w:rsid w:val="002B346E"/>
    <w:rsid w:val="002B476D"/>
    <w:rsid w:val="002B4A84"/>
    <w:rsid w:val="002B4AEA"/>
    <w:rsid w:val="002B4B69"/>
    <w:rsid w:val="002B51C3"/>
    <w:rsid w:val="002B58CF"/>
    <w:rsid w:val="002B7181"/>
    <w:rsid w:val="002B7286"/>
    <w:rsid w:val="002B7B7A"/>
    <w:rsid w:val="002C0B4F"/>
    <w:rsid w:val="002C0FE5"/>
    <w:rsid w:val="002C11B1"/>
    <w:rsid w:val="002C1858"/>
    <w:rsid w:val="002C1BEB"/>
    <w:rsid w:val="002C257E"/>
    <w:rsid w:val="002C28D9"/>
    <w:rsid w:val="002C2BD5"/>
    <w:rsid w:val="002C349B"/>
    <w:rsid w:val="002C3871"/>
    <w:rsid w:val="002C3BBC"/>
    <w:rsid w:val="002C3F1D"/>
    <w:rsid w:val="002C3FC3"/>
    <w:rsid w:val="002C46FD"/>
    <w:rsid w:val="002C4734"/>
    <w:rsid w:val="002C4E06"/>
    <w:rsid w:val="002C50DE"/>
    <w:rsid w:val="002C59B5"/>
    <w:rsid w:val="002C5B26"/>
    <w:rsid w:val="002C6048"/>
    <w:rsid w:val="002C650B"/>
    <w:rsid w:val="002C700D"/>
    <w:rsid w:val="002C73DA"/>
    <w:rsid w:val="002D0221"/>
    <w:rsid w:val="002D0B22"/>
    <w:rsid w:val="002D1276"/>
    <w:rsid w:val="002D2359"/>
    <w:rsid w:val="002D2D63"/>
    <w:rsid w:val="002D2E8D"/>
    <w:rsid w:val="002D36E7"/>
    <w:rsid w:val="002D3790"/>
    <w:rsid w:val="002D4184"/>
    <w:rsid w:val="002D443B"/>
    <w:rsid w:val="002D4486"/>
    <w:rsid w:val="002D5302"/>
    <w:rsid w:val="002D54A8"/>
    <w:rsid w:val="002D6122"/>
    <w:rsid w:val="002D6DCE"/>
    <w:rsid w:val="002D766E"/>
    <w:rsid w:val="002D7DA0"/>
    <w:rsid w:val="002E16DD"/>
    <w:rsid w:val="002E20D8"/>
    <w:rsid w:val="002E43DE"/>
    <w:rsid w:val="002E456A"/>
    <w:rsid w:val="002E5042"/>
    <w:rsid w:val="002E575E"/>
    <w:rsid w:val="002E5BB0"/>
    <w:rsid w:val="002E6424"/>
    <w:rsid w:val="002E6744"/>
    <w:rsid w:val="002E7072"/>
    <w:rsid w:val="002F123B"/>
    <w:rsid w:val="002F1B0C"/>
    <w:rsid w:val="002F1E49"/>
    <w:rsid w:val="002F26F2"/>
    <w:rsid w:val="002F29D2"/>
    <w:rsid w:val="002F2A1D"/>
    <w:rsid w:val="002F2A46"/>
    <w:rsid w:val="002F2B5B"/>
    <w:rsid w:val="002F2DDA"/>
    <w:rsid w:val="002F34BA"/>
    <w:rsid w:val="002F3790"/>
    <w:rsid w:val="002F3B19"/>
    <w:rsid w:val="002F40AB"/>
    <w:rsid w:val="002F4418"/>
    <w:rsid w:val="002F4B6A"/>
    <w:rsid w:val="002F5810"/>
    <w:rsid w:val="002F6BDF"/>
    <w:rsid w:val="002F7044"/>
    <w:rsid w:val="002F73C9"/>
    <w:rsid w:val="002F7990"/>
    <w:rsid w:val="002F7A1B"/>
    <w:rsid w:val="002F7C6E"/>
    <w:rsid w:val="0030088E"/>
    <w:rsid w:val="00300F33"/>
    <w:rsid w:val="00301419"/>
    <w:rsid w:val="00301D46"/>
    <w:rsid w:val="00302181"/>
    <w:rsid w:val="0030261E"/>
    <w:rsid w:val="00302CAF"/>
    <w:rsid w:val="003031E2"/>
    <w:rsid w:val="00303731"/>
    <w:rsid w:val="00303DF2"/>
    <w:rsid w:val="0030424D"/>
    <w:rsid w:val="003044D4"/>
    <w:rsid w:val="00304A0A"/>
    <w:rsid w:val="00304AF4"/>
    <w:rsid w:val="003054AA"/>
    <w:rsid w:val="003063EF"/>
    <w:rsid w:val="00306591"/>
    <w:rsid w:val="003065F2"/>
    <w:rsid w:val="003069F6"/>
    <w:rsid w:val="00306E8A"/>
    <w:rsid w:val="003074C8"/>
    <w:rsid w:val="00307A11"/>
    <w:rsid w:val="003106B7"/>
    <w:rsid w:val="00311148"/>
    <w:rsid w:val="0031154C"/>
    <w:rsid w:val="0031154D"/>
    <w:rsid w:val="0031181D"/>
    <w:rsid w:val="00312034"/>
    <w:rsid w:val="00313950"/>
    <w:rsid w:val="003139E1"/>
    <w:rsid w:val="00313C92"/>
    <w:rsid w:val="003143F5"/>
    <w:rsid w:val="003150F5"/>
    <w:rsid w:val="00315C7A"/>
    <w:rsid w:val="00315E71"/>
    <w:rsid w:val="00316A95"/>
    <w:rsid w:val="00316FB0"/>
    <w:rsid w:val="00317713"/>
    <w:rsid w:val="00317906"/>
    <w:rsid w:val="00317D24"/>
    <w:rsid w:val="00321266"/>
    <w:rsid w:val="00321758"/>
    <w:rsid w:val="003219E4"/>
    <w:rsid w:val="00321F35"/>
    <w:rsid w:val="0032248C"/>
    <w:rsid w:val="003225BA"/>
    <w:rsid w:val="00322721"/>
    <w:rsid w:val="0032377C"/>
    <w:rsid w:val="00323850"/>
    <w:rsid w:val="0032396F"/>
    <w:rsid w:val="00324231"/>
    <w:rsid w:val="0032481B"/>
    <w:rsid w:val="003248C7"/>
    <w:rsid w:val="00324B2F"/>
    <w:rsid w:val="00324D01"/>
    <w:rsid w:val="003251DB"/>
    <w:rsid w:val="003253E4"/>
    <w:rsid w:val="00325547"/>
    <w:rsid w:val="00325D56"/>
    <w:rsid w:val="0032607A"/>
    <w:rsid w:val="003267C7"/>
    <w:rsid w:val="00327BBA"/>
    <w:rsid w:val="00330B56"/>
    <w:rsid w:val="00330F23"/>
    <w:rsid w:val="00331ABD"/>
    <w:rsid w:val="00331C11"/>
    <w:rsid w:val="00331F4C"/>
    <w:rsid w:val="00332176"/>
    <w:rsid w:val="00332C01"/>
    <w:rsid w:val="003339BF"/>
    <w:rsid w:val="00333F52"/>
    <w:rsid w:val="00334002"/>
    <w:rsid w:val="00334D36"/>
    <w:rsid w:val="00334DEB"/>
    <w:rsid w:val="00335068"/>
    <w:rsid w:val="0033541F"/>
    <w:rsid w:val="0033603D"/>
    <w:rsid w:val="003367C9"/>
    <w:rsid w:val="00337137"/>
    <w:rsid w:val="003374DA"/>
    <w:rsid w:val="00340EF8"/>
    <w:rsid w:val="00341057"/>
    <w:rsid w:val="00341340"/>
    <w:rsid w:val="00341CEA"/>
    <w:rsid w:val="00342600"/>
    <w:rsid w:val="003433E8"/>
    <w:rsid w:val="00343829"/>
    <w:rsid w:val="00343842"/>
    <w:rsid w:val="00344EDC"/>
    <w:rsid w:val="00345005"/>
    <w:rsid w:val="003450D2"/>
    <w:rsid w:val="0034513B"/>
    <w:rsid w:val="003457BE"/>
    <w:rsid w:val="00345AA8"/>
    <w:rsid w:val="00345B54"/>
    <w:rsid w:val="00347184"/>
    <w:rsid w:val="003472FA"/>
    <w:rsid w:val="00347760"/>
    <w:rsid w:val="00350E4D"/>
    <w:rsid w:val="0035154E"/>
    <w:rsid w:val="00352992"/>
    <w:rsid w:val="0035353C"/>
    <w:rsid w:val="003539E6"/>
    <w:rsid w:val="003541BC"/>
    <w:rsid w:val="00354275"/>
    <w:rsid w:val="00355E92"/>
    <w:rsid w:val="003566F4"/>
    <w:rsid w:val="00356A53"/>
    <w:rsid w:val="003572CA"/>
    <w:rsid w:val="0036084D"/>
    <w:rsid w:val="00361829"/>
    <w:rsid w:val="00361DDF"/>
    <w:rsid w:val="00361F8A"/>
    <w:rsid w:val="00361FB9"/>
    <w:rsid w:val="00362077"/>
    <w:rsid w:val="0036219D"/>
    <w:rsid w:val="0036225C"/>
    <w:rsid w:val="00363661"/>
    <w:rsid w:val="00365FAC"/>
    <w:rsid w:val="003669DC"/>
    <w:rsid w:val="00366C93"/>
    <w:rsid w:val="00367884"/>
    <w:rsid w:val="00367D7C"/>
    <w:rsid w:val="003702BA"/>
    <w:rsid w:val="00370995"/>
    <w:rsid w:val="00371DDA"/>
    <w:rsid w:val="003720B2"/>
    <w:rsid w:val="0037275B"/>
    <w:rsid w:val="00373284"/>
    <w:rsid w:val="00373B8A"/>
    <w:rsid w:val="00374357"/>
    <w:rsid w:val="003745E3"/>
    <w:rsid w:val="00374852"/>
    <w:rsid w:val="0037491F"/>
    <w:rsid w:val="00375096"/>
    <w:rsid w:val="00375398"/>
    <w:rsid w:val="00375496"/>
    <w:rsid w:val="00375AAA"/>
    <w:rsid w:val="00375DB7"/>
    <w:rsid w:val="0037644A"/>
    <w:rsid w:val="00376680"/>
    <w:rsid w:val="00376A46"/>
    <w:rsid w:val="00376BE0"/>
    <w:rsid w:val="003771E4"/>
    <w:rsid w:val="00377334"/>
    <w:rsid w:val="00377EBB"/>
    <w:rsid w:val="00380231"/>
    <w:rsid w:val="00380C01"/>
    <w:rsid w:val="003811FD"/>
    <w:rsid w:val="00382FD7"/>
    <w:rsid w:val="0038441E"/>
    <w:rsid w:val="00384695"/>
    <w:rsid w:val="0038485C"/>
    <w:rsid w:val="00384CEC"/>
    <w:rsid w:val="00385043"/>
    <w:rsid w:val="0038569D"/>
    <w:rsid w:val="00385BF5"/>
    <w:rsid w:val="00386CF2"/>
    <w:rsid w:val="0039122F"/>
    <w:rsid w:val="00391EEC"/>
    <w:rsid w:val="003932A3"/>
    <w:rsid w:val="003936CE"/>
    <w:rsid w:val="00393D15"/>
    <w:rsid w:val="003942A7"/>
    <w:rsid w:val="0039446A"/>
    <w:rsid w:val="003947DD"/>
    <w:rsid w:val="00395DDD"/>
    <w:rsid w:val="00396177"/>
    <w:rsid w:val="00396D2C"/>
    <w:rsid w:val="00396D80"/>
    <w:rsid w:val="00396EA7"/>
    <w:rsid w:val="003A029F"/>
    <w:rsid w:val="003A0A7E"/>
    <w:rsid w:val="003A1960"/>
    <w:rsid w:val="003A20B4"/>
    <w:rsid w:val="003A287D"/>
    <w:rsid w:val="003A2B71"/>
    <w:rsid w:val="003A3388"/>
    <w:rsid w:val="003A350B"/>
    <w:rsid w:val="003A4176"/>
    <w:rsid w:val="003A46CC"/>
    <w:rsid w:val="003A492D"/>
    <w:rsid w:val="003A4A6F"/>
    <w:rsid w:val="003A4C1D"/>
    <w:rsid w:val="003A4D53"/>
    <w:rsid w:val="003A57D3"/>
    <w:rsid w:val="003A720B"/>
    <w:rsid w:val="003A72AB"/>
    <w:rsid w:val="003B038E"/>
    <w:rsid w:val="003B1329"/>
    <w:rsid w:val="003B14D2"/>
    <w:rsid w:val="003B17A5"/>
    <w:rsid w:val="003B2E34"/>
    <w:rsid w:val="003B4E68"/>
    <w:rsid w:val="003B5C85"/>
    <w:rsid w:val="003B6594"/>
    <w:rsid w:val="003B665E"/>
    <w:rsid w:val="003B6A7F"/>
    <w:rsid w:val="003C12C3"/>
    <w:rsid w:val="003C1393"/>
    <w:rsid w:val="003C229E"/>
    <w:rsid w:val="003C2649"/>
    <w:rsid w:val="003C3380"/>
    <w:rsid w:val="003C3F64"/>
    <w:rsid w:val="003C3FC2"/>
    <w:rsid w:val="003C413F"/>
    <w:rsid w:val="003C4A47"/>
    <w:rsid w:val="003C5443"/>
    <w:rsid w:val="003C6FF8"/>
    <w:rsid w:val="003C7C66"/>
    <w:rsid w:val="003D057A"/>
    <w:rsid w:val="003D06D4"/>
    <w:rsid w:val="003D0D8B"/>
    <w:rsid w:val="003D1F45"/>
    <w:rsid w:val="003D28A2"/>
    <w:rsid w:val="003D370C"/>
    <w:rsid w:val="003D3830"/>
    <w:rsid w:val="003D3941"/>
    <w:rsid w:val="003D40C2"/>
    <w:rsid w:val="003D43D3"/>
    <w:rsid w:val="003D4618"/>
    <w:rsid w:val="003D4AB3"/>
    <w:rsid w:val="003D4FCE"/>
    <w:rsid w:val="003D5884"/>
    <w:rsid w:val="003D5F34"/>
    <w:rsid w:val="003D6138"/>
    <w:rsid w:val="003D6CFF"/>
    <w:rsid w:val="003E0015"/>
    <w:rsid w:val="003E0138"/>
    <w:rsid w:val="003E01A6"/>
    <w:rsid w:val="003E0376"/>
    <w:rsid w:val="003E0824"/>
    <w:rsid w:val="003E1376"/>
    <w:rsid w:val="003E1C6C"/>
    <w:rsid w:val="003E3208"/>
    <w:rsid w:val="003E332E"/>
    <w:rsid w:val="003E36F7"/>
    <w:rsid w:val="003E4234"/>
    <w:rsid w:val="003E44EF"/>
    <w:rsid w:val="003E5322"/>
    <w:rsid w:val="003E5575"/>
    <w:rsid w:val="003E5AAF"/>
    <w:rsid w:val="003E72E7"/>
    <w:rsid w:val="003E7871"/>
    <w:rsid w:val="003F0008"/>
    <w:rsid w:val="003F13A8"/>
    <w:rsid w:val="003F23F2"/>
    <w:rsid w:val="003F2C9E"/>
    <w:rsid w:val="003F2FA3"/>
    <w:rsid w:val="003F374D"/>
    <w:rsid w:val="003F3EBF"/>
    <w:rsid w:val="003F4557"/>
    <w:rsid w:val="003F46C5"/>
    <w:rsid w:val="003F4CD3"/>
    <w:rsid w:val="003F4E89"/>
    <w:rsid w:val="003F4FA3"/>
    <w:rsid w:val="003F5713"/>
    <w:rsid w:val="003F5A67"/>
    <w:rsid w:val="003F6302"/>
    <w:rsid w:val="003F7410"/>
    <w:rsid w:val="003F7FA7"/>
    <w:rsid w:val="00402694"/>
    <w:rsid w:val="00402EF2"/>
    <w:rsid w:val="004030B4"/>
    <w:rsid w:val="00405AC1"/>
    <w:rsid w:val="00406AF4"/>
    <w:rsid w:val="0040702C"/>
    <w:rsid w:val="00407683"/>
    <w:rsid w:val="00407834"/>
    <w:rsid w:val="00407981"/>
    <w:rsid w:val="00407EC3"/>
    <w:rsid w:val="00407F59"/>
    <w:rsid w:val="00407F76"/>
    <w:rsid w:val="0041083A"/>
    <w:rsid w:val="004111D6"/>
    <w:rsid w:val="00411BF0"/>
    <w:rsid w:val="0041269B"/>
    <w:rsid w:val="00412BAD"/>
    <w:rsid w:val="004142F9"/>
    <w:rsid w:val="00414DB1"/>
    <w:rsid w:val="00414F9E"/>
    <w:rsid w:val="00416155"/>
    <w:rsid w:val="00416186"/>
    <w:rsid w:val="00416740"/>
    <w:rsid w:val="00416A16"/>
    <w:rsid w:val="00417304"/>
    <w:rsid w:val="004175C4"/>
    <w:rsid w:val="004178D1"/>
    <w:rsid w:val="00417C91"/>
    <w:rsid w:val="00420935"/>
    <w:rsid w:val="00420D5B"/>
    <w:rsid w:val="00421294"/>
    <w:rsid w:val="0042148F"/>
    <w:rsid w:val="004236AA"/>
    <w:rsid w:val="0042373D"/>
    <w:rsid w:val="00423C77"/>
    <w:rsid w:val="00423F97"/>
    <w:rsid w:val="00424411"/>
    <w:rsid w:val="00424498"/>
    <w:rsid w:val="0042511C"/>
    <w:rsid w:val="00426253"/>
    <w:rsid w:val="0042688D"/>
    <w:rsid w:val="00427151"/>
    <w:rsid w:val="0042754D"/>
    <w:rsid w:val="00427973"/>
    <w:rsid w:val="00427FC1"/>
    <w:rsid w:val="00430681"/>
    <w:rsid w:val="00431214"/>
    <w:rsid w:val="0043123E"/>
    <w:rsid w:val="00431874"/>
    <w:rsid w:val="00432244"/>
    <w:rsid w:val="00433843"/>
    <w:rsid w:val="00434792"/>
    <w:rsid w:val="004350ED"/>
    <w:rsid w:val="00436EB1"/>
    <w:rsid w:val="0043720A"/>
    <w:rsid w:val="0043786C"/>
    <w:rsid w:val="004408F5"/>
    <w:rsid w:val="00441BD0"/>
    <w:rsid w:val="00442B8F"/>
    <w:rsid w:val="00443172"/>
    <w:rsid w:val="00443A3F"/>
    <w:rsid w:val="00444798"/>
    <w:rsid w:val="004454EC"/>
    <w:rsid w:val="0044572E"/>
    <w:rsid w:val="00446B62"/>
    <w:rsid w:val="00447193"/>
    <w:rsid w:val="004475C5"/>
    <w:rsid w:val="00450DED"/>
    <w:rsid w:val="004519B9"/>
    <w:rsid w:val="00451B99"/>
    <w:rsid w:val="00452063"/>
    <w:rsid w:val="00452638"/>
    <w:rsid w:val="0045478B"/>
    <w:rsid w:val="00454BDA"/>
    <w:rsid w:val="00454D0A"/>
    <w:rsid w:val="00454E35"/>
    <w:rsid w:val="0045513E"/>
    <w:rsid w:val="00455590"/>
    <w:rsid w:val="004562D8"/>
    <w:rsid w:val="00456C11"/>
    <w:rsid w:val="00456CDE"/>
    <w:rsid w:val="00456F6C"/>
    <w:rsid w:val="004571DF"/>
    <w:rsid w:val="0045729B"/>
    <w:rsid w:val="00457771"/>
    <w:rsid w:val="00457CE2"/>
    <w:rsid w:val="00457FF8"/>
    <w:rsid w:val="004601C7"/>
    <w:rsid w:val="0046030C"/>
    <w:rsid w:val="004603AF"/>
    <w:rsid w:val="0046062C"/>
    <w:rsid w:val="00460EF4"/>
    <w:rsid w:val="00461A66"/>
    <w:rsid w:val="004631FC"/>
    <w:rsid w:val="00463506"/>
    <w:rsid w:val="0046405F"/>
    <w:rsid w:val="00464D23"/>
    <w:rsid w:val="0046591B"/>
    <w:rsid w:val="00466E59"/>
    <w:rsid w:val="004670C6"/>
    <w:rsid w:val="00467160"/>
    <w:rsid w:val="004675AA"/>
    <w:rsid w:val="0046C887"/>
    <w:rsid w:val="004708B9"/>
    <w:rsid w:val="00470A6B"/>
    <w:rsid w:val="00470F1E"/>
    <w:rsid w:val="004719AB"/>
    <w:rsid w:val="00472D75"/>
    <w:rsid w:val="00473687"/>
    <w:rsid w:val="00473F9C"/>
    <w:rsid w:val="00474899"/>
    <w:rsid w:val="00474F40"/>
    <w:rsid w:val="0047568E"/>
    <w:rsid w:val="0047652C"/>
    <w:rsid w:val="00476F69"/>
    <w:rsid w:val="00477EDD"/>
    <w:rsid w:val="0048052F"/>
    <w:rsid w:val="00480982"/>
    <w:rsid w:val="00481273"/>
    <w:rsid w:val="00481344"/>
    <w:rsid w:val="00481E6F"/>
    <w:rsid w:val="00482327"/>
    <w:rsid w:val="00482455"/>
    <w:rsid w:val="00482AEA"/>
    <w:rsid w:val="00482F44"/>
    <w:rsid w:val="004836E1"/>
    <w:rsid w:val="004846EB"/>
    <w:rsid w:val="00485289"/>
    <w:rsid w:val="00485400"/>
    <w:rsid w:val="00485AFF"/>
    <w:rsid w:val="00485FB2"/>
    <w:rsid w:val="00486141"/>
    <w:rsid w:val="00486344"/>
    <w:rsid w:val="0048720E"/>
    <w:rsid w:val="00490316"/>
    <w:rsid w:val="00490539"/>
    <w:rsid w:val="004919FC"/>
    <w:rsid w:val="00491A4F"/>
    <w:rsid w:val="004921F4"/>
    <w:rsid w:val="004928D3"/>
    <w:rsid w:val="004932A3"/>
    <w:rsid w:val="0049366A"/>
    <w:rsid w:val="00493D44"/>
    <w:rsid w:val="004946B5"/>
    <w:rsid w:val="00494A83"/>
    <w:rsid w:val="004957FB"/>
    <w:rsid w:val="00495839"/>
    <w:rsid w:val="004958DA"/>
    <w:rsid w:val="00496572"/>
    <w:rsid w:val="00496971"/>
    <w:rsid w:val="004971F8"/>
    <w:rsid w:val="004A0BE7"/>
    <w:rsid w:val="004A1173"/>
    <w:rsid w:val="004A15B0"/>
    <w:rsid w:val="004A1679"/>
    <w:rsid w:val="004A231C"/>
    <w:rsid w:val="004A2B6D"/>
    <w:rsid w:val="004A42EE"/>
    <w:rsid w:val="004A471A"/>
    <w:rsid w:val="004A49D5"/>
    <w:rsid w:val="004A5772"/>
    <w:rsid w:val="004A7956"/>
    <w:rsid w:val="004A79CB"/>
    <w:rsid w:val="004A7B42"/>
    <w:rsid w:val="004B0FC0"/>
    <w:rsid w:val="004B1631"/>
    <w:rsid w:val="004B26DF"/>
    <w:rsid w:val="004B48D7"/>
    <w:rsid w:val="004B4E34"/>
    <w:rsid w:val="004B5520"/>
    <w:rsid w:val="004B6326"/>
    <w:rsid w:val="004B6738"/>
    <w:rsid w:val="004B676A"/>
    <w:rsid w:val="004C0E5C"/>
    <w:rsid w:val="004C0E99"/>
    <w:rsid w:val="004C1E42"/>
    <w:rsid w:val="004C1E71"/>
    <w:rsid w:val="004C2053"/>
    <w:rsid w:val="004C293F"/>
    <w:rsid w:val="004C2D2F"/>
    <w:rsid w:val="004C3019"/>
    <w:rsid w:val="004C3117"/>
    <w:rsid w:val="004C414C"/>
    <w:rsid w:val="004C4573"/>
    <w:rsid w:val="004C5586"/>
    <w:rsid w:val="004C56A5"/>
    <w:rsid w:val="004C583C"/>
    <w:rsid w:val="004C596C"/>
    <w:rsid w:val="004D0DB5"/>
    <w:rsid w:val="004D10B2"/>
    <w:rsid w:val="004D1109"/>
    <w:rsid w:val="004D32B1"/>
    <w:rsid w:val="004D38E9"/>
    <w:rsid w:val="004D4058"/>
    <w:rsid w:val="004D4D0A"/>
    <w:rsid w:val="004D4F96"/>
    <w:rsid w:val="004D5ACE"/>
    <w:rsid w:val="004D5B0F"/>
    <w:rsid w:val="004D7A4D"/>
    <w:rsid w:val="004D7AF5"/>
    <w:rsid w:val="004E039F"/>
    <w:rsid w:val="004E05C1"/>
    <w:rsid w:val="004E0963"/>
    <w:rsid w:val="004E1AE0"/>
    <w:rsid w:val="004E2411"/>
    <w:rsid w:val="004E2D4F"/>
    <w:rsid w:val="004E31BF"/>
    <w:rsid w:val="004E37C0"/>
    <w:rsid w:val="004E3984"/>
    <w:rsid w:val="004E3AA2"/>
    <w:rsid w:val="004E3C2B"/>
    <w:rsid w:val="004E4686"/>
    <w:rsid w:val="004E4991"/>
    <w:rsid w:val="004E5870"/>
    <w:rsid w:val="004E5A1B"/>
    <w:rsid w:val="004E6DBF"/>
    <w:rsid w:val="004E6F8F"/>
    <w:rsid w:val="004E7F33"/>
    <w:rsid w:val="004F070A"/>
    <w:rsid w:val="004F0931"/>
    <w:rsid w:val="004F28A1"/>
    <w:rsid w:val="004F28CC"/>
    <w:rsid w:val="004F3511"/>
    <w:rsid w:val="004F458F"/>
    <w:rsid w:val="004F4649"/>
    <w:rsid w:val="004F52AA"/>
    <w:rsid w:val="004F5A0A"/>
    <w:rsid w:val="004F5C48"/>
    <w:rsid w:val="004F6A09"/>
    <w:rsid w:val="004F6AE4"/>
    <w:rsid w:val="004F7202"/>
    <w:rsid w:val="004F72A1"/>
    <w:rsid w:val="004F77AA"/>
    <w:rsid w:val="00500245"/>
    <w:rsid w:val="00501391"/>
    <w:rsid w:val="00503306"/>
    <w:rsid w:val="00503B22"/>
    <w:rsid w:val="0050485B"/>
    <w:rsid w:val="00504C8F"/>
    <w:rsid w:val="00505514"/>
    <w:rsid w:val="00505A2B"/>
    <w:rsid w:val="00505A85"/>
    <w:rsid w:val="00505AEC"/>
    <w:rsid w:val="005063A2"/>
    <w:rsid w:val="0050644F"/>
    <w:rsid w:val="00506A3F"/>
    <w:rsid w:val="005108B9"/>
    <w:rsid w:val="00510D5C"/>
    <w:rsid w:val="00510F87"/>
    <w:rsid w:val="0051134E"/>
    <w:rsid w:val="00512A24"/>
    <w:rsid w:val="0051318D"/>
    <w:rsid w:val="0051370D"/>
    <w:rsid w:val="00513770"/>
    <w:rsid w:val="00513AE6"/>
    <w:rsid w:val="00514FC9"/>
    <w:rsid w:val="005151B1"/>
    <w:rsid w:val="00516DB3"/>
    <w:rsid w:val="0051727E"/>
    <w:rsid w:val="00517347"/>
    <w:rsid w:val="00517C55"/>
    <w:rsid w:val="00520027"/>
    <w:rsid w:val="0052078D"/>
    <w:rsid w:val="005208E8"/>
    <w:rsid w:val="00520CCD"/>
    <w:rsid w:val="00522316"/>
    <w:rsid w:val="005225B2"/>
    <w:rsid w:val="00523365"/>
    <w:rsid w:val="00523B12"/>
    <w:rsid w:val="00524A98"/>
    <w:rsid w:val="005250BE"/>
    <w:rsid w:val="00525439"/>
    <w:rsid w:val="005254D7"/>
    <w:rsid w:val="00525605"/>
    <w:rsid w:val="0052745A"/>
    <w:rsid w:val="0053020C"/>
    <w:rsid w:val="00530683"/>
    <w:rsid w:val="00531048"/>
    <w:rsid w:val="00532F05"/>
    <w:rsid w:val="00532F40"/>
    <w:rsid w:val="005334F0"/>
    <w:rsid w:val="005349F7"/>
    <w:rsid w:val="00535369"/>
    <w:rsid w:val="00536DC0"/>
    <w:rsid w:val="005405F6"/>
    <w:rsid w:val="00540BBD"/>
    <w:rsid w:val="00541F81"/>
    <w:rsid w:val="005427B5"/>
    <w:rsid w:val="00542899"/>
    <w:rsid w:val="00542C77"/>
    <w:rsid w:val="00544641"/>
    <w:rsid w:val="00545497"/>
    <w:rsid w:val="005458A2"/>
    <w:rsid w:val="00546548"/>
    <w:rsid w:val="005467E3"/>
    <w:rsid w:val="00546D73"/>
    <w:rsid w:val="00547954"/>
    <w:rsid w:val="00547EFB"/>
    <w:rsid w:val="00550772"/>
    <w:rsid w:val="005510EF"/>
    <w:rsid w:val="0055146F"/>
    <w:rsid w:val="00551F98"/>
    <w:rsid w:val="0055223E"/>
    <w:rsid w:val="005535EB"/>
    <w:rsid w:val="00554B5E"/>
    <w:rsid w:val="00554F05"/>
    <w:rsid w:val="005551F6"/>
    <w:rsid w:val="005557EC"/>
    <w:rsid w:val="00556CD7"/>
    <w:rsid w:val="005576CA"/>
    <w:rsid w:val="00557887"/>
    <w:rsid w:val="0056049A"/>
    <w:rsid w:val="00560DB1"/>
    <w:rsid w:val="005610FE"/>
    <w:rsid w:val="005618E6"/>
    <w:rsid w:val="005620A5"/>
    <w:rsid w:val="00562339"/>
    <w:rsid w:val="00562690"/>
    <w:rsid w:val="00562920"/>
    <w:rsid w:val="005631EB"/>
    <w:rsid w:val="005632D4"/>
    <w:rsid w:val="00563318"/>
    <w:rsid w:val="00565549"/>
    <w:rsid w:val="005668AD"/>
    <w:rsid w:val="00566BD9"/>
    <w:rsid w:val="00567063"/>
    <w:rsid w:val="005676F8"/>
    <w:rsid w:val="00567A8A"/>
    <w:rsid w:val="00567F26"/>
    <w:rsid w:val="00567F5B"/>
    <w:rsid w:val="00571A21"/>
    <w:rsid w:val="00571B0D"/>
    <w:rsid w:val="00571B83"/>
    <w:rsid w:val="00571CDF"/>
    <w:rsid w:val="005721F1"/>
    <w:rsid w:val="00572534"/>
    <w:rsid w:val="005729C6"/>
    <w:rsid w:val="00572F78"/>
    <w:rsid w:val="00574CD6"/>
    <w:rsid w:val="00575529"/>
    <w:rsid w:val="00576124"/>
    <w:rsid w:val="005764BE"/>
    <w:rsid w:val="00576BC7"/>
    <w:rsid w:val="00577AE7"/>
    <w:rsid w:val="00580701"/>
    <w:rsid w:val="005807B6"/>
    <w:rsid w:val="00582B37"/>
    <w:rsid w:val="00582D65"/>
    <w:rsid w:val="0058338A"/>
    <w:rsid w:val="00584E5C"/>
    <w:rsid w:val="005850B9"/>
    <w:rsid w:val="005850BF"/>
    <w:rsid w:val="005859AE"/>
    <w:rsid w:val="00585EA1"/>
    <w:rsid w:val="00585EE8"/>
    <w:rsid w:val="00586209"/>
    <w:rsid w:val="00586D00"/>
    <w:rsid w:val="005870BA"/>
    <w:rsid w:val="00587514"/>
    <w:rsid w:val="00587785"/>
    <w:rsid w:val="00587AC9"/>
    <w:rsid w:val="00587DB9"/>
    <w:rsid w:val="0059079A"/>
    <w:rsid w:val="00590BB3"/>
    <w:rsid w:val="00590C8E"/>
    <w:rsid w:val="00591013"/>
    <w:rsid w:val="005917C7"/>
    <w:rsid w:val="0059235E"/>
    <w:rsid w:val="0059274F"/>
    <w:rsid w:val="00592751"/>
    <w:rsid w:val="005928C9"/>
    <w:rsid w:val="005929C2"/>
    <w:rsid w:val="00593335"/>
    <w:rsid w:val="00593571"/>
    <w:rsid w:val="00593657"/>
    <w:rsid w:val="005945E7"/>
    <w:rsid w:val="0059526E"/>
    <w:rsid w:val="00595F69"/>
    <w:rsid w:val="00596544"/>
    <w:rsid w:val="00597169"/>
    <w:rsid w:val="005A3AAD"/>
    <w:rsid w:val="005A43A2"/>
    <w:rsid w:val="005A521F"/>
    <w:rsid w:val="005A5DA9"/>
    <w:rsid w:val="005A7807"/>
    <w:rsid w:val="005A7D3C"/>
    <w:rsid w:val="005A7E08"/>
    <w:rsid w:val="005B0E12"/>
    <w:rsid w:val="005B1FF4"/>
    <w:rsid w:val="005B22FB"/>
    <w:rsid w:val="005B235B"/>
    <w:rsid w:val="005B2AA7"/>
    <w:rsid w:val="005B410E"/>
    <w:rsid w:val="005B4980"/>
    <w:rsid w:val="005B5DE8"/>
    <w:rsid w:val="005B5FF8"/>
    <w:rsid w:val="005B61F0"/>
    <w:rsid w:val="005B6F01"/>
    <w:rsid w:val="005B7022"/>
    <w:rsid w:val="005C087E"/>
    <w:rsid w:val="005C0FC6"/>
    <w:rsid w:val="005C116A"/>
    <w:rsid w:val="005C128B"/>
    <w:rsid w:val="005C1365"/>
    <w:rsid w:val="005C1DEA"/>
    <w:rsid w:val="005C2567"/>
    <w:rsid w:val="005C2738"/>
    <w:rsid w:val="005C2B5B"/>
    <w:rsid w:val="005C328F"/>
    <w:rsid w:val="005C356A"/>
    <w:rsid w:val="005C38F2"/>
    <w:rsid w:val="005C4798"/>
    <w:rsid w:val="005C52E7"/>
    <w:rsid w:val="005C57A0"/>
    <w:rsid w:val="005C58F3"/>
    <w:rsid w:val="005C6648"/>
    <w:rsid w:val="005C6E60"/>
    <w:rsid w:val="005C7336"/>
    <w:rsid w:val="005C7CAF"/>
    <w:rsid w:val="005D07BE"/>
    <w:rsid w:val="005D11D5"/>
    <w:rsid w:val="005D1B75"/>
    <w:rsid w:val="005D2764"/>
    <w:rsid w:val="005D4054"/>
    <w:rsid w:val="005D4525"/>
    <w:rsid w:val="005D64D7"/>
    <w:rsid w:val="005D69B3"/>
    <w:rsid w:val="005D6A52"/>
    <w:rsid w:val="005D6E99"/>
    <w:rsid w:val="005D7287"/>
    <w:rsid w:val="005D780C"/>
    <w:rsid w:val="005E0571"/>
    <w:rsid w:val="005E18A6"/>
    <w:rsid w:val="005E2D4A"/>
    <w:rsid w:val="005E4454"/>
    <w:rsid w:val="005E5C96"/>
    <w:rsid w:val="005E656E"/>
    <w:rsid w:val="005E6CDD"/>
    <w:rsid w:val="005E74E8"/>
    <w:rsid w:val="005E770F"/>
    <w:rsid w:val="005E78F1"/>
    <w:rsid w:val="005F0C4C"/>
    <w:rsid w:val="005F0CA1"/>
    <w:rsid w:val="005F0EF6"/>
    <w:rsid w:val="005F0F56"/>
    <w:rsid w:val="005F11C4"/>
    <w:rsid w:val="005F24B2"/>
    <w:rsid w:val="005F2D96"/>
    <w:rsid w:val="005F3C2D"/>
    <w:rsid w:val="005F439A"/>
    <w:rsid w:val="005F43A3"/>
    <w:rsid w:val="005F451C"/>
    <w:rsid w:val="005F4752"/>
    <w:rsid w:val="005F4921"/>
    <w:rsid w:val="005F514F"/>
    <w:rsid w:val="005F5EA8"/>
    <w:rsid w:val="005F5F4D"/>
    <w:rsid w:val="005F5F58"/>
    <w:rsid w:val="005F61E2"/>
    <w:rsid w:val="005F6248"/>
    <w:rsid w:val="005F6A26"/>
    <w:rsid w:val="005F6BC1"/>
    <w:rsid w:val="005F6C96"/>
    <w:rsid w:val="005F76F7"/>
    <w:rsid w:val="005F789A"/>
    <w:rsid w:val="005F7D86"/>
    <w:rsid w:val="005F7E78"/>
    <w:rsid w:val="0060058F"/>
    <w:rsid w:val="006012FB"/>
    <w:rsid w:val="00601665"/>
    <w:rsid w:val="00601E58"/>
    <w:rsid w:val="00601FBF"/>
    <w:rsid w:val="006023DA"/>
    <w:rsid w:val="00602851"/>
    <w:rsid w:val="0060308D"/>
    <w:rsid w:val="0060355C"/>
    <w:rsid w:val="0060392F"/>
    <w:rsid w:val="00603932"/>
    <w:rsid w:val="00604711"/>
    <w:rsid w:val="00604960"/>
    <w:rsid w:val="0060507B"/>
    <w:rsid w:val="00605C43"/>
    <w:rsid w:val="00606044"/>
    <w:rsid w:val="00606577"/>
    <w:rsid w:val="0060676D"/>
    <w:rsid w:val="00606D64"/>
    <w:rsid w:val="006074A0"/>
    <w:rsid w:val="006074EC"/>
    <w:rsid w:val="006075C8"/>
    <w:rsid w:val="00607B1B"/>
    <w:rsid w:val="00607CD6"/>
    <w:rsid w:val="00610199"/>
    <w:rsid w:val="00610BB7"/>
    <w:rsid w:val="00611207"/>
    <w:rsid w:val="006129ED"/>
    <w:rsid w:val="00612AE7"/>
    <w:rsid w:val="00612FFC"/>
    <w:rsid w:val="00613EC0"/>
    <w:rsid w:val="00615359"/>
    <w:rsid w:val="006153E8"/>
    <w:rsid w:val="00616163"/>
    <w:rsid w:val="006170E1"/>
    <w:rsid w:val="006176F0"/>
    <w:rsid w:val="00617AD8"/>
    <w:rsid w:val="00620017"/>
    <w:rsid w:val="006204C8"/>
    <w:rsid w:val="00621251"/>
    <w:rsid w:val="0062162D"/>
    <w:rsid w:val="0062203B"/>
    <w:rsid w:val="0062240B"/>
    <w:rsid w:val="00622554"/>
    <w:rsid w:val="00622E7C"/>
    <w:rsid w:val="00626015"/>
    <w:rsid w:val="0062610A"/>
    <w:rsid w:val="006268A8"/>
    <w:rsid w:val="00626E38"/>
    <w:rsid w:val="00627357"/>
    <w:rsid w:val="00627A78"/>
    <w:rsid w:val="00627E24"/>
    <w:rsid w:val="00630A7E"/>
    <w:rsid w:val="00631F97"/>
    <w:rsid w:val="00634B55"/>
    <w:rsid w:val="00634F18"/>
    <w:rsid w:val="00635CA2"/>
    <w:rsid w:val="00635CF2"/>
    <w:rsid w:val="00636623"/>
    <w:rsid w:val="00640346"/>
    <w:rsid w:val="006404C2"/>
    <w:rsid w:val="006412BA"/>
    <w:rsid w:val="00641B6A"/>
    <w:rsid w:val="00641D6E"/>
    <w:rsid w:val="006425EB"/>
    <w:rsid w:val="00643AC0"/>
    <w:rsid w:val="00643C88"/>
    <w:rsid w:val="0064489F"/>
    <w:rsid w:val="00644AA3"/>
    <w:rsid w:val="00644E10"/>
    <w:rsid w:val="00645074"/>
    <w:rsid w:val="0064594D"/>
    <w:rsid w:val="00645BA9"/>
    <w:rsid w:val="006460FC"/>
    <w:rsid w:val="0064652B"/>
    <w:rsid w:val="00646DA2"/>
    <w:rsid w:val="00647602"/>
    <w:rsid w:val="00647642"/>
    <w:rsid w:val="006477F9"/>
    <w:rsid w:val="00647879"/>
    <w:rsid w:val="00647A6C"/>
    <w:rsid w:val="00650AF3"/>
    <w:rsid w:val="006518AA"/>
    <w:rsid w:val="00651E46"/>
    <w:rsid w:val="0065264A"/>
    <w:rsid w:val="00652D9E"/>
    <w:rsid w:val="00654081"/>
    <w:rsid w:val="006549C8"/>
    <w:rsid w:val="00654AC1"/>
    <w:rsid w:val="00654D8A"/>
    <w:rsid w:val="006557A6"/>
    <w:rsid w:val="006561AE"/>
    <w:rsid w:val="0065636C"/>
    <w:rsid w:val="00656647"/>
    <w:rsid w:val="006566AA"/>
    <w:rsid w:val="00656787"/>
    <w:rsid w:val="00657020"/>
    <w:rsid w:val="00657507"/>
    <w:rsid w:val="006576EA"/>
    <w:rsid w:val="00657BAD"/>
    <w:rsid w:val="00660B1D"/>
    <w:rsid w:val="00661387"/>
    <w:rsid w:val="006617CC"/>
    <w:rsid w:val="00661D56"/>
    <w:rsid w:val="00662B5F"/>
    <w:rsid w:val="00664118"/>
    <w:rsid w:val="0066476D"/>
    <w:rsid w:val="00665979"/>
    <w:rsid w:val="0066599F"/>
    <w:rsid w:val="006667A5"/>
    <w:rsid w:val="00666971"/>
    <w:rsid w:val="00666B56"/>
    <w:rsid w:val="0066778B"/>
    <w:rsid w:val="00670932"/>
    <w:rsid w:val="00670DA9"/>
    <w:rsid w:val="00670DCE"/>
    <w:rsid w:val="00671702"/>
    <w:rsid w:val="006718E7"/>
    <w:rsid w:val="00671FEC"/>
    <w:rsid w:val="0067223D"/>
    <w:rsid w:val="006722B1"/>
    <w:rsid w:val="0067262B"/>
    <w:rsid w:val="00672A1E"/>
    <w:rsid w:val="006730F8"/>
    <w:rsid w:val="006736EC"/>
    <w:rsid w:val="00673928"/>
    <w:rsid w:val="006740A9"/>
    <w:rsid w:val="00675206"/>
    <w:rsid w:val="00675281"/>
    <w:rsid w:val="00675855"/>
    <w:rsid w:val="00675EE1"/>
    <w:rsid w:val="00676AE7"/>
    <w:rsid w:val="006776B0"/>
    <w:rsid w:val="006776E8"/>
    <w:rsid w:val="006778D4"/>
    <w:rsid w:val="00677E2B"/>
    <w:rsid w:val="006802B8"/>
    <w:rsid w:val="0068089D"/>
    <w:rsid w:val="00680A7A"/>
    <w:rsid w:val="00680BAA"/>
    <w:rsid w:val="00681CC4"/>
    <w:rsid w:val="00681DFA"/>
    <w:rsid w:val="0068314F"/>
    <w:rsid w:val="00683FD9"/>
    <w:rsid w:val="00684EB8"/>
    <w:rsid w:val="006850B0"/>
    <w:rsid w:val="006853C9"/>
    <w:rsid w:val="00685481"/>
    <w:rsid w:val="0068572D"/>
    <w:rsid w:val="00685A1E"/>
    <w:rsid w:val="00685D26"/>
    <w:rsid w:val="00686E45"/>
    <w:rsid w:val="00686E52"/>
    <w:rsid w:val="0068732E"/>
    <w:rsid w:val="00687A02"/>
    <w:rsid w:val="00690914"/>
    <w:rsid w:val="006912AF"/>
    <w:rsid w:val="006912EA"/>
    <w:rsid w:val="00691F68"/>
    <w:rsid w:val="00692276"/>
    <w:rsid w:val="006926D9"/>
    <w:rsid w:val="00692C7F"/>
    <w:rsid w:val="00693928"/>
    <w:rsid w:val="00693E67"/>
    <w:rsid w:val="00694018"/>
    <w:rsid w:val="00694CE1"/>
    <w:rsid w:val="00695042"/>
    <w:rsid w:val="006952BC"/>
    <w:rsid w:val="006958C6"/>
    <w:rsid w:val="006967CC"/>
    <w:rsid w:val="006971AB"/>
    <w:rsid w:val="00697585"/>
    <w:rsid w:val="006975FA"/>
    <w:rsid w:val="0069771E"/>
    <w:rsid w:val="00697C54"/>
    <w:rsid w:val="006A1216"/>
    <w:rsid w:val="006A16DE"/>
    <w:rsid w:val="006A19EC"/>
    <w:rsid w:val="006A1B0A"/>
    <w:rsid w:val="006A1EAC"/>
    <w:rsid w:val="006A31E0"/>
    <w:rsid w:val="006A3B08"/>
    <w:rsid w:val="006A48E8"/>
    <w:rsid w:val="006A564F"/>
    <w:rsid w:val="006A5849"/>
    <w:rsid w:val="006A6292"/>
    <w:rsid w:val="006A6530"/>
    <w:rsid w:val="006A6C80"/>
    <w:rsid w:val="006A7030"/>
    <w:rsid w:val="006A7712"/>
    <w:rsid w:val="006A7DA0"/>
    <w:rsid w:val="006A7F55"/>
    <w:rsid w:val="006B031C"/>
    <w:rsid w:val="006B0488"/>
    <w:rsid w:val="006B0B76"/>
    <w:rsid w:val="006B16B2"/>
    <w:rsid w:val="006B1AB0"/>
    <w:rsid w:val="006B1CA3"/>
    <w:rsid w:val="006B1DCD"/>
    <w:rsid w:val="006B21E7"/>
    <w:rsid w:val="006B383C"/>
    <w:rsid w:val="006B401E"/>
    <w:rsid w:val="006B4775"/>
    <w:rsid w:val="006B513C"/>
    <w:rsid w:val="006B687F"/>
    <w:rsid w:val="006B70DB"/>
    <w:rsid w:val="006B7D88"/>
    <w:rsid w:val="006B7EC9"/>
    <w:rsid w:val="006C024E"/>
    <w:rsid w:val="006C06A5"/>
    <w:rsid w:val="006C0E3F"/>
    <w:rsid w:val="006C1E1E"/>
    <w:rsid w:val="006C1E20"/>
    <w:rsid w:val="006C241D"/>
    <w:rsid w:val="006C25D9"/>
    <w:rsid w:val="006C2A4B"/>
    <w:rsid w:val="006C373E"/>
    <w:rsid w:val="006C3AA7"/>
    <w:rsid w:val="006C3C62"/>
    <w:rsid w:val="006C53CD"/>
    <w:rsid w:val="006C61CE"/>
    <w:rsid w:val="006C685D"/>
    <w:rsid w:val="006C698D"/>
    <w:rsid w:val="006C6F68"/>
    <w:rsid w:val="006C7107"/>
    <w:rsid w:val="006D0895"/>
    <w:rsid w:val="006D1BEB"/>
    <w:rsid w:val="006D1FF1"/>
    <w:rsid w:val="006D269F"/>
    <w:rsid w:val="006D3C13"/>
    <w:rsid w:val="006D3CEC"/>
    <w:rsid w:val="006D433E"/>
    <w:rsid w:val="006D4582"/>
    <w:rsid w:val="006D46B8"/>
    <w:rsid w:val="006D4BA9"/>
    <w:rsid w:val="006D4D21"/>
    <w:rsid w:val="006D56D5"/>
    <w:rsid w:val="006D61D4"/>
    <w:rsid w:val="006D6B98"/>
    <w:rsid w:val="006D6E3A"/>
    <w:rsid w:val="006D6E5E"/>
    <w:rsid w:val="006E0FCB"/>
    <w:rsid w:val="006E1A91"/>
    <w:rsid w:val="006E1D20"/>
    <w:rsid w:val="006E1EB5"/>
    <w:rsid w:val="006E3F04"/>
    <w:rsid w:val="006E427B"/>
    <w:rsid w:val="006E4760"/>
    <w:rsid w:val="006E476C"/>
    <w:rsid w:val="006E529C"/>
    <w:rsid w:val="006E5A45"/>
    <w:rsid w:val="006E5ECD"/>
    <w:rsid w:val="006E609F"/>
    <w:rsid w:val="006E619D"/>
    <w:rsid w:val="006E7281"/>
    <w:rsid w:val="006E779C"/>
    <w:rsid w:val="006E7CFC"/>
    <w:rsid w:val="006F102E"/>
    <w:rsid w:val="006F14BF"/>
    <w:rsid w:val="006F23D0"/>
    <w:rsid w:val="006F252C"/>
    <w:rsid w:val="006F2C6E"/>
    <w:rsid w:val="006F2CCD"/>
    <w:rsid w:val="006F2F9F"/>
    <w:rsid w:val="006F3D43"/>
    <w:rsid w:val="006F4665"/>
    <w:rsid w:val="006F6B12"/>
    <w:rsid w:val="006F754F"/>
    <w:rsid w:val="006F765C"/>
    <w:rsid w:val="006F7CB2"/>
    <w:rsid w:val="007000D2"/>
    <w:rsid w:val="007001E1"/>
    <w:rsid w:val="0070055A"/>
    <w:rsid w:val="0070086D"/>
    <w:rsid w:val="00700E57"/>
    <w:rsid w:val="00701E05"/>
    <w:rsid w:val="007023B8"/>
    <w:rsid w:val="0070242B"/>
    <w:rsid w:val="00703805"/>
    <w:rsid w:val="007052C8"/>
    <w:rsid w:val="00705302"/>
    <w:rsid w:val="00705356"/>
    <w:rsid w:val="007056E2"/>
    <w:rsid w:val="0070622F"/>
    <w:rsid w:val="00707DA3"/>
    <w:rsid w:val="00710430"/>
    <w:rsid w:val="007105A2"/>
    <w:rsid w:val="00713A81"/>
    <w:rsid w:val="00714046"/>
    <w:rsid w:val="007147B5"/>
    <w:rsid w:val="00714D71"/>
    <w:rsid w:val="0071555F"/>
    <w:rsid w:val="007157DC"/>
    <w:rsid w:val="00715A97"/>
    <w:rsid w:val="0071674C"/>
    <w:rsid w:val="00717649"/>
    <w:rsid w:val="00720020"/>
    <w:rsid w:val="007206D4"/>
    <w:rsid w:val="007206FF"/>
    <w:rsid w:val="00720FCA"/>
    <w:rsid w:val="00721251"/>
    <w:rsid w:val="00722288"/>
    <w:rsid w:val="0072281D"/>
    <w:rsid w:val="00723A57"/>
    <w:rsid w:val="00723C76"/>
    <w:rsid w:val="00724384"/>
    <w:rsid w:val="007247CF"/>
    <w:rsid w:val="00724A8C"/>
    <w:rsid w:val="00724A95"/>
    <w:rsid w:val="00724C54"/>
    <w:rsid w:val="00724D16"/>
    <w:rsid w:val="0072517B"/>
    <w:rsid w:val="00725943"/>
    <w:rsid w:val="00726031"/>
    <w:rsid w:val="0072665F"/>
    <w:rsid w:val="0072679C"/>
    <w:rsid w:val="00726D91"/>
    <w:rsid w:val="0073026E"/>
    <w:rsid w:val="00730C5E"/>
    <w:rsid w:val="007325C6"/>
    <w:rsid w:val="007326E8"/>
    <w:rsid w:val="00732D89"/>
    <w:rsid w:val="00732E1E"/>
    <w:rsid w:val="00733806"/>
    <w:rsid w:val="00733F65"/>
    <w:rsid w:val="0073449C"/>
    <w:rsid w:val="00734AC6"/>
    <w:rsid w:val="00734AC8"/>
    <w:rsid w:val="00735103"/>
    <w:rsid w:val="00737F52"/>
    <w:rsid w:val="00740086"/>
    <w:rsid w:val="00740A92"/>
    <w:rsid w:val="00740AEC"/>
    <w:rsid w:val="00741991"/>
    <w:rsid w:val="007421C8"/>
    <w:rsid w:val="007437AE"/>
    <w:rsid w:val="00743B84"/>
    <w:rsid w:val="00743E71"/>
    <w:rsid w:val="007440D0"/>
    <w:rsid w:val="00744610"/>
    <w:rsid w:val="00744C74"/>
    <w:rsid w:val="0074511B"/>
    <w:rsid w:val="00745264"/>
    <w:rsid w:val="007463D1"/>
    <w:rsid w:val="00747FC8"/>
    <w:rsid w:val="007506C6"/>
    <w:rsid w:val="007512F8"/>
    <w:rsid w:val="007517B7"/>
    <w:rsid w:val="007521A3"/>
    <w:rsid w:val="0075227B"/>
    <w:rsid w:val="00752611"/>
    <w:rsid w:val="0075364A"/>
    <w:rsid w:val="00756108"/>
    <w:rsid w:val="007563A8"/>
    <w:rsid w:val="0075768A"/>
    <w:rsid w:val="00757697"/>
    <w:rsid w:val="00757FEC"/>
    <w:rsid w:val="0076036F"/>
    <w:rsid w:val="007607CC"/>
    <w:rsid w:val="007608A3"/>
    <w:rsid w:val="00760984"/>
    <w:rsid w:val="00760E4D"/>
    <w:rsid w:val="00760ECA"/>
    <w:rsid w:val="0076147E"/>
    <w:rsid w:val="00761DAA"/>
    <w:rsid w:val="00763172"/>
    <w:rsid w:val="00764173"/>
    <w:rsid w:val="007643FB"/>
    <w:rsid w:val="007647FD"/>
    <w:rsid w:val="007651D1"/>
    <w:rsid w:val="00765750"/>
    <w:rsid w:val="0076605F"/>
    <w:rsid w:val="0076620F"/>
    <w:rsid w:val="00766BAE"/>
    <w:rsid w:val="00766BD9"/>
    <w:rsid w:val="007674C9"/>
    <w:rsid w:val="00770AEA"/>
    <w:rsid w:val="00771C89"/>
    <w:rsid w:val="00773173"/>
    <w:rsid w:val="00773B34"/>
    <w:rsid w:val="007753E8"/>
    <w:rsid w:val="0077548E"/>
    <w:rsid w:val="00775E52"/>
    <w:rsid w:val="007760FC"/>
    <w:rsid w:val="00776326"/>
    <w:rsid w:val="00776DB6"/>
    <w:rsid w:val="00776F64"/>
    <w:rsid w:val="007770BD"/>
    <w:rsid w:val="00777B24"/>
    <w:rsid w:val="00777C28"/>
    <w:rsid w:val="007800B1"/>
    <w:rsid w:val="007809F8"/>
    <w:rsid w:val="0078225A"/>
    <w:rsid w:val="0078355A"/>
    <w:rsid w:val="0078401D"/>
    <w:rsid w:val="00784231"/>
    <w:rsid w:val="0078494D"/>
    <w:rsid w:val="00784E39"/>
    <w:rsid w:val="00785375"/>
    <w:rsid w:val="007853D2"/>
    <w:rsid w:val="007854A4"/>
    <w:rsid w:val="00786C93"/>
    <w:rsid w:val="00786F4D"/>
    <w:rsid w:val="00786F6E"/>
    <w:rsid w:val="007872E0"/>
    <w:rsid w:val="0079040F"/>
    <w:rsid w:val="007909B8"/>
    <w:rsid w:val="00791521"/>
    <w:rsid w:val="0079194C"/>
    <w:rsid w:val="00791CD3"/>
    <w:rsid w:val="007925AA"/>
    <w:rsid w:val="0079283D"/>
    <w:rsid w:val="00792BFA"/>
    <w:rsid w:val="00792E71"/>
    <w:rsid w:val="007932D3"/>
    <w:rsid w:val="00793362"/>
    <w:rsid w:val="0079342A"/>
    <w:rsid w:val="00794840"/>
    <w:rsid w:val="007949B3"/>
    <w:rsid w:val="00794F25"/>
    <w:rsid w:val="0079525A"/>
    <w:rsid w:val="00796789"/>
    <w:rsid w:val="007A05C2"/>
    <w:rsid w:val="007A09FF"/>
    <w:rsid w:val="007A104A"/>
    <w:rsid w:val="007A12DA"/>
    <w:rsid w:val="007A18C9"/>
    <w:rsid w:val="007A1AEF"/>
    <w:rsid w:val="007A204F"/>
    <w:rsid w:val="007A2671"/>
    <w:rsid w:val="007A29C7"/>
    <w:rsid w:val="007A36C6"/>
    <w:rsid w:val="007A3CAE"/>
    <w:rsid w:val="007A413B"/>
    <w:rsid w:val="007A4479"/>
    <w:rsid w:val="007A4480"/>
    <w:rsid w:val="007A4D69"/>
    <w:rsid w:val="007A574B"/>
    <w:rsid w:val="007A5F76"/>
    <w:rsid w:val="007A6860"/>
    <w:rsid w:val="007A7341"/>
    <w:rsid w:val="007A736E"/>
    <w:rsid w:val="007A7DFE"/>
    <w:rsid w:val="007B0019"/>
    <w:rsid w:val="007B131F"/>
    <w:rsid w:val="007B186C"/>
    <w:rsid w:val="007B208E"/>
    <w:rsid w:val="007B3893"/>
    <w:rsid w:val="007B4598"/>
    <w:rsid w:val="007B50BB"/>
    <w:rsid w:val="007B5E7B"/>
    <w:rsid w:val="007B7F7E"/>
    <w:rsid w:val="007C047C"/>
    <w:rsid w:val="007C1110"/>
    <w:rsid w:val="007C1B7B"/>
    <w:rsid w:val="007C20A5"/>
    <w:rsid w:val="007C25BA"/>
    <w:rsid w:val="007C2848"/>
    <w:rsid w:val="007C2E3A"/>
    <w:rsid w:val="007C562B"/>
    <w:rsid w:val="007C5BA1"/>
    <w:rsid w:val="007C61C3"/>
    <w:rsid w:val="007C6410"/>
    <w:rsid w:val="007C6F47"/>
    <w:rsid w:val="007C7801"/>
    <w:rsid w:val="007D0BE9"/>
    <w:rsid w:val="007D1301"/>
    <w:rsid w:val="007D1673"/>
    <w:rsid w:val="007D19BC"/>
    <w:rsid w:val="007D1A12"/>
    <w:rsid w:val="007D27D7"/>
    <w:rsid w:val="007D3E8D"/>
    <w:rsid w:val="007D3FFF"/>
    <w:rsid w:val="007D4110"/>
    <w:rsid w:val="007D4116"/>
    <w:rsid w:val="007D443A"/>
    <w:rsid w:val="007D55D7"/>
    <w:rsid w:val="007D5667"/>
    <w:rsid w:val="007D5BB5"/>
    <w:rsid w:val="007D5E6C"/>
    <w:rsid w:val="007D63E0"/>
    <w:rsid w:val="007D64C0"/>
    <w:rsid w:val="007D68D0"/>
    <w:rsid w:val="007D73A9"/>
    <w:rsid w:val="007D7DBE"/>
    <w:rsid w:val="007D7EE2"/>
    <w:rsid w:val="007E01A5"/>
    <w:rsid w:val="007E0EBE"/>
    <w:rsid w:val="007E106D"/>
    <w:rsid w:val="007E1A41"/>
    <w:rsid w:val="007E260A"/>
    <w:rsid w:val="007E272E"/>
    <w:rsid w:val="007E28E6"/>
    <w:rsid w:val="007E3342"/>
    <w:rsid w:val="007E3485"/>
    <w:rsid w:val="007E3C0E"/>
    <w:rsid w:val="007E4535"/>
    <w:rsid w:val="007E4A5C"/>
    <w:rsid w:val="007E4C7E"/>
    <w:rsid w:val="007E4F66"/>
    <w:rsid w:val="007E51B5"/>
    <w:rsid w:val="007E5456"/>
    <w:rsid w:val="007E58C6"/>
    <w:rsid w:val="007E5DA1"/>
    <w:rsid w:val="007E6146"/>
    <w:rsid w:val="007E6544"/>
    <w:rsid w:val="007E6B96"/>
    <w:rsid w:val="007F1139"/>
    <w:rsid w:val="007F1689"/>
    <w:rsid w:val="007F22B3"/>
    <w:rsid w:val="007F23CC"/>
    <w:rsid w:val="007F3056"/>
    <w:rsid w:val="007F39C6"/>
    <w:rsid w:val="007F3A08"/>
    <w:rsid w:val="007F3CD1"/>
    <w:rsid w:val="007F45DA"/>
    <w:rsid w:val="007F5DDD"/>
    <w:rsid w:val="007F62B6"/>
    <w:rsid w:val="007F6C3C"/>
    <w:rsid w:val="007F7307"/>
    <w:rsid w:val="007F74E2"/>
    <w:rsid w:val="007F7620"/>
    <w:rsid w:val="007F769C"/>
    <w:rsid w:val="007F7A3C"/>
    <w:rsid w:val="007F7BDD"/>
    <w:rsid w:val="007F7ED1"/>
    <w:rsid w:val="008000F7"/>
    <w:rsid w:val="0080097F"/>
    <w:rsid w:val="00801300"/>
    <w:rsid w:val="0080134D"/>
    <w:rsid w:val="00801793"/>
    <w:rsid w:val="00801811"/>
    <w:rsid w:val="0080298F"/>
    <w:rsid w:val="00802BD0"/>
    <w:rsid w:val="0080316E"/>
    <w:rsid w:val="0080426B"/>
    <w:rsid w:val="00804552"/>
    <w:rsid w:val="0080467C"/>
    <w:rsid w:val="0080481E"/>
    <w:rsid w:val="008050BA"/>
    <w:rsid w:val="008068A3"/>
    <w:rsid w:val="00806B8C"/>
    <w:rsid w:val="008071AF"/>
    <w:rsid w:val="00807615"/>
    <w:rsid w:val="00807A4C"/>
    <w:rsid w:val="00810BED"/>
    <w:rsid w:val="00811F22"/>
    <w:rsid w:val="00812DB8"/>
    <w:rsid w:val="00812DED"/>
    <w:rsid w:val="0081300E"/>
    <w:rsid w:val="00813B1E"/>
    <w:rsid w:val="00813B5C"/>
    <w:rsid w:val="00813D0A"/>
    <w:rsid w:val="0081428E"/>
    <w:rsid w:val="00814639"/>
    <w:rsid w:val="00814BD5"/>
    <w:rsid w:val="00814C20"/>
    <w:rsid w:val="00815B89"/>
    <w:rsid w:val="00816FB5"/>
    <w:rsid w:val="008177DB"/>
    <w:rsid w:val="00817BCD"/>
    <w:rsid w:val="008200E5"/>
    <w:rsid w:val="0082049C"/>
    <w:rsid w:val="008210A4"/>
    <w:rsid w:val="008212BF"/>
    <w:rsid w:val="008213C6"/>
    <w:rsid w:val="00822B57"/>
    <w:rsid w:val="00824A15"/>
    <w:rsid w:val="008254FF"/>
    <w:rsid w:val="00825966"/>
    <w:rsid w:val="0082677A"/>
    <w:rsid w:val="0082681B"/>
    <w:rsid w:val="008276CB"/>
    <w:rsid w:val="00827DCC"/>
    <w:rsid w:val="00830169"/>
    <w:rsid w:val="00830B6C"/>
    <w:rsid w:val="00830FBB"/>
    <w:rsid w:val="008310D0"/>
    <w:rsid w:val="008310E5"/>
    <w:rsid w:val="00831A33"/>
    <w:rsid w:val="008334CB"/>
    <w:rsid w:val="00833AFE"/>
    <w:rsid w:val="00834D4C"/>
    <w:rsid w:val="00835256"/>
    <w:rsid w:val="008354B7"/>
    <w:rsid w:val="00835DA5"/>
    <w:rsid w:val="00836012"/>
    <w:rsid w:val="00837458"/>
    <w:rsid w:val="00837D90"/>
    <w:rsid w:val="00840BEF"/>
    <w:rsid w:val="008419BF"/>
    <w:rsid w:val="008427AB"/>
    <w:rsid w:val="00842EE8"/>
    <w:rsid w:val="0084328C"/>
    <w:rsid w:val="008433BF"/>
    <w:rsid w:val="00844340"/>
    <w:rsid w:val="00844F5B"/>
    <w:rsid w:val="00845514"/>
    <w:rsid w:val="0084645C"/>
    <w:rsid w:val="0084645E"/>
    <w:rsid w:val="008470BD"/>
    <w:rsid w:val="0085010A"/>
    <w:rsid w:val="00850CB6"/>
    <w:rsid w:val="008516DC"/>
    <w:rsid w:val="00851A06"/>
    <w:rsid w:val="00851D60"/>
    <w:rsid w:val="00852866"/>
    <w:rsid w:val="00852A43"/>
    <w:rsid w:val="00852C88"/>
    <w:rsid w:val="0085327D"/>
    <w:rsid w:val="0085365F"/>
    <w:rsid w:val="008538F1"/>
    <w:rsid w:val="00853968"/>
    <w:rsid w:val="00853B20"/>
    <w:rsid w:val="00853D5C"/>
    <w:rsid w:val="00854483"/>
    <w:rsid w:val="00854746"/>
    <w:rsid w:val="00857A60"/>
    <w:rsid w:val="00857A65"/>
    <w:rsid w:val="0086021B"/>
    <w:rsid w:val="0086066E"/>
    <w:rsid w:val="00860F7A"/>
    <w:rsid w:val="008615CC"/>
    <w:rsid w:val="00861A5C"/>
    <w:rsid w:val="008627F6"/>
    <w:rsid w:val="00862ED8"/>
    <w:rsid w:val="0086422C"/>
    <w:rsid w:val="008648E9"/>
    <w:rsid w:val="00864A56"/>
    <w:rsid w:val="00865611"/>
    <w:rsid w:val="008659E1"/>
    <w:rsid w:val="00865FC3"/>
    <w:rsid w:val="00866042"/>
    <w:rsid w:val="00866859"/>
    <w:rsid w:val="0086776A"/>
    <w:rsid w:val="00867BE6"/>
    <w:rsid w:val="008702B1"/>
    <w:rsid w:val="0087031E"/>
    <w:rsid w:val="00870AAB"/>
    <w:rsid w:val="00870C05"/>
    <w:rsid w:val="0087155E"/>
    <w:rsid w:val="00871B27"/>
    <w:rsid w:val="00872723"/>
    <w:rsid w:val="00873188"/>
    <w:rsid w:val="008738A5"/>
    <w:rsid w:val="00874984"/>
    <w:rsid w:val="00874D22"/>
    <w:rsid w:val="00874E6C"/>
    <w:rsid w:val="00874EE6"/>
    <w:rsid w:val="00875BC6"/>
    <w:rsid w:val="00875E4C"/>
    <w:rsid w:val="008768ED"/>
    <w:rsid w:val="00876CA2"/>
    <w:rsid w:val="008774F2"/>
    <w:rsid w:val="008777C5"/>
    <w:rsid w:val="00877B12"/>
    <w:rsid w:val="00877C86"/>
    <w:rsid w:val="00880258"/>
    <w:rsid w:val="00880AC7"/>
    <w:rsid w:val="00881013"/>
    <w:rsid w:val="008810A5"/>
    <w:rsid w:val="00881108"/>
    <w:rsid w:val="008818A8"/>
    <w:rsid w:val="0088216F"/>
    <w:rsid w:val="00882603"/>
    <w:rsid w:val="008829E7"/>
    <w:rsid w:val="00882AC2"/>
    <w:rsid w:val="00882B61"/>
    <w:rsid w:val="00882EB6"/>
    <w:rsid w:val="00883C86"/>
    <w:rsid w:val="008843FC"/>
    <w:rsid w:val="00884D34"/>
    <w:rsid w:val="00885C53"/>
    <w:rsid w:val="00885D6F"/>
    <w:rsid w:val="00886261"/>
    <w:rsid w:val="008869E3"/>
    <w:rsid w:val="008873EB"/>
    <w:rsid w:val="008876CC"/>
    <w:rsid w:val="008910EA"/>
    <w:rsid w:val="00891549"/>
    <w:rsid w:val="008915AB"/>
    <w:rsid w:val="00892634"/>
    <w:rsid w:val="00893CEF"/>
    <w:rsid w:val="008945B8"/>
    <w:rsid w:val="00894D85"/>
    <w:rsid w:val="0089523D"/>
    <w:rsid w:val="00896F76"/>
    <w:rsid w:val="00897060"/>
    <w:rsid w:val="008973C2"/>
    <w:rsid w:val="008974EF"/>
    <w:rsid w:val="00897B65"/>
    <w:rsid w:val="00897D04"/>
    <w:rsid w:val="00897D86"/>
    <w:rsid w:val="00897FE9"/>
    <w:rsid w:val="008A110E"/>
    <w:rsid w:val="008A1CB5"/>
    <w:rsid w:val="008A2955"/>
    <w:rsid w:val="008A2EEF"/>
    <w:rsid w:val="008A3042"/>
    <w:rsid w:val="008A3249"/>
    <w:rsid w:val="008A38E7"/>
    <w:rsid w:val="008A405E"/>
    <w:rsid w:val="008A40E5"/>
    <w:rsid w:val="008A515A"/>
    <w:rsid w:val="008A51E7"/>
    <w:rsid w:val="008A6230"/>
    <w:rsid w:val="008A6606"/>
    <w:rsid w:val="008A697B"/>
    <w:rsid w:val="008A6EBB"/>
    <w:rsid w:val="008B02FF"/>
    <w:rsid w:val="008B130F"/>
    <w:rsid w:val="008B25CE"/>
    <w:rsid w:val="008B4C85"/>
    <w:rsid w:val="008B5302"/>
    <w:rsid w:val="008B5391"/>
    <w:rsid w:val="008B64F2"/>
    <w:rsid w:val="008B67F6"/>
    <w:rsid w:val="008B6B65"/>
    <w:rsid w:val="008B6C49"/>
    <w:rsid w:val="008B714D"/>
    <w:rsid w:val="008B7DF7"/>
    <w:rsid w:val="008C0286"/>
    <w:rsid w:val="008C11B4"/>
    <w:rsid w:val="008C15B1"/>
    <w:rsid w:val="008C2143"/>
    <w:rsid w:val="008C22D7"/>
    <w:rsid w:val="008C2346"/>
    <w:rsid w:val="008C2D61"/>
    <w:rsid w:val="008C2E1D"/>
    <w:rsid w:val="008C39ED"/>
    <w:rsid w:val="008C400D"/>
    <w:rsid w:val="008C41CE"/>
    <w:rsid w:val="008C47CC"/>
    <w:rsid w:val="008C509F"/>
    <w:rsid w:val="008C5DDE"/>
    <w:rsid w:val="008C5FDF"/>
    <w:rsid w:val="008C6366"/>
    <w:rsid w:val="008C6659"/>
    <w:rsid w:val="008C6B82"/>
    <w:rsid w:val="008C6E7B"/>
    <w:rsid w:val="008C771E"/>
    <w:rsid w:val="008C79C4"/>
    <w:rsid w:val="008C7A05"/>
    <w:rsid w:val="008D0033"/>
    <w:rsid w:val="008D0BBA"/>
    <w:rsid w:val="008D12E9"/>
    <w:rsid w:val="008D1BC8"/>
    <w:rsid w:val="008D1F08"/>
    <w:rsid w:val="008D359E"/>
    <w:rsid w:val="008D3DDA"/>
    <w:rsid w:val="008D426E"/>
    <w:rsid w:val="008D5A20"/>
    <w:rsid w:val="008D5BC6"/>
    <w:rsid w:val="008D61B1"/>
    <w:rsid w:val="008D6C10"/>
    <w:rsid w:val="008D7F09"/>
    <w:rsid w:val="008E0C66"/>
    <w:rsid w:val="008E1511"/>
    <w:rsid w:val="008E1BAE"/>
    <w:rsid w:val="008E254E"/>
    <w:rsid w:val="008E2686"/>
    <w:rsid w:val="008E3CA7"/>
    <w:rsid w:val="008E454C"/>
    <w:rsid w:val="008E4AA3"/>
    <w:rsid w:val="008E4FBD"/>
    <w:rsid w:val="008E5188"/>
    <w:rsid w:val="008E6F28"/>
    <w:rsid w:val="008E6FAC"/>
    <w:rsid w:val="008E6FE0"/>
    <w:rsid w:val="008E7DBB"/>
    <w:rsid w:val="008F0B85"/>
    <w:rsid w:val="008F0D86"/>
    <w:rsid w:val="008F1720"/>
    <w:rsid w:val="008F28AE"/>
    <w:rsid w:val="008F2A9E"/>
    <w:rsid w:val="008F2F5B"/>
    <w:rsid w:val="008F42EB"/>
    <w:rsid w:val="008F6B8A"/>
    <w:rsid w:val="008F6E8C"/>
    <w:rsid w:val="008F728B"/>
    <w:rsid w:val="008F760F"/>
    <w:rsid w:val="008F78F1"/>
    <w:rsid w:val="008F7A48"/>
    <w:rsid w:val="00900586"/>
    <w:rsid w:val="00900707"/>
    <w:rsid w:val="00900A38"/>
    <w:rsid w:val="00900D5C"/>
    <w:rsid w:val="00900EC4"/>
    <w:rsid w:val="00901EDD"/>
    <w:rsid w:val="00902163"/>
    <w:rsid w:val="00902392"/>
    <w:rsid w:val="00902435"/>
    <w:rsid w:val="00903098"/>
    <w:rsid w:val="009031BB"/>
    <w:rsid w:val="0090347A"/>
    <w:rsid w:val="00904089"/>
    <w:rsid w:val="0090429A"/>
    <w:rsid w:val="009045E1"/>
    <w:rsid w:val="00904B35"/>
    <w:rsid w:val="00904CD5"/>
    <w:rsid w:val="00906C89"/>
    <w:rsid w:val="00906D04"/>
    <w:rsid w:val="00906E0C"/>
    <w:rsid w:val="00907958"/>
    <w:rsid w:val="00910991"/>
    <w:rsid w:val="009113DB"/>
    <w:rsid w:val="009117DB"/>
    <w:rsid w:val="009118BB"/>
    <w:rsid w:val="00912071"/>
    <w:rsid w:val="00912891"/>
    <w:rsid w:val="00912B16"/>
    <w:rsid w:val="00915078"/>
    <w:rsid w:val="0091591E"/>
    <w:rsid w:val="00915C92"/>
    <w:rsid w:val="00915F9D"/>
    <w:rsid w:val="00916B43"/>
    <w:rsid w:val="00916DBB"/>
    <w:rsid w:val="009171A7"/>
    <w:rsid w:val="00917EA6"/>
    <w:rsid w:val="009201F4"/>
    <w:rsid w:val="00920637"/>
    <w:rsid w:val="0092099F"/>
    <w:rsid w:val="00920A37"/>
    <w:rsid w:val="00920B61"/>
    <w:rsid w:val="00920D97"/>
    <w:rsid w:val="009218FE"/>
    <w:rsid w:val="00922050"/>
    <w:rsid w:val="009221E8"/>
    <w:rsid w:val="00922396"/>
    <w:rsid w:val="009223BD"/>
    <w:rsid w:val="00922E60"/>
    <w:rsid w:val="00923BA3"/>
    <w:rsid w:val="00924CBA"/>
    <w:rsid w:val="009251D7"/>
    <w:rsid w:val="009259FE"/>
    <w:rsid w:val="00926758"/>
    <w:rsid w:val="00926CC0"/>
    <w:rsid w:val="00927A18"/>
    <w:rsid w:val="00927E99"/>
    <w:rsid w:val="00930160"/>
    <w:rsid w:val="00930FC6"/>
    <w:rsid w:val="00931480"/>
    <w:rsid w:val="009315B2"/>
    <w:rsid w:val="009324CC"/>
    <w:rsid w:val="0093304C"/>
    <w:rsid w:val="0093371E"/>
    <w:rsid w:val="00934882"/>
    <w:rsid w:val="00934A3A"/>
    <w:rsid w:val="00934A53"/>
    <w:rsid w:val="00935628"/>
    <w:rsid w:val="0093662E"/>
    <w:rsid w:val="009366F4"/>
    <w:rsid w:val="00936C98"/>
    <w:rsid w:val="0093750E"/>
    <w:rsid w:val="009377EF"/>
    <w:rsid w:val="0093790B"/>
    <w:rsid w:val="00937FFA"/>
    <w:rsid w:val="0094039A"/>
    <w:rsid w:val="00940489"/>
    <w:rsid w:val="009409FA"/>
    <w:rsid w:val="00940E11"/>
    <w:rsid w:val="00941126"/>
    <w:rsid w:val="00941134"/>
    <w:rsid w:val="00941D1D"/>
    <w:rsid w:val="00942085"/>
    <w:rsid w:val="009420A3"/>
    <w:rsid w:val="00942B62"/>
    <w:rsid w:val="00942FA4"/>
    <w:rsid w:val="00943304"/>
    <w:rsid w:val="009433B2"/>
    <w:rsid w:val="00943962"/>
    <w:rsid w:val="009440B0"/>
    <w:rsid w:val="0094432C"/>
    <w:rsid w:val="009443AF"/>
    <w:rsid w:val="00944A98"/>
    <w:rsid w:val="00945284"/>
    <w:rsid w:val="009467A3"/>
    <w:rsid w:val="0094734D"/>
    <w:rsid w:val="00951395"/>
    <w:rsid w:val="00951D9E"/>
    <w:rsid w:val="00952DEF"/>
    <w:rsid w:val="00953F34"/>
    <w:rsid w:val="00953F80"/>
    <w:rsid w:val="00954AB6"/>
    <w:rsid w:val="00954B0C"/>
    <w:rsid w:val="00954E9E"/>
    <w:rsid w:val="00955699"/>
    <w:rsid w:val="009569E9"/>
    <w:rsid w:val="00956AA9"/>
    <w:rsid w:val="00956D65"/>
    <w:rsid w:val="00960A95"/>
    <w:rsid w:val="00960E2F"/>
    <w:rsid w:val="00961279"/>
    <w:rsid w:val="00961B13"/>
    <w:rsid w:val="00961C1A"/>
    <w:rsid w:val="00961C30"/>
    <w:rsid w:val="00962218"/>
    <w:rsid w:val="0096320E"/>
    <w:rsid w:val="00964214"/>
    <w:rsid w:val="00964AE9"/>
    <w:rsid w:val="00964B64"/>
    <w:rsid w:val="00965004"/>
    <w:rsid w:val="00965020"/>
    <w:rsid w:val="00965995"/>
    <w:rsid w:val="00965F48"/>
    <w:rsid w:val="009676EE"/>
    <w:rsid w:val="0096787E"/>
    <w:rsid w:val="009679D3"/>
    <w:rsid w:val="009705D7"/>
    <w:rsid w:val="00970E31"/>
    <w:rsid w:val="00971CAD"/>
    <w:rsid w:val="009733D5"/>
    <w:rsid w:val="00973663"/>
    <w:rsid w:val="00973EFC"/>
    <w:rsid w:val="00974181"/>
    <w:rsid w:val="00975AB1"/>
    <w:rsid w:val="00975C28"/>
    <w:rsid w:val="00975CD6"/>
    <w:rsid w:val="00976A05"/>
    <w:rsid w:val="00980063"/>
    <w:rsid w:val="0098048B"/>
    <w:rsid w:val="00980515"/>
    <w:rsid w:val="009809F3"/>
    <w:rsid w:val="00980D84"/>
    <w:rsid w:val="00980DB5"/>
    <w:rsid w:val="00981A49"/>
    <w:rsid w:val="00981ECD"/>
    <w:rsid w:val="00981F7C"/>
    <w:rsid w:val="0098205B"/>
    <w:rsid w:val="0098236C"/>
    <w:rsid w:val="00982D7F"/>
    <w:rsid w:val="009841CD"/>
    <w:rsid w:val="009841DA"/>
    <w:rsid w:val="00984B7C"/>
    <w:rsid w:val="0098504D"/>
    <w:rsid w:val="009855DA"/>
    <w:rsid w:val="00985733"/>
    <w:rsid w:val="00985BD5"/>
    <w:rsid w:val="00985C25"/>
    <w:rsid w:val="00985EDB"/>
    <w:rsid w:val="0098657D"/>
    <w:rsid w:val="00986B71"/>
    <w:rsid w:val="00986FA5"/>
    <w:rsid w:val="00987BC9"/>
    <w:rsid w:val="00990489"/>
    <w:rsid w:val="009905F2"/>
    <w:rsid w:val="00990C5E"/>
    <w:rsid w:val="009911AB"/>
    <w:rsid w:val="0099127E"/>
    <w:rsid w:val="009915FF"/>
    <w:rsid w:val="00991C5A"/>
    <w:rsid w:val="00992E39"/>
    <w:rsid w:val="00992F9F"/>
    <w:rsid w:val="00993179"/>
    <w:rsid w:val="00993790"/>
    <w:rsid w:val="00993F5E"/>
    <w:rsid w:val="009940F9"/>
    <w:rsid w:val="00994124"/>
    <w:rsid w:val="00994176"/>
    <w:rsid w:val="00994FD0"/>
    <w:rsid w:val="009961B4"/>
    <w:rsid w:val="0099621D"/>
    <w:rsid w:val="009970CC"/>
    <w:rsid w:val="00997346"/>
    <w:rsid w:val="00997F33"/>
    <w:rsid w:val="009A0189"/>
    <w:rsid w:val="009A02D9"/>
    <w:rsid w:val="009A0B8B"/>
    <w:rsid w:val="009A0D32"/>
    <w:rsid w:val="009A0D48"/>
    <w:rsid w:val="009A397E"/>
    <w:rsid w:val="009A3C53"/>
    <w:rsid w:val="009A451E"/>
    <w:rsid w:val="009A4800"/>
    <w:rsid w:val="009A4A53"/>
    <w:rsid w:val="009A6696"/>
    <w:rsid w:val="009A69D1"/>
    <w:rsid w:val="009A73EF"/>
    <w:rsid w:val="009A7EC8"/>
    <w:rsid w:val="009B0190"/>
    <w:rsid w:val="009B0843"/>
    <w:rsid w:val="009B12E5"/>
    <w:rsid w:val="009B166B"/>
    <w:rsid w:val="009B17B1"/>
    <w:rsid w:val="009B1A7F"/>
    <w:rsid w:val="009B1C7B"/>
    <w:rsid w:val="009B2AD4"/>
    <w:rsid w:val="009B342C"/>
    <w:rsid w:val="009B3602"/>
    <w:rsid w:val="009B4331"/>
    <w:rsid w:val="009B4666"/>
    <w:rsid w:val="009B635B"/>
    <w:rsid w:val="009B6A35"/>
    <w:rsid w:val="009B7255"/>
    <w:rsid w:val="009B739E"/>
    <w:rsid w:val="009B7466"/>
    <w:rsid w:val="009B76A7"/>
    <w:rsid w:val="009B77AD"/>
    <w:rsid w:val="009B785B"/>
    <w:rsid w:val="009C0784"/>
    <w:rsid w:val="009C1D3F"/>
    <w:rsid w:val="009C238C"/>
    <w:rsid w:val="009C27B1"/>
    <w:rsid w:val="009C2C2F"/>
    <w:rsid w:val="009C3AB9"/>
    <w:rsid w:val="009C45D5"/>
    <w:rsid w:val="009C4993"/>
    <w:rsid w:val="009C5F33"/>
    <w:rsid w:val="009C6D5F"/>
    <w:rsid w:val="009C7838"/>
    <w:rsid w:val="009D0198"/>
    <w:rsid w:val="009D02D1"/>
    <w:rsid w:val="009D0B61"/>
    <w:rsid w:val="009D1078"/>
    <w:rsid w:val="009D146B"/>
    <w:rsid w:val="009D14F1"/>
    <w:rsid w:val="009D1883"/>
    <w:rsid w:val="009D19E6"/>
    <w:rsid w:val="009D1CCF"/>
    <w:rsid w:val="009D1E1F"/>
    <w:rsid w:val="009D1E83"/>
    <w:rsid w:val="009D2E05"/>
    <w:rsid w:val="009D2FE7"/>
    <w:rsid w:val="009D32E8"/>
    <w:rsid w:val="009D3976"/>
    <w:rsid w:val="009D4489"/>
    <w:rsid w:val="009D4593"/>
    <w:rsid w:val="009D4832"/>
    <w:rsid w:val="009D51D5"/>
    <w:rsid w:val="009D5408"/>
    <w:rsid w:val="009D60B4"/>
    <w:rsid w:val="009D64B4"/>
    <w:rsid w:val="009D72AB"/>
    <w:rsid w:val="009E1148"/>
    <w:rsid w:val="009E14F5"/>
    <w:rsid w:val="009E18EB"/>
    <w:rsid w:val="009E2BC4"/>
    <w:rsid w:val="009E369D"/>
    <w:rsid w:val="009E3E80"/>
    <w:rsid w:val="009E4748"/>
    <w:rsid w:val="009E5073"/>
    <w:rsid w:val="009E54F2"/>
    <w:rsid w:val="009E62DC"/>
    <w:rsid w:val="009E676D"/>
    <w:rsid w:val="009E773E"/>
    <w:rsid w:val="009E7B28"/>
    <w:rsid w:val="009F02E5"/>
    <w:rsid w:val="009F190E"/>
    <w:rsid w:val="009F1B9C"/>
    <w:rsid w:val="009F1E0E"/>
    <w:rsid w:val="009F4453"/>
    <w:rsid w:val="009F4E98"/>
    <w:rsid w:val="009F67B0"/>
    <w:rsid w:val="009F6838"/>
    <w:rsid w:val="00A00CEB"/>
    <w:rsid w:val="00A01254"/>
    <w:rsid w:val="00A01256"/>
    <w:rsid w:val="00A01456"/>
    <w:rsid w:val="00A014F0"/>
    <w:rsid w:val="00A022BB"/>
    <w:rsid w:val="00A0273A"/>
    <w:rsid w:val="00A02BB5"/>
    <w:rsid w:val="00A03793"/>
    <w:rsid w:val="00A04673"/>
    <w:rsid w:val="00A04952"/>
    <w:rsid w:val="00A0552C"/>
    <w:rsid w:val="00A0588B"/>
    <w:rsid w:val="00A05E31"/>
    <w:rsid w:val="00A0600A"/>
    <w:rsid w:val="00A06051"/>
    <w:rsid w:val="00A064FE"/>
    <w:rsid w:val="00A06B1B"/>
    <w:rsid w:val="00A076ED"/>
    <w:rsid w:val="00A10074"/>
    <w:rsid w:val="00A108B6"/>
    <w:rsid w:val="00A116BB"/>
    <w:rsid w:val="00A116F5"/>
    <w:rsid w:val="00A12129"/>
    <w:rsid w:val="00A1214F"/>
    <w:rsid w:val="00A12530"/>
    <w:rsid w:val="00A13021"/>
    <w:rsid w:val="00A130A1"/>
    <w:rsid w:val="00A132E5"/>
    <w:rsid w:val="00A138CE"/>
    <w:rsid w:val="00A13FF6"/>
    <w:rsid w:val="00A149FF"/>
    <w:rsid w:val="00A15A4A"/>
    <w:rsid w:val="00A1665E"/>
    <w:rsid w:val="00A16991"/>
    <w:rsid w:val="00A17311"/>
    <w:rsid w:val="00A1761B"/>
    <w:rsid w:val="00A17927"/>
    <w:rsid w:val="00A2118A"/>
    <w:rsid w:val="00A212AC"/>
    <w:rsid w:val="00A2198A"/>
    <w:rsid w:val="00A22AB8"/>
    <w:rsid w:val="00A23EBF"/>
    <w:rsid w:val="00A2536E"/>
    <w:rsid w:val="00A257AD"/>
    <w:rsid w:val="00A25CA9"/>
    <w:rsid w:val="00A265AD"/>
    <w:rsid w:val="00A26B3C"/>
    <w:rsid w:val="00A3203E"/>
    <w:rsid w:val="00A33D8A"/>
    <w:rsid w:val="00A349C1"/>
    <w:rsid w:val="00A34B95"/>
    <w:rsid w:val="00A3521F"/>
    <w:rsid w:val="00A3534F"/>
    <w:rsid w:val="00A36143"/>
    <w:rsid w:val="00A361CF"/>
    <w:rsid w:val="00A36730"/>
    <w:rsid w:val="00A36C1A"/>
    <w:rsid w:val="00A378CA"/>
    <w:rsid w:val="00A37992"/>
    <w:rsid w:val="00A37D1B"/>
    <w:rsid w:val="00A37E88"/>
    <w:rsid w:val="00A37FAE"/>
    <w:rsid w:val="00A40427"/>
    <w:rsid w:val="00A40777"/>
    <w:rsid w:val="00A423C6"/>
    <w:rsid w:val="00A42521"/>
    <w:rsid w:val="00A42562"/>
    <w:rsid w:val="00A434A5"/>
    <w:rsid w:val="00A44140"/>
    <w:rsid w:val="00A44331"/>
    <w:rsid w:val="00A445A4"/>
    <w:rsid w:val="00A4486F"/>
    <w:rsid w:val="00A4507C"/>
    <w:rsid w:val="00A45286"/>
    <w:rsid w:val="00A45650"/>
    <w:rsid w:val="00A45962"/>
    <w:rsid w:val="00A4683B"/>
    <w:rsid w:val="00A46A94"/>
    <w:rsid w:val="00A46BEE"/>
    <w:rsid w:val="00A47140"/>
    <w:rsid w:val="00A4718A"/>
    <w:rsid w:val="00A472CB"/>
    <w:rsid w:val="00A475C8"/>
    <w:rsid w:val="00A47B75"/>
    <w:rsid w:val="00A50079"/>
    <w:rsid w:val="00A50CEA"/>
    <w:rsid w:val="00A50D55"/>
    <w:rsid w:val="00A50E2E"/>
    <w:rsid w:val="00A51AAC"/>
    <w:rsid w:val="00A522FC"/>
    <w:rsid w:val="00A528C1"/>
    <w:rsid w:val="00A54519"/>
    <w:rsid w:val="00A550FB"/>
    <w:rsid w:val="00A55911"/>
    <w:rsid w:val="00A55AB2"/>
    <w:rsid w:val="00A55C14"/>
    <w:rsid w:val="00A56021"/>
    <w:rsid w:val="00A563B9"/>
    <w:rsid w:val="00A5653F"/>
    <w:rsid w:val="00A579E0"/>
    <w:rsid w:val="00A57A85"/>
    <w:rsid w:val="00A57ED0"/>
    <w:rsid w:val="00A608D6"/>
    <w:rsid w:val="00A6167C"/>
    <w:rsid w:val="00A61C01"/>
    <w:rsid w:val="00A6308B"/>
    <w:rsid w:val="00A631F2"/>
    <w:rsid w:val="00A633E8"/>
    <w:rsid w:val="00A63D7A"/>
    <w:rsid w:val="00A648A1"/>
    <w:rsid w:val="00A6570A"/>
    <w:rsid w:val="00A6708D"/>
    <w:rsid w:val="00A671EC"/>
    <w:rsid w:val="00A678FB"/>
    <w:rsid w:val="00A67B2E"/>
    <w:rsid w:val="00A70477"/>
    <w:rsid w:val="00A709D4"/>
    <w:rsid w:val="00A71807"/>
    <w:rsid w:val="00A71C49"/>
    <w:rsid w:val="00A72161"/>
    <w:rsid w:val="00A726B6"/>
    <w:rsid w:val="00A7287B"/>
    <w:rsid w:val="00A73789"/>
    <w:rsid w:val="00A73C74"/>
    <w:rsid w:val="00A745CA"/>
    <w:rsid w:val="00A74626"/>
    <w:rsid w:val="00A74D64"/>
    <w:rsid w:val="00A75086"/>
    <w:rsid w:val="00A75201"/>
    <w:rsid w:val="00A75237"/>
    <w:rsid w:val="00A75F2C"/>
    <w:rsid w:val="00A7663B"/>
    <w:rsid w:val="00A76778"/>
    <w:rsid w:val="00A76964"/>
    <w:rsid w:val="00A774AD"/>
    <w:rsid w:val="00A816A5"/>
    <w:rsid w:val="00A81A23"/>
    <w:rsid w:val="00A81B8C"/>
    <w:rsid w:val="00A81F58"/>
    <w:rsid w:val="00A83317"/>
    <w:rsid w:val="00A8353C"/>
    <w:rsid w:val="00A83550"/>
    <w:rsid w:val="00A83782"/>
    <w:rsid w:val="00A83882"/>
    <w:rsid w:val="00A83BE5"/>
    <w:rsid w:val="00A85563"/>
    <w:rsid w:val="00A855FA"/>
    <w:rsid w:val="00A85BCB"/>
    <w:rsid w:val="00A87726"/>
    <w:rsid w:val="00A9001F"/>
    <w:rsid w:val="00A90BD9"/>
    <w:rsid w:val="00A90BE3"/>
    <w:rsid w:val="00A91755"/>
    <w:rsid w:val="00A91B6C"/>
    <w:rsid w:val="00A91EC0"/>
    <w:rsid w:val="00A921F7"/>
    <w:rsid w:val="00A93954"/>
    <w:rsid w:val="00A94908"/>
    <w:rsid w:val="00A9516C"/>
    <w:rsid w:val="00A95277"/>
    <w:rsid w:val="00A95F7D"/>
    <w:rsid w:val="00A964B3"/>
    <w:rsid w:val="00A96B04"/>
    <w:rsid w:val="00A9729B"/>
    <w:rsid w:val="00A974CA"/>
    <w:rsid w:val="00A975A3"/>
    <w:rsid w:val="00AA07B4"/>
    <w:rsid w:val="00AA13F0"/>
    <w:rsid w:val="00AA1BAF"/>
    <w:rsid w:val="00AA219F"/>
    <w:rsid w:val="00AA2BA3"/>
    <w:rsid w:val="00AA2E4B"/>
    <w:rsid w:val="00AA3047"/>
    <w:rsid w:val="00AA3610"/>
    <w:rsid w:val="00AA4BB0"/>
    <w:rsid w:val="00AA5183"/>
    <w:rsid w:val="00AA51D4"/>
    <w:rsid w:val="00AA5311"/>
    <w:rsid w:val="00AA6AED"/>
    <w:rsid w:val="00AA7325"/>
    <w:rsid w:val="00AA7671"/>
    <w:rsid w:val="00AA78D8"/>
    <w:rsid w:val="00AA7B80"/>
    <w:rsid w:val="00AA7E38"/>
    <w:rsid w:val="00AB0746"/>
    <w:rsid w:val="00AB10BB"/>
    <w:rsid w:val="00AB13DD"/>
    <w:rsid w:val="00AB1F88"/>
    <w:rsid w:val="00AB2122"/>
    <w:rsid w:val="00AB354D"/>
    <w:rsid w:val="00AB3781"/>
    <w:rsid w:val="00AB4359"/>
    <w:rsid w:val="00AB49F7"/>
    <w:rsid w:val="00AB4AE1"/>
    <w:rsid w:val="00AB4E95"/>
    <w:rsid w:val="00AB5AD6"/>
    <w:rsid w:val="00AB62A4"/>
    <w:rsid w:val="00AB6E6C"/>
    <w:rsid w:val="00AB765E"/>
    <w:rsid w:val="00AC09F3"/>
    <w:rsid w:val="00AC0B90"/>
    <w:rsid w:val="00AC214A"/>
    <w:rsid w:val="00AC2AEB"/>
    <w:rsid w:val="00AC2F71"/>
    <w:rsid w:val="00AC3261"/>
    <w:rsid w:val="00AC32C4"/>
    <w:rsid w:val="00AC338B"/>
    <w:rsid w:val="00AC3E05"/>
    <w:rsid w:val="00AC4039"/>
    <w:rsid w:val="00AC4424"/>
    <w:rsid w:val="00AC470D"/>
    <w:rsid w:val="00AC4B62"/>
    <w:rsid w:val="00AC6004"/>
    <w:rsid w:val="00AC6E39"/>
    <w:rsid w:val="00AC6E3A"/>
    <w:rsid w:val="00AC6ED3"/>
    <w:rsid w:val="00AC75E1"/>
    <w:rsid w:val="00AC7A3C"/>
    <w:rsid w:val="00AC7F7E"/>
    <w:rsid w:val="00AD10E6"/>
    <w:rsid w:val="00AD1394"/>
    <w:rsid w:val="00AD213E"/>
    <w:rsid w:val="00AD2831"/>
    <w:rsid w:val="00AD3A52"/>
    <w:rsid w:val="00AD4E19"/>
    <w:rsid w:val="00AD536D"/>
    <w:rsid w:val="00AD5789"/>
    <w:rsid w:val="00AD5F25"/>
    <w:rsid w:val="00AD735E"/>
    <w:rsid w:val="00AD74C8"/>
    <w:rsid w:val="00AE0086"/>
    <w:rsid w:val="00AE0320"/>
    <w:rsid w:val="00AE1D5E"/>
    <w:rsid w:val="00AE2241"/>
    <w:rsid w:val="00AE27D4"/>
    <w:rsid w:val="00AE3148"/>
    <w:rsid w:val="00AE318F"/>
    <w:rsid w:val="00AE3234"/>
    <w:rsid w:val="00AE346F"/>
    <w:rsid w:val="00AE3CC8"/>
    <w:rsid w:val="00AE3E03"/>
    <w:rsid w:val="00AE3E3E"/>
    <w:rsid w:val="00AE4536"/>
    <w:rsid w:val="00AE4B07"/>
    <w:rsid w:val="00AE5AE1"/>
    <w:rsid w:val="00AE6119"/>
    <w:rsid w:val="00AE6AA2"/>
    <w:rsid w:val="00AE6B94"/>
    <w:rsid w:val="00AE713E"/>
    <w:rsid w:val="00AE7B06"/>
    <w:rsid w:val="00AF046C"/>
    <w:rsid w:val="00AF08B7"/>
    <w:rsid w:val="00AF0DE1"/>
    <w:rsid w:val="00AF176D"/>
    <w:rsid w:val="00AF31D0"/>
    <w:rsid w:val="00AF31DC"/>
    <w:rsid w:val="00AF3BC7"/>
    <w:rsid w:val="00AF469B"/>
    <w:rsid w:val="00AF528F"/>
    <w:rsid w:val="00AF5ADA"/>
    <w:rsid w:val="00AF5DCF"/>
    <w:rsid w:val="00AF632C"/>
    <w:rsid w:val="00AF6674"/>
    <w:rsid w:val="00B001E4"/>
    <w:rsid w:val="00B00322"/>
    <w:rsid w:val="00B00E3E"/>
    <w:rsid w:val="00B01703"/>
    <w:rsid w:val="00B01749"/>
    <w:rsid w:val="00B0244F"/>
    <w:rsid w:val="00B02519"/>
    <w:rsid w:val="00B0365F"/>
    <w:rsid w:val="00B03B10"/>
    <w:rsid w:val="00B04CAE"/>
    <w:rsid w:val="00B04EF8"/>
    <w:rsid w:val="00B050DB"/>
    <w:rsid w:val="00B06A7C"/>
    <w:rsid w:val="00B06E99"/>
    <w:rsid w:val="00B10DD7"/>
    <w:rsid w:val="00B10DFE"/>
    <w:rsid w:val="00B118C3"/>
    <w:rsid w:val="00B11D0E"/>
    <w:rsid w:val="00B11F61"/>
    <w:rsid w:val="00B12B77"/>
    <w:rsid w:val="00B12EC9"/>
    <w:rsid w:val="00B131D7"/>
    <w:rsid w:val="00B13461"/>
    <w:rsid w:val="00B16AD4"/>
    <w:rsid w:val="00B175E5"/>
    <w:rsid w:val="00B17A1B"/>
    <w:rsid w:val="00B20AB0"/>
    <w:rsid w:val="00B21287"/>
    <w:rsid w:val="00B2179D"/>
    <w:rsid w:val="00B228C2"/>
    <w:rsid w:val="00B22BEF"/>
    <w:rsid w:val="00B22CE0"/>
    <w:rsid w:val="00B2306F"/>
    <w:rsid w:val="00B233F1"/>
    <w:rsid w:val="00B2357B"/>
    <w:rsid w:val="00B23BCF"/>
    <w:rsid w:val="00B24AB7"/>
    <w:rsid w:val="00B24E9A"/>
    <w:rsid w:val="00B25B9A"/>
    <w:rsid w:val="00B26187"/>
    <w:rsid w:val="00B26968"/>
    <w:rsid w:val="00B26B0B"/>
    <w:rsid w:val="00B26EF8"/>
    <w:rsid w:val="00B27060"/>
    <w:rsid w:val="00B2766E"/>
    <w:rsid w:val="00B27B75"/>
    <w:rsid w:val="00B30FD8"/>
    <w:rsid w:val="00B31566"/>
    <w:rsid w:val="00B3227D"/>
    <w:rsid w:val="00B323C6"/>
    <w:rsid w:val="00B3388C"/>
    <w:rsid w:val="00B34DA4"/>
    <w:rsid w:val="00B35681"/>
    <w:rsid w:val="00B3629E"/>
    <w:rsid w:val="00B37DE4"/>
    <w:rsid w:val="00B405FC"/>
    <w:rsid w:val="00B41065"/>
    <w:rsid w:val="00B413A4"/>
    <w:rsid w:val="00B4222C"/>
    <w:rsid w:val="00B42421"/>
    <w:rsid w:val="00B42849"/>
    <w:rsid w:val="00B42E9C"/>
    <w:rsid w:val="00B44036"/>
    <w:rsid w:val="00B44355"/>
    <w:rsid w:val="00B4474D"/>
    <w:rsid w:val="00B44C0B"/>
    <w:rsid w:val="00B44E3D"/>
    <w:rsid w:val="00B45087"/>
    <w:rsid w:val="00B466C5"/>
    <w:rsid w:val="00B46F82"/>
    <w:rsid w:val="00B4711E"/>
    <w:rsid w:val="00B473E8"/>
    <w:rsid w:val="00B4763E"/>
    <w:rsid w:val="00B477E8"/>
    <w:rsid w:val="00B47C51"/>
    <w:rsid w:val="00B47C84"/>
    <w:rsid w:val="00B51119"/>
    <w:rsid w:val="00B513B8"/>
    <w:rsid w:val="00B51456"/>
    <w:rsid w:val="00B5282B"/>
    <w:rsid w:val="00B52B53"/>
    <w:rsid w:val="00B52B71"/>
    <w:rsid w:val="00B52F72"/>
    <w:rsid w:val="00B532B5"/>
    <w:rsid w:val="00B53393"/>
    <w:rsid w:val="00B5396D"/>
    <w:rsid w:val="00B53F98"/>
    <w:rsid w:val="00B54171"/>
    <w:rsid w:val="00B5463E"/>
    <w:rsid w:val="00B546CF"/>
    <w:rsid w:val="00B55856"/>
    <w:rsid w:val="00B55BEB"/>
    <w:rsid w:val="00B56626"/>
    <w:rsid w:val="00B56A25"/>
    <w:rsid w:val="00B56F78"/>
    <w:rsid w:val="00B57293"/>
    <w:rsid w:val="00B57348"/>
    <w:rsid w:val="00B57624"/>
    <w:rsid w:val="00B57A9D"/>
    <w:rsid w:val="00B57D33"/>
    <w:rsid w:val="00B57F46"/>
    <w:rsid w:val="00B601F1"/>
    <w:rsid w:val="00B6021D"/>
    <w:rsid w:val="00B602FB"/>
    <w:rsid w:val="00B60352"/>
    <w:rsid w:val="00B607D2"/>
    <w:rsid w:val="00B609E3"/>
    <w:rsid w:val="00B61383"/>
    <w:rsid w:val="00B61A22"/>
    <w:rsid w:val="00B61FD2"/>
    <w:rsid w:val="00B621E7"/>
    <w:rsid w:val="00B62BFA"/>
    <w:rsid w:val="00B63584"/>
    <w:rsid w:val="00B63DCC"/>
    <w:rsid w:val="00B65951"/>
    <w:rsid w:val="00B666EE"/>
    <w:rsid w:val="00B666F3"/>
    <w:rsid w:val="00B66F36"/>
    <w:rsid w:val="00B66FC9"/>
    <w:rsid w:val="00B679C4"/>
    <w:rsid w:val="00B70627"/>
    <w:rsid w:val="00B70803"/>
    <w:rsid w:val="00B70EAC"/>
    <w:rsid w:val="00B719EB"/>
    <w:rsid w:val="00B7286E"/>
    <w:rsid w:val="00B72B86"/>
    <w:rsid w:val="00B73945"/>
    <w:rsid w:val="00B73B3F"/>
    <w:rsid w:val="00B7420A"/>
    <w:rsid w:val="00B74805"/>
    <w:rsid w:val="00B74DC4"/>
    <w:rsid w:val="00B74F1A"/>
    <w:rsid w:val="00B7528D"/>
    <w:rsid w:val="00B761D8"/>
    <w:rsid w:val="00B764A0"/>
    <w:rsid w:val="00B76659"/>
    <w:rsid w:val="00B77B35"/>
    <w:rsid w:val="00B80081"/>
    <w:rsid w:val="00B8044A"/>
    <w:rsid w:val="00B80CA1"/>
    <w:rsid w:val="00B8114E"/>
    <w:rsid w:val="00B81C9D"/>
    <w:rsid w:val="00B8476D"/>
    <w:rsid w:val="00B8477A"/>
    <w:rsid w:val="00B84DCE"/>
    <w:rsid w:val="00B84DD4"/>
    <w:rsid w:val="00B85385"/>
    <w:rsid w:val="00B8563E"/>
    <w:rsid w:val="00B85781"/>
    <w:rsid w:val="00B86404"/>
    <w:rsid w:val="00B869BD"/>
    <w:rsid w:val="00B86DC3"/>
    <w:rsid w:val="00B87093"/>
    <w:rsid w:val="00B8766D"/>
    <w:rsid w:val="00B9049F"/>
    <w:rsid w:val="00B906F2"/>
    <w:rsid w:val="00B917D3"/>
    <w:rsid w:val="00B922EA"/>
    <w:rsid w:val="00B92605"/>
    <w:rsid w:val="00B92808"/>
    <w:rsid w:val="00B92900"/>
    <w:rsid w:val="00B93051"/>
    <w:rsid w:val="00B93088"/>
    <w:rsid w:val="00B936A8"/>
    <w:rsid w:val="00B940DA"/>
    <w:rsid w:val="00B9415C"/>
    <w:rsid w:val="00B941FA"/>
    <w:rsid w:val="00B95397"/>
    <w:rsid w:val="00B95F14"/>
    <w:rsid w:val="00B9678F"/>
    <w:rsid w:val="00B96E62"/>
    <w:rsid w:val="00B97265"/>
    <w:rsid w:val="00B97445"/>
    <w:rsid w:val="00B979D5"/>
    <w:rsid w:val="00BA0391"/>
    <w:rsid w:val="00BA172F"/>
    <w:rsid w:val="00BA2AE5"/>
    <w:rsid w:val="00BA2CA9"/>
    <w:rsid w:val="00BA3AA1"/>
    <w:rsid w:val="00BA3B21"/>
    <w:rsid w:val="00BA4D8E"/>
    <w:rsid w:val="00BA72F1"/>
    <w:rsid w:val="00BA7398"/>
    <w:rsid w:val="00BA739E"/>
    <w:rsid w:val="00BA75B4"/>
    <w:rsid w:val="00BB0282"/>
    <w:rsid w:val="00BB0462"/>
    <w:rsid w:val="00BB20BE"/>
    <w:rsid w:val="00BB224A"/>
    <w:rsid w:val="00BB250D"/>
    <w:rsid w:val="00BB2FCA"/>
    <w:rsid w:val="00BB3AF6"/>
    <w:rsid w:val="00BB40ED"/>
    <w:rsid w:val="00BB4516"/>
    <w:rsid w:val="00BB46C3"/>
    <w:rsid w:val="00BB4F3A"/>
    <w:rsid w:val="00BB5276"/>
    <w:rsid w:val="00BB5D0B"/>
    <w:rsid w:val="00BB5D48"/>
    <w:rsid w:val="00BB6415"/>
    <w:rsid w:val="00BB6685"/>
    <w:rsid w:val="00BB6B6E"/>
    <w:rsid w:val="00BB7069"/>
    <w:rsid w:val="00BB7117"/>
    <w:rsid w:val="00BB76BA"/>
    <w:rsid w:val="00BC0CEC"/>
    <w:rsid w:val="00BC15C7"/>
    <w:rsid w:val="00BC2769"/>
    <w:rsid w:val="00BC3FCE"/>
    <w:rsid w:val="00BC4254"/>
    <w:rsid w:val="00BC52F7"/>
    <w:rsid w:val="00BC55FE"/>
    <w:rsid w:val="00BC5D13"/>
    <w:rsid w:val="00BC5EE8"/>
    <w:rsid w:val="00BC62E7"/>
    <w:rsid w:val="00BC6A0F"/>
    <w:rsid w:val="00BC6A2C"/>
    <w:rsid w:val="00BC6A6B"/>
    <w:rsid w:val="00BC7A03"/>
    <w:rsid w:val="00BC7C25"/>
    <w:rsid w:val="00BC7DDA"/>
    <w:rsid w:val="00BD0012"/>
    <w:rsid w:val="00BD0400"/>
    <w:rsid w:val="00BD04DA"/>
    <w:rsid w:val="00BD22B9"/>
    <w:rsid w:val="00BD231C"/>
    <w:rsid w:val="00BD2484"/>
    <w:rsid w:val="00BD294A"/>
    <w:rsid w:val="00BD2BD0"/>
    <w:rsid w:val="00BD2C53"/>
    <w:rsid w:val="00BD2E25"/>
    <w:rsid w:val="00BD36A7"/>
    <w:rsid w:val="00BD382C"/>
    <w:rsid w:val="00BD38D8"/>
    <w:rsid w:val="00BD3907"/>
    <w:rsid w:val="00BD3CC4"/>
    <w:rsid w:val="00BD4AB6"/>
    <w:rsid w:val="00BD69AC"/>
    <w:rsid w:val="00BD6CFB"/>
    <w:rsid w:val="00BD7B72"/>
    <w:rsid w:val="00BE00AA"/>
    <w:rsid w:val="00BE09FE"/>
    <w:rsid w:val="00BE0D1E"/>
    <w:rsid w:val="00BE12C6"/>
    <w:rsid w:val="00BE1764"/>
    <w:rsid w:val="00BE22C3"/>
    <w:rsid w:val="00BE276B"/>
    <w:rsid w:val="00BE3363"/>
    <w:rsid w:val="00BE3E08"/>
    <w:rsid w:val="00BE44AB"/>
    <w:rsid w:val="00BE44B5"/>
    <w:rsid w:val="00BE47BF"/>
    <w:rsid w:val="00BE4A7E"/>
    <w:rsid w:val="00BE534D"/>
    <w:rsid w:val="00BE68C3"/>
    <w:rsid w:val="00BE6994"/>
    <w:rsid w:val="00BE72E6"/>
    <w:rsid w:val="00BF053C"/>
    <w:rsid w:val="00BF0EB9"/>
    <w:rsid w:val="00BF13B1"/>
    <w:rsid w:val="00BF2442"/>
    <w:rsid w:val="00BF2474"/>
    <w:rsid w:val="00BF279D"/>
    <w:rsid w:val="00BF2BB9"/>
    <w:rsid w:val="00BF376F"/>
    <w:rsid w:val="00BF3794"/>
    <w:rsid w:val="00BF464F"/>
    <w:rsid w:val="00BF4993"/>
    <w:rsid w:val="00BF550B"/>
    <w:rsid w:val="00BF67FD"/>
    <w:rsid w:val="00BF6D6D"/>
    <w:rsid w:val="00BF70C3"/>
    <w:rsid w:val="00BF77A3"/>
    <w:rsid w:val="00C015FD"/>
    <w:rsid w:val="00C01601"/>
    <w:rsid w:val="00C01F1F"/>
    <w:rsid w:val="00C02688"/>
    <w:rsid w:val="00C02C8A"/>
    <w:rsid w:val="00C03EFA"/>
    <w:rsid w:val="00C03F5A"/>
    <w:rsid w:val="00C04036"/>
    <w:rsid w:val="00C050DC"/>
    <w:rsid w:val="00C0557F"/>
    <w:rsid w:val="00C05CBF"/>
    <w:rsid w:val="00C071E4"/>
    <w:rsid w:val="00C10885"/>
    <w:rsid w:val="00C10C73"/>
    <w:rsid w:val="00C10F94"/>
    <w:rsid w:val="00C11206"/>
    <w:rsid w:val="00C11538"/>
    <w:rsid w:val="00C11A86"/>
    <w:rsid w:val="00C12AD5"/>
    <w:rsid w:val="00C133AB"/>
    <w:rsid w:val="00C13B6F"/>
    <w:rsid w:val="00C14B83"/>
    <w:rsid w:val="00C14E17"/>
    <w:rsid w:val="00C15259"/>
    <w:rsid w:val="00C1561D"/>
    <w:rsid w:val="00C156A5"/>
    <w:rsid w:val="00C15C4F"/>
    <w:rsid w:val="00C15D6A"/>
    <w:rsid w:val="00C16A41"/>
    <w:rsid w:val="00C16A6D"/>
    <w:rsid w:val="00C16DED"/>
    <w:rsid w:val="00C1707C"/>
    <w:rsid w:val="00C17515"/>
    <w:rsid w:val="00C179F3"/>
    <w:rsid w:val="00C17C52"/>
    <w:rsid w:val="00C20055"/>
    <w:rsid w:val="00C205C8"/>
    <w:rsid w:val="00C206D9"/>
    <w:rsid w:val="00C20889"/>
    <w:rsid w:val="00C2089E"/>
    <w:rsid w:val="00C20BF6"/>
    <w:rsid w:val="00C20FBB"/>
    <w:rsid w:val="00C210F5"/>
    <w:rsid w:val="00C211B4"/>
    <w:rsid w:val="00C21346"/>
    <w:rsid w:val="00C23658"/>
    <w:rsid w:val="00C245A5"/>
    <w:rsid w:val="00C26408"/>
    <w:rsid w:val="00C2685C"/>
    <w:rsid w:val="00C26B7A"/>
    <w:rsid w:val="00C26C43"/>
    <w:rsid w:val="00C26D41"/>
    <w:rsid w:val="00C30917"/>
    <w:rsid w:val="00C31552"/>
    <w:rsid w:val="00C31917"/>
    <w:rsid w:val="00C31DB4"/>
    <w:rsid w:val="00C32442"/>
    <w:rsid w:val="00C32523"/>
    <w:rsid w:val="00C325EA"/>
    <w:rsid w:val="00C3370A"/>
    <w:rsid w:val="00C33B21"/>
    <w:rsid w:val="00C3493A"/>
    <w:rsid w:val="00C34D7E"/>
    <w:rsid w:val="00C351C5"/>
    <w:rsid w:val="00C354D7"/>
    <w:rsid w:val="00C359AC"/>
    <w:rsid w:val="00C35B9E"/>
    <w:rsid w:val="00C36CB8"/>
    <w:rsid w:val="00C37044"/>
    <w:rsid w:val="00C37D52"/>
    <w:rsid w:val="00C37FB6"/>
    <w:rsid w:val="00C4100D"/>
    <w:rsid w:val="00C4139D"/>
    <w:rsid w:val="00C4175D"/>
    <w:rsid w:val="00C41DA0"/>
    <w:rsid w:val="00C42ACF"/>
    <w:rsid w:val="00C431BA"/>
    <w:rsid w:val="00C43FD2"/>
    <w:rsid w:val="00C45511"/>
    <w:rsid w:val="00C45556"/>
    <w:rsid w:val="00C45C70"/>
    <w:rsid w:val="00C46D76"/>
    <w:rsid w:val="00C4709F"/>
    <w:rsid w:val="00C47528"/>
    <w:rsid w:val="00C50CC3"/>
    <w:rsid w:val="00C51020"/>
    <w:rsid w:val="00C511FC"/>
    <w:rsid w:val="00C518B3"/>
    <w:rsid w:val="00C51C93"/>
    <w:rsid w:val="00C523E0"/>
    <w:rsid w:val="00C52B52"/>
    <w:rsid w:val="00C53653"/>
    <w:rsid w:val="00C540CC"/>
    <w:rsid w:val="00C54193"/>
    <w:rsid w:val="00C54492"/>
    <w:rsid w:val="00C550E1"/>
    <w:rsid w:val="00C552F0"/>
    <w:rsid w:val="00C5576A"/>
    <w:rsid w:val="00C55903"/>
    <w:rsid w:val="00C559FE"/>
    <w:rsid w:val="00C568D2"/>
    <w:rsid w:val="00C56C45"/>
    <w:rsid w:val="00C57921"/>
    <w:rsid w:val="00C603D3"/>
    <w:rsid w:val="00C60AAF"/>
    <w:rsid w:val="00C60D96"/>
    <w:rsid w:val="00C60E8D"/>
    <w:rsid w:val="00C611B1"/>
    <w:rsid w:val="00C611DA"/>
    <w:rsid w:val="00C61205"/>
    <w:rsid w:val="00C612B5"/>
    <w:rsid w:val="00C63596"/>
    <w:rsid w:val="00C63A75"/>
    <w:rsid w:val="00C64466"/>
    <w:rsid w:val="00C65137"/>
    <w:rsid w:val="00C65E2A"/>
    <w:rsid w:val="00C675E4"/>
    <w:rsid w:val="00C67A7C"/>
    <w:rsid w:val="00C67F8D"/>
    <w:rsid w:val="00C7016B"/>
    <w:rsid w:val="00C7020B"/>
    <w:rsid w:val="00C70499"/>
    <w:rsid w:val="00C704BC"/>
    <w:rsid w:val="00C713C0"/>
    <w:rsid w:val="00C71BEA"/>
    <w:rsid w:val="00C721EF"/>
    <w:rsid w:val="00C72AA1"/>
    <w:rsid w:val="00C73A34"/>
    <w:rsid w:val="00C73F64"/>
    <w:rsid w:val="00C75FFD"/>
    <w:rsid w:val="00C7660B"/>
    <w:rsid w:val="00C8077E"/>
    <w:rsid w:val="00C80B77"/>
    <w:rsid w:val="00C80EED"/>
    <w:rsid w:val="00C812B6"/>
    <w:rsid w:val="00C82655"/>
    <w:rsid w:val="00C83ABD"/>
    <w:rsid w:val="00C84078"/>
    <w:rsid w:val="00C8441A"/>
    <w:rsid w:val="00C848CA"/>
    <w:rsid w:val="00C84E2C"/>
    <w:rsid w:val="00C85194"/>
    <w:rsid w:val="00C86343"/>
    <w:rsid w:val="00C873F3"/>
    <w:rsid w:val="00C876FE"/>
    <w:rsid w:val="00C90B4D"/>
    <w:rsid w:val="00C90CB9"/>
    <w:rsid w:val="00C90E23"/>
    <w:rsid w:val="00C910F6"/>
    <w:rsid w:val="00C91A01"/>
    <w:rsid w:val="00C929A7"/>
    <w:rsid w:val="00C92EAC"/>
    <w:rsid w:val="00C9340F"/>
    <w:rsid w:val="00C93A97"/>
    <w:rsid w:val="00C93C1F"/>
    <w:rsid w:val="00C947E9"/>
    <w:rsid w:val="00C94B41"/>
    <w:rsid w:val="00C95925"/>
    <w:rsid w:val="00C96992"/>
    <w:rsid w:val="00C96EA2"/>
    <w:rsid w:val="00C96FDE"/>
    <w:rsid w:val="00C971C6"/>
    <w:rsid w:val="00C978F7"/>
    <w:rsid w:val="00CA0D82"/>
    <w:rsid w:val="00CA0F87"/>
    <w:rsid w:val="00CA11DC"/>
    <w:rsid w:val="00CA1371"/>
    <w:rsid w:val="00CA1E54"/>
    <w:rsid w:val="00CA2A17"/>
    <w:rsid w:val="00CA2A98"/>
    <w:rsid w:val="00CA2D66"/>
    <w:rsid w:val="00CA2D94"/>
    <w:rsid w:val="00CA3735"/>
    <w:rsid w:val="00CA3EEA"/>
    <w:rsid w:val="00CA516D"/>
    <w:rsid w:val="00CA531C"/>
    <w:rsid w:val="00CA5613"/>
    <w:rsid w:val="00CA5A7E"/>
    <w:rsid w:val="00CA5F2D"/>
    <w:rsid w:val="00CA5F63"/>
    <w:rsid w:val="00CA60C9"/>
    <w:rsid w:val="00CA69A2"/>
    <w:rsid w:val="00CA6E86"/>
    <w:rsid w:val="00CA7061"/>
    <w:rsid w:val="00CA7192"/>
    <w:rsid w:val="00CA7B07"/>
    <w:rsid w:val="00CB095E"/>
    <w:rsid w:val="00CB0CA2"/>
    <w:rsid w:val="00CB0CA4"/>
    <w:rsid w:val="00CB0FD2"/>
    <w:rsid w:val="00CB134A"/>
    <w:rsid w:val="00CB138C"/>
    <w:rsid w:val="00CB1CB7"/>
    <w:rsid w:val="00CB24AE"/>
    <w:rsid w:val="00CB2721"/>
    <w:rsid w:val="00CB2C4B"/>
    <w:rsid w:val="00CB3229"/>
    <w:rsid w:val="00CB3B84"/>
    <w:rsid w:val="00CB4177"/>
    <w:rsid w:val="00CB4858"/>
    <w:rsid w:val="00CB4E57"/>
    <w:rsid w:val="00CB4EAA"/>
    <w:rsid w:val="00CB4F99"/>
    <w:rsid w:val="00CB5C74"/>
    <w:rsid w:val="00CB5C94"/>
    <w:rsid w:val="00CB6040"/>
    <w:rsid w:val="00CB619E"/>
    <w:rsid w:val="00CB6397"/>
    <w:rsid w:val="00CB67BE"/>
    <w:rsid w:val="00CB6919"/>
    <w:rsid w:val="00CB7088"/>
    <w:rsid w:val="00CB7263"/>
    <w:rsid w:val="00CC0248"/>
    <w:rsid w:val="00CC17CE"/>
    <w:rsid w:val="00CC188E"/>
    <w:rsid w:val="00CC1DD0"/>
    <w:rsid w:val="00CC2FE9"/>
    <w:rsid w:val="00CC4BBD"/>
    <w:rsid w:val="00CC5297"/>
    <w:rsid w:val="00CC54AC"/>
    <w:rsid w:val="00CC5E68"/>
    <w:rsid w:val="00CC6031"/>
    <w:rsid w:val="00CC7984"/>
    <w:rsid w:val="00CD0253"/>
    <w:rsid w:val="00CD0E98"/>
    <w:rsid w:val="00CD19CD"/>
    <w:rsid w:val="00CD237C"/>
    <w:rsid w:val="00CD2904"/>
    <w:rsid w:val="00CD2B75"/>
    <w:rsid w:val="00CD3293"/>
    <w:rsid w:val="00CD361D"/>
    <w:rsid w:val="00CD36D5"/>
    <w:rsid w:val="00CD3E30"/>
    <w:rsid w:val="00CD428E"/>
    <w:rsid w:val="00CD5BF6"/>
    <w:rsid w:val="00CD6394"/>
    <w:rsid w:val="00CD6DC4"/>
    <w:rsid w:val="00CE0503"/>
    <w:rsid w:val="00CE0699"/>
    <w:rsid w:val="00CE0C4A"/>
    <w:rsid w:val="00CE1F5B"/>
    <w:rsid w:val="00CE207F"/>
    <w:rsid w:val="00CE2911"/>
    <w:rsid w:val="00CE296C"/>
    <w:rsid w:val="00CE2C71"/>
    <w:rsid w:val="00CE4019"/>
    <w:rsid w:val="00CE443B"/>
    <w:rsid w:val="00CE4920"/>
    <w:rsid w:val="00CE5255"/>
    <w:rsid w:val="00CE5646"/>
    <w:rsid w:val="00CE5935"/>
    <w:rsid w:val="00CE5A0F"/>
    <w:rsid w:val="00CE6197"/>
    <w:rsid w:val="00CE6200"/>
    <w:rsid w:val="00CE6410"/>
    <w:rsid w:val="00CE6686"/>
    <w:rsid w:val="00CE674F"/>
    <w:rsid w:val="00CE71CF"/>
    <w:rsid w:val="00CE728C"/>
    <w:rsid w:val="00CE756E"/>
    <w:rsid w:val="00CF0F41"/>
    <w:rsid w:val="00CF0FDB"/>
    <w:rsid w:val="00CF1361"/>
    <w:rsid w:val="00CF1DC5"/>
    <w:rsid w:val="00CF222F"/>
    <w:rsid w:val="00CF27C4"/>
    <w:rsid w:val="00CF285C"/>
    <w:rsid w:val="00CF2B16"/>
    <w:rsid w:val="00CF2E1A"/>
    <w:rsid w:val="00CF32C3"/>
    <w:rsid w:val="00CF3705"/>
    <w:rsid w:val="00CF38D0"/>
    <w:rsid w:val="00CF420F"/>
    <w:rsid w:val="00CF4896"/>
    <w:rsid w:val="00CF4C4B"/>
    <w:rsid w:val="00CF4D0B"/>
    <w:rsid w:val="00CF778D"/>
    <w:rsid w:val="00CF7A1E"/>
    <w:rsid w:val="00CF7F04"/>
    <w:rsid w:val="00D0036C"/>
    <w:rsid w:val="00D00950"/>
    <w:rsid w:val="00D00DA4"/>
    <w:rsid w:val="00D00F81"/>
    <w:rsid w:val="00D015C8"/>
    <w:rsid w:val="00D01A3E"/>
    <w:rsid w:val="00D024B2"/>
    <w:rsid w:val="00D0264F"/>
    <w:rsid w:val="00D03ACB"/>
    <w:rsid w:val="00D03EFD"/>
    <w:rsid w:val="00D04E39"/>
    <w:rsid w:val="00D05D99"/>
    <w:rsid w:val="00D062D3"/>
    <w:rsid w:val="00D071AA"/>
    <w:rsid w:val="00D075C3"/>
    <w:rsid w:val="00D118F6"/>
    <w:rsid w:val="00D1428C"/>
    <w:rsid w:val="00D15703"/>
    <w:rsid w:val="00D160D9"/>
    <w:rsid w:val="00D1692F"/>
    <w:rsid w:val="00D175C4"/>
    <w:rsid w:val="00D2024C"/>
    <w:rsid w:val="00D20388"/>
    <w:rsid w:val="00D21273"/>
    <w:rsid w:val="00D21277"/>
    <w:rsid w:val="00D2152F"/>
    <w:rsid w:val="00D215B3"/>
    <w:rsid w:val="00D2334A"/>
    <w:rsid w:val="00D23570"/>
    <w:rsid w:val="00D23CA2"/>
    <w:rsid w:val="00D25300"/>
    <w:rsid w:val="00D25D9A"/>
    <w:rsid w:val="00D25F18"/>
    <w:rsid w:val="00D26217"/>
    <w:rsid w:val="00D301D5"/>
    <w:rsid w:val="00D30470"/>
    <w:rsid w:val="00D30C67"/>
    <w:rsid w:val="00D3162B"/>
    <w:rsid w:val="00D31A5A"/>
    <w:rsid w:val="00D323BC"/>
    <w:rsid w:val="00D3263E"/>
    <w:rsid w:val="00D327FA"/>
    <w:rsid w:val="00D330DA"/>
    <w:rsid w:val="00D3429D"/>
    <w:rsid w:val="00D34CEA"/>
    <w:rsid w:val="00D35931"/>
    <w:rsid w:val="00D3664F"/>
    <w:rsid w:val="00D374ED"/>
    <w:rsid w:val="00D37D71"/>
    <w:rsid w:val="00D40332"/>
    <w:rsid w:val="00D40466"/>
    <w:rsid w:val="00D40522"/>
    <w:rsid w:val="00D4052A"/>
    <w:rsid w:val="00D40C42"/>
    <w:rsid w:val="00D41336"/>
    <w:rsid w:val="00D41897"/>
    <w:rsid w:val="00D4236F"/>
    <w:rsid w:val="00D450A5"/>
    <w:rsid w:val="00D45691"/>
    <w:rsid w:val="00D45EC9"/>
    <w:rsid w:val="00D45EF6"/>
    <w:rsid w:val="00D461BF"/>
    <w:rsid w:val="00D47706"/>
    <w:rsid w:val="00D4778C"/>
    <w:rsid w:val="00D504EE"/>
    <w:rsid w:val="00D50CB2"/>
    <w:rsid w:val="00D50D2F"/>
    <w:rsid w:val="00D51415"/>
    <w:rsid w:val="00D5155F"/>
    <w:rsid w:val="00D5276E"/>
    <w:rsid w:val="00D52B9D"/>
    <w:rsid w:val="00D52D9F"/>
    <w:rsid w:val="00D52F45"/>
    <w:rsid w:val="00D53117"/>
    <w:rsid w:val="00D53DF1"/>
    <w:rsid w:val="00D540C3"/>
    <w:rsid w:val="00D548BB"/>
    <w:rsid w:val="00D54A6B"/>
    <w:rsid w:val="00D55698"/>
    <w:rsid w:val="00D559D7"/>
    <w:rsid w:val="00D55A17"/>
    <w:rsid w:val="00D55E34"/>
    <w:rsid w:val="00D5687F"/>
    <w:rsid w:val="00D56EBA"/>
    <w:rsid w:val="00D57BAE"/>
    <w:rsid w:val="00D6002B"/>
    <w:rsid w:val="00D601B9"/>
    <w:rsid w:val="00D6071B"/>
    <w:rsid w:val="00D607BA"/>
    <w:rsid w:val="00D61117"/>
    <w:rsid w:val="00D61196"/>
    <w:rsid w:val="00D61EEF"/>
    <w:rsid w:val="00D62280"/>
    <w:rsid w:val="00D6230A"/>
    <w:rsid w:val="00D62CAB"/>
    <w:rsid w:val="00D62DCB"/>
    <w:rsid w:val="00D62E41"/>
    <w:rsid w:val="00D64160"/>
    <w:rsid w:val="00D66137"/>
    <w:rsid w:val="00D6625F"/>
    <w:rsid w:val="00D67C88"/>
    <w:rsid w:val="00D67E2A"/>
    <w:rsid w:val="00D7006C"/>
    <w:rsid w:val="00D711DB"/>
    <w:rsid w:val="00D718B8"/>
    <w:rsid w:val="00D71A13"/>
    <w:rsid w:val="00D71FAA"/>
    <w:rsid w:val="00D72516"/>
    <w:rsid w:val="00D72651"/>
    <w:rsid w:val="00D72B81"/>
    <w:rsid w:val="00D73336"/>
    <w:rsid w:val="00D7353B"/>
    <w:rsid w:val="00D7370B"/>
    <w:rsid w:val="00D73FA3"/>
    <w:rsid w:val="00D74602"/>
    <w:rsid w:val="00D7470E"/>
    <w:rsid w:val="00D74B69"/>
    <w:rsid w:val="00D74C8F"/>
    <w:rsid w:val="00D7632B"/>
    <w:rsid w:val="00D766D6"/>
    <w:rsid w:val="00D7673F"/>
    <w:rsid w:val="00D7744B"/>
    <w:rsid w:val="00D77492"/>
    <w:rsid w:val="00D80080"/>
    <w:rsid w:val="00D8008B"/>
    <w:rsid w:val="00D82CF0"/>
    <w:rsid w:val="00D835BF"/>
    <w:rsid w:val="00D839E4"/>
    <w:rsid w:val="00D83F19"/>
    <w:rsid w:val="00D8419D"/>
    <w:rsid w:val="00D844FF"/>
    <w:rsid w:val="00D85DBB"/>
    <w:rsid w:val="00D868EE"/>
    <w:rsid w:val="00D87672"/>
    <w:rsid w:val="00D87A3E"/>
    <w:rsid w:val="00D9009C"/>
    <w:rsid w:val="00D91177"/>
    <w:rsid w:val="00D91275"/>
    <w:rsid w:val="00D912EE"/>
    <w:rsid w:val="00D919C5"/>
    <w:rsid w:val="00D91A3C"/>
    <w:rsid w:val="00D91BDE"/>
    <w:rsid w:val="00D91F54"/>
    <w:rsid w:val="00D92656"/>
    <w:rsid w:val="00D92886"/>
    <w:rsid w:val="00D93C74"/>
    <w:rsid w:val="00D94A7F"/>
    <w:rsid w:val="00D95CA0"/>
    <w:rsid w:val="00D95FE4"/>
    <w:rsid w:val="00D96B67"/>
    <w:rsid w:val="00D9743B"/>
    <w:rsid w:val="00D977C4"/>
    <w:rsid w:val="00D97AB6"/>
    <w:rsid w:val="00D97DE6"/>
    <w:rsid w:val="00DA045B"/>
    <w:rsid w:val="00DA13B4"/>
    <w:rsid w:val="00DA14C4"/>
    <w:rsid w:val="00DA1BA7"/>
    <w:rsid w:val="00DA1FEA"/>
    <w:rsid w:val="00DA231D"/>
    <w:rsid w:val="00DA23ED"/>
    <w:rsid w:val="00DA32FE"/>
    <w:rsid w:val="00DA39CE"/>
    <w:rsid w:val="00DA4093"/>
    <w:rsid w:val="00DA40AD"/>
    <w:rsid w:val="00DA48AC"/>
    <w:rsid w:val="00DA4D68"/>
    <w:rsid w:val="00DA5197"/>
    <w:rsid w:val="00DA52AA"/>
    <w:rsid w:val="00DA55AB"/>
    <w:rsid w:val="00DA59F0"/>
    <w:rsid w:val="00DA59F5"/>
    <w:rsid w:val="00DA6B6F"/>
    <w:rsid w:val="00DA6F77"/>
    <w:rsid w:val="00DB047F"/>
    <w:rsid w:val="00DB26A9"/>
    <w:rsid w:val="00DB3288"/>
    <w:rsid w:val="00DB3674"/>
    <w:rsid w:val="00DB40AE"/>
    <w:rsid w:val="00DB53AD"/>
    <w:rsid w:val="00DB5A44"/>
    <w:rsid w:val="00DB64ED"/>
    <w:rsid w:val="00DB653D"/>
    <w:rsid w:val="00DB75B6"/>
    <w:rsid w:val="00DC0227"/>
    <w:rsid w:val="00DC0AC0"/>
    <w:rsid w:val="00DC0C8A"/>
    <w:rsid w:val="00DC23D2"/>
    <w:rsid w:val="00DC24D2"/>
    <w:rsid w:val="00DC267A"/>
    <w:rsid w:val="00DC36E9"/>
    <w:rsid w:val="00DC42ED"/>
    <w:rsid w:val="00DC4493"/>
    <w:rsid w:val="00DC4768"/>
    <w:rsid w:val="00DC509D"/>
    <w:rsid w:val="00DC653F"/>
    <w:rsid w:val="00DC72A2"/>
    <w:rsid w:val="00DC7415"/>
    <w:rsid w:val="00DC7F6A"/>
    <w:rsid w:val="00DD110E"/>
    <w:rsid w:val="00DD1DCB"/>
    <w:rsid w:val="00DD21C0"/>
    <w:rsid w:val="00DD290C"/>
    <w:rsid w:val="00DD2959"/>
    <w:rsid w:val="00DD30A5"/>
    <w:rsid w:val="00DD314A"/>
    <w:rsid w:val="00DD32B1"/>
    <w:rsid w:val="00DD3D17"/>
    <w:rsid w:val="00DD4221"/>
    <w:rsid w:val="00DD42E9"/>
    <w:rsid w:val="00DD536F"/>
    <w:rsid w:val="00DD5669"/>
    <w:rsid w:val="00DD640A"/>
    <w:rsid w:val="00DD789D"/>
    <w:rsid w:val="00DD7A87"/>
    <w:rsid w:val="00DE11E2"/>
    <w:rsid w:val="00DE28DA"/>
    <w:rsid w:val="00DE367C"/>
    <w:rsid w:val="00DE3A0D"/>
    <w:rsid w:val="00DE3D51"/>
    <w:rsid w:val="00DE4999"/>
    <w:rsid w:val="00DE54BB"/>
    <w:rsid w:val="00DE57AC"/>
    <w:rsid w:val="00DE6B6E"/>
    <w:rsid w:val="00DE70B0"/>
    <w:rsid w:val="00DF0563"/>
    <w:rsid w:val="00DF1AEF"/>
    <w:rsid w:val="00DF4DC1"/>
    <w:rsid w:val="00DF53A9"/>
    <w:rsid w:val="00DF621E"/>
    <w:rsid w:val="00DF68AC"/>
    <w:rsid w:val="00DF6DE3"/>
    <w:rsid w:val="00DF7186"/>
    <w:rsid w:val="00DF7231"/>
    <w:rsid w:val="00DF7511"/>
    <w:rsid w:val="00DF7C60"/>
    <w:rsid w:val="00E00B7C"/>
    <w:rsid w:val="00E00CE9"/>
    <w:rsid w:val="00E01A5A"/>
    <w:rsid w:val="00E01CC1"/>
    <w:rsid w:val="00E02E86"/>
    <w:rsid w:val="00E02F99"/>
    <w:rsid w:val="00E03708"/>
    <w:rsid w:val="00E03EDB"/>
    <w:rsid w:val="00E044BC"/>
    <w:rsid w:val="00E045A4"/>
    <w:rsid w:val="00E051F6"/>
    <w:rsid w:val="00E06817"/>
    <w:rsid w:val="00E06F71"/>
    <w:rsid w:val="00E07429"/>
    <w:rsid w:val="00E07797"/>
    <w:rsid w:val="00E07AA9"/>
    <w:rsid w:val="00E07B78"/>
    <w:rsid w:val="00E07F42"/>
    <w:rsid w:val="00E1004C"/>
    <w:rsid w:val="00E10F2A"/>
    <w:rsid w:val="00E10F52"/>
    <w:rsid w:val="00E11127"/>
    <w:rsid w:val="00E12707"/>
    <w:rsid w:val="00E13129"/>
    <w:rsid w:val="00E13EB9"/>
    <w:rsid w:val="00E14514"/>
    <w:rsid w:val="00E14D67"/>
    <w:rsid w:val="00E15E27"/>
    <w:rsid w:val="00E162CD"/>
    <w:rsid w:val="00E165F6"/>
    <w:rsid w:val="00E167C0"/>
    <w:rsid w:val="00E16E7C"/>
    <w:rsid w:val="00E16EC4"/>
    <w:rsid w:val="00E170AE"/>
    <w:rsid w:val="00E17BA6"/>
    <w:rsid w:val="00E20659"/>
    <w:rsid w:val="00E20CE9"/>
    <w:rsid w:val="00E21644"/>
    <w:rsid w:val="00E21E76"/>
    <w:rsid w:val="00E223A9"/>
    <w:rsid w:val="00E22730"/>
    <w:rsid w:val="00E22B77"/>
    <w:rsid w:val="00E236AF"/>
    <w:rsid w:val="00E23D01"/>
    <w:rsid w:val="00E24049"/>
    <w:rsid w:val="00E271C8"/>
    <w:rsid w:val="00E27377"/>
    <w:rsid w:val="00E274B3"/>
    <w:rsid w:val="00E27937"/>
    <w:rsid w:val="00E303CA"/>
    <w:rsid w:val="00E30761"/>
    <w:rsid w:val="00E3113A"/>
    <w:rsid w:val="00E31884"/>
    <w:rsid w:val="00E31FC7"/>
    <w:rsid w:val="00E330BD"/>
    <w:rsid w:val="00E33A1C"/>
    <w:rsid w:val="00E3505A"/>
    <w:rsid w:val="00E35207"/>
    <w:rsid w:val="00E35ED1"/>
    <w:rsid w:val="00E36071"/>
    <w:rsid w:val="00E37AA1"/>
    <w:rsid w:val="00E37CCA"/>
    <w:rsid w:val="00E40884"/>
    <w:rsid w:val="00E40EF8"/>
    <w:rsid w:val="00E41148"/>
    <w:rsid w:val="00E41748"/>
    <w:rsid w:val="00E42361"/>
    <w:rsid w:val="00E425E8"/>
    <w:rsid w:val="00E42ED2"/>
    <w:rsid w:val="00E43569"/>
    <w:rsid w:val="00E4504A"/>
    <w:rsid w:val="00E45619"/>
    <w:rsid w:val="00E45764"/>
    <w:rsid w:val="00E45984"/>
    <w:rsid w:val="00E45D92"/>
    <w:rsid w:val="00E461CF"/>
    <w:rsid w:val="00E476E8"/>
    <w:rsid w:val="00E476F0"/>
    <w:rsid w:val="00E47B10"/>
    <w:rsid w:val="00E47C07"/>
    <w:rsid w:val="00E507A6"/>
    <w:rsid w:val="00E52788"/>
    <w:rsid w:val="00E530F4"/>
    <w:rsid w:val="00E53B08"/>
    <w:rsid w:val="00E5426E"/>
    <w:rsid w:val="00E54512"/>
    <w:rsid w:val="00E5478A"/>
    <w:rsid w:val="00E54ADE"/>
    <w:rsid w:val="00E54DFD"/>
    <w:rsid w:val="00E54E0E"/>
    <w:rsid w:val="00E565DD"/>
    <w:rsid w:val="00E57A3C"/>
    <w:rsid w:val="00E57C4D"/>
    <w:rsid w:val="00E57F07"/>
    <w:rsid w:val="00E6107C"/>
    <w:rsid w:val="00E626DC"/>
    <w:rsid w:val="00E62AAC"/>
    <w:rsid w:val="00E63824"/>
    <w:rsid w:val="00E643E1"/>
    <w:rsid w:val="00E64E88"/>
    <w:rsid w:val="00E65230"/>
    <w:rsid w:val="00E65D23"/>
    <w:rsid w:val="00E670D4"/>
    <w:rsid w:val="00E6761E"/>
    <w:rsid w:val="00E6761F"/>
    <w:rsid w:val="00E67E1C"/>
    <w:rsid w:val="00E701D2"/>
    <w:rsid w:val="00E70924"/>
    <w:rsid w:val="00E71294"/>
    <w:rsid w:val="00E71C8C"/>
    <w:rsid w:val="00E72CC0"/>
    <w:rsid w:val="00E72F03"/>
    <w:rsid w:val="00E730BC"/>
    <w:rsid w:val="00E734EB"/>
    <w:rsid w:val="00E73F24"/>
    <w:rsid w:val="00E740F1"/>
    <w:rsid w:val="00E75304"/>
    <w:rsid w:val="00E75957"/>
    <w:rsid w:val="00E76BF9"/>
    <w:rsid w:val="00E77E00"/>
    <w:rsid w:val="00E8025A"/>
    <w:rsid w:val="00E80CF3"/>
    <w:rsid w:val="00E824E1"/>
    <w:rsid w:val="00E83B1A"/>
    <w:rsid w:val="00E84484"/>
    <w:rsid w:val="00E8454E"/>
    <w:rsid w:val="00E84967"/>
    <w:rsid w:val="00E85210"/>
    <w:rsid w:val="00E8580B"/>
    <w:rsid w:val="00E863A9"/>
    <w:rsid w:val="00E87A1A"/>
    <w:rsid w:val="00E87AD4"/>
    <w:rsid w:val="00E87F3F"/>
    <w:rsid w:val="00E91014"/>
    <w:rsid w:val="00E9120A"/>
    <w:rsid w:val="00E91CCF"/>
    <w:rsid w:val="00E91E30"/>
    <w:rsid w:val="00E91F56"/>
    <w:rsid w:val="00E92060"/>
    <w:rsid w:val="00E922EA"/>
    <w:rsid w:val="00E9350A"/>
    <w:rsid w:val="00E939C5"/>
    <w:rsid w:val="00E94748"/>
    <w:rsid w:val="00E9490C"/>
    <w:rsid w:val="00E94BB8"/>
    <w:rsid w:val="00E951AD"/>
    <w:rsid w:val="00E95463"/>
    <w:rsid w:val="00E95AB5"/>
    <w:rsid w:val="00E95CE5"/>
    <w:rsid w:val="00E961FB"/>
    <w:rsid w:val="00E9638C"/>
    <w:rsid w:val="00E96499"/>
    <w:rsid w:val="00E96B7E"/>
    <w:rsid w:val="00E96EEF"/>
    <w:rsid w:val="00E97127"/>
    <w:rsid w:val="00E97EF9"/>
    <w:rsid w:val="00E97F9C"/>
    <w:rsid w:val="00EA1407"/>
    <w:rsid w:val="00EA1431"/>
    <w:rsid w:val="00EA24B6"/>
    <w:rsid w:val="00EA281D"/>
    <w:rsid w:val="00EA304E"/>
    <w:rsid w:val="00EA3BEA"/>
    <w:rsid w:val="00EA3DDF"/>
    <w:rsid w:val="00EA50B2"/>
    <w:rsid w:val="00EA50D2"/>
    <w:rsid w:val="00EA5884"/>
    <w:rsid w:val="00EA6277"/>
    <w:rsid w:val="00EA698E"/>
    <w:rsid w:val="00EA729E"/>
    <w:rsid w:val="00EA76CF"/>
    <w:rsid w:val="00EA797D"/>
    <w:rsid w:val="00EA7B44"/>
    <w:rsid w:val="00EB088E"/>
    <w:rsid w:val="00EB0A96"/>
    <w:rsid w:val="00EB244F"/>
    <w:rsid w:val="00EB277C"/>
    <w:rsid w:val="00EB2ED8"/>
    <w:rsid w:val="00EB3213"/>
    <w:rsid w:val="00EB33B5"/>
    <w:rsid w:val="00EB363E"/>
    <w:rsid w:val="00EB3876"/>
    <w:rsid w:val="00EB437C"/>
    <w:rsid w:val="00EB4A88"/>
    <w:rsid w:val="00EB4AE0"/>
    <w:rsid w:val="00EB4C2D"/>
    <w:rsid w:val="00EB508C"/>
    <w:rsid w:val="00EB5B42"/>
    <w:rsid w:val="00EB5C22"/>
    <w:rsid w:val="00EB5E31"/>
    <w:rsid w:val="00EB62D6"/>
    <w:rsid w:val="00EB64F5"/>
    <w:rsid w:val="00EB6CFF"/>
    <w:rsid w:val="00EB6E0B"/>
    <w:rsid w:val="00EB6EF0"/>
    <w:rsid w:val="00EB721C"/>
    <w:rsid w:val="00EB722C"/>
    <w:rsid w:val="00EB734C"/>
    <w:rsid w:val="00EB7769"/>
    <w:rsid w:val="00EB7935"/>
    <w:rsid w:val="00EB79AD"/>
    <w:rsid w:val="00EC0395"/>
    <w:rsid w:val="00EC0AE8"/>
    <w:rsid w:val="00EC0C5A"/>
    <w:rsid w:val="00EC1065"/>
    <w:rsid w:val="00EC17D9"/>
    <w:rsid w:val="00EC1F29"/>
    <w:rsid w:val="00EC26CB"/>
    <w:rsid w:val="00EC2ACE"/>
    <w:rsid w:val="00EC2C92"/>
    <w:rsid w:val="00EC3665"/>
    <w:rsid w:val="00EC43FA"/>
    <w:rsid w:val="00EC50F8"/>
    <w:rsid w:val="00EC5CB3"/>
    <w:rsid w:val="00EC5D7A"/>
    <w:rsid w:val="00EC65AC"/>
    <w:rsid w:val="00EC681B"/>
    <w:rsid w:val="00EC7203"/>
    <w:rsid w:val="00EC7B1F"/>
    <w:rsid w:val="00ED10BF"/>
    <w:rsid w:val="00ED15D6"/>
    <w:rsid w:val="00ED1B60"/>
    <w:rsid w:val="00ED27F4"/>
    <w:rsid w:val="00ED32F5"/>
    <w:rsid w:val="00ED3428"/>
    <w:rsid w:val="00ED3841"/>
    <w:rsid w:val="00ED4F4F"/>
    <w:rsid w:val="00ED5090"/>
    <w:rsid w:val="00ED5334"/>
    <w:rsid w:val="00ED597A"/>
    <w:rsid w:val="00ED59F5"/>
    <w:rsid w:val="00ED7768"/>
    <w:rsid w:val="00ED794A"/>
    <w:rsid w:val="00EE05D2"/>
    <w:rsid w:val="00EE1DE2"/>
    <w:rsid w:val="00EE42C8"/>
    <w:rsid w:val="00EE539C"/>
    <w:rsid w:val="00EE57A5"/>
    <w:rsid w:val="00EE5CC3"/>
    <w:rsid w:val="00EE61C5"/>
    <w:rsid w:val="00EE6292"/>
    <w:rsid w:val="00EE6852"/>
    <w:rsid w:val="00EE6CB2"/>
    <w:rsid w:val="00EE70FD"/>
    <w:rsid w:val="00EE74CE"/>
    <w:rsid w:val="00EF0616"/>
    <w:rsid w:val="00EF06D4"/>
    <w:rsid w:val="00EF0B9B"/>
    <w:rsid w:val="00EF0F29"/>
    <w:rsid w:val="00EF1920"/>
    <w:rsid w:val="00EF1BF5"/>
    <w:rsid w:val="00EF2985"/>
    <w:rsid w:val="00EF33BB"/>
    <w:rsid w:val="00EF3DB4"/>
    <w:rsid w:val="00EF459E"/>
    <w:rsid w:val="00EF4A27"/>
    <w:rsid w:val="00EF4D04"/>
    <w:rsid w:val="00EF5266"/>
    <w:rsid w:val="00EF52F1"/>
    <w:rsid w:val="00EF683E"/>
    <w:rsid w:val="00EF6979"/>
    <w:rsid w:val="00EF7915"/>
    <w:rsid w:val="00EF7B9B"/>
    <w:rsid w:val="00EF7E1C"/>
    <w:rsid w:val="00F0072A"/>
    <w:rsid w:val="00F00CCA"/>
    <w:rsid w:val="00F01A2B"/>
    <w:rsid w:val="00F024F2"/>
    <w:rsid w:val="00F032C3"/>
    <w:rsid w:val="00F03C14"/>
    <w:rsid w:val="00F03F06"/>
    <w:rsid w:val="00F0476C"/>
    <w:rsid w:val="00F048F5"/>
    <w:rsid w:val="00F04A5F"/>
    <w:rsid w:val="00F04AD3"/>
    <w:rsid w:val="00F051C7"/>
    <w:rsid w:val="00F0592E"/>
    <w:rsid w:val="00F05B0D"/>
    <w:rsid w:val="00F05CFC"/>
    <w:rsid w:val="00F05E64"/>
    <w:rsid w:val="00F06366"/>
    <w:rsid w:val="00F064BE"/>
    <w:rsid w:val="00F07116"/>
    <w:rsid w:val="00F078C7"/>
    <w:rsid w:val="00F106ED"/>
    <w:rsid w:val="00F10834"/>
    <w:rsid w:val="00F11495"/>
    <w:rsid w:val="00F128E1"/>
    <w:rsid w:val="00F131CA"/>
    <w:rsid w:val="00F1342D"/>
    <w:rsid w:val="00F1381E"/>
    <w:rsid w:val="00F150D0"/>
    <w:rsid w:val="00F158EA"/>
    <w:rsid w:val="00F163E1"/>
    <w:rsid w:val="00F164D3"/>
    <w:rsid w:val="00F203D1"/>
    <w:rsid w:val="00F20502"/>
    <w:rsid w:val="00F20741"/>
    <w:rsid w:val="00F207DC"/>
    <w:rsid w:val="00F20F55"/>
    <w:rsid w:val="00F213E9"/>
    <w:rsid w:val="00F214BA"/>
    <w:rsid w:val="00F21CB9"/>
    <w:rsid w:val="00F220D2"/>
    <w:rsid w:val="00F2222D"/>
    <w:rsid w:val="00F22FB9"/>
    <w:rsid w:val="00F23966"/>
    <w:rsid w:val="00F2433D"/>
    <w:rsid w:val="00F247AD"/>
    <w:rsid w:val="00F25478"/>
    <w:rsid w:val="00F26827"/>
    <w:rsid w:val="00F27B99"/>
    <w:rsid w:val="00F3042F"/>
    <w:rsid w:val="00F31113"/>
    <w:rsid w:val="00F31E04"/>
    <w:rsid w:val="00F32838"/>
    <w:rsid w:val="00F32E22"/>
    <w:rsid w:val="00F32F53"/>
    <w:rsid w:val="00F330BA"/>
    <w:rsid w:val="00F336B9"/>
    <w:rsid w:val="00F3389E"/>
    <w:rsid w:val="00F345FC"/>
    <w:rsid w:val="00F34D68"/>
    <w:rsid w:val="00F360B7"/>
    <w:rsid w:val="00F3615F"/>
    <w:rsid w:val="00F36BB0"/>
    <w:rsid w:val="00F371F7"/>
    <w:rsid w:val="00F379CF"/>
    <w:rsid w:val="00F40576"/>
    <w:rsid w:val="00F40705"/>
    <w:rsid w:val="00F40C3E"/>
    <w:rsid w:val="00F40CB1"/>
    <w:rsid w:val="00F40ECD"/>
    <w:rsid w:val="00F415D2"/>
    <w:rsid w:val="00F4348B"/>
    <w:rsid w:val="00F4473D"/>
    <w:rsid w:val="00F46F1E"/>
    <w:rsid w:val="00F47090"/>
    <w:rsid w:val="00F47583"/>
    <w:rsid w:val="00F47C39"/>
    <w:rsid w:val="00F501E2"/>
    <w:rsid w:val="00F5023F"/>
    <w:rsid w:val="00F5060C"/>
    <w:rsid w:val="00F519F4"/>
    <w:rsid w:val="00F52A62"/>
    <w:rsid w:val="00F53A19"/>
    <w:rsid w:val="00F53B3D"/>
    <w:rsid w:val="00F55701"/>
    <w:rsid w:val="00F55C38"/>
    <w:rsid w:val="00F56189"/>
    <w:rsid w:val="00F56BF1"/>
    <w:rsid w:val="00F56F32"/>
    <w:rsid w:val="00F57726"/>
    <w:rsid w:val="00F57858"/>
    <w:rsid w:val="00F60919"/>
    <w:rsid w:val="00F61B81"/>
    <w:rsid w:val="00F62703"/>
    <w:rsid w:val="00F63191"/>
    <w:rsid w:val="00F636D1"/>
    <w:rsid w:val="00F643FA"/>
    <w:rsid w:val="00F64E18"/>
    <w:rsid w:val="00F64E9F"/>
    <w:rsid w:val="00F64F97"/>
    <w:rsid w:val="00F65623"/>
    <w:rsid w:val="00F65D84"/>
    <w:rsid w:val="00F65F41"/>
    <w:rsid w:val="00F66689"/>
    <w:rsid w:val="00F67275"/>
    <w:rsid w:val="00F67DF6"/>
    <w:rsid w:val="00F70BBD"/>
    <w:rsid w:val="00F70BEF"/>
    <w:rsid w:val="00F70CF9"/>
    <w:rsid w:val="00F70FDB"/>
    <w:rsid w:val="00F7108A"/>
    <w:rsid w:val="00F714D4"/>
    <w:rsid w:val="00F722EB"/>
    <w:rsid w:val="00F7272E"/>
    <w:rsid w:val="00F73093"/>
    <w:rsid w:val="00F7314D"/>
    <w:rsid w:val="00F735B7"/>
    <w:rsid w:val="00F735BF"/>
    <w:rsid w:val="00F73879"/>
    <w:rsid w:val="00F73CD6"/>
    <w:rsid w:val="00F7435C"/>
    <w:rsid w:val="00F746B7"/>
    <w:rsid w:val="00F74717"/>
    <w:rsid w:val="00F74D89"/>
    <w:rsid w:val="00F7683C"/>
    <w:rsid w:val="00F768EA"/>
    <w:rsid w:val="00F77142"/>
    <w:rsid w:val="00F773D0"/>
    <w:rsid w:val="00F804C7"/>
    <w:rsid w:val="00F81339"/>
    <w:rsid w:val="00F8150A"/>
    <w:rsid w:val="00F81723"/>
    <w:rsid w:val="00F8241A"/>
    <w:rsid w:val="00F825D2"/>
    <w:rsid w:val="00F84790"/>
    <w:rsid w:val="00F84933"/>
    <w:rsid w:val="00F84A38"/>
    <w:rsid w:val="00F84B60"/>
    <w:rsid w:val="00F84B85"/>
    <w:rsid w:val="00F84FEB"/>
    <w:rsid w:val="00F852D7"/>
    <w:rsid w:val="00F85B3C"/>
    <w:rsid w:val="00F86913"/>
    <w:rsid w:val="00F869CB"/>
    <w:rsid w:val="00F871D2"/>
    <w:rsid w:val="00F87941"/>
    <w:rsid w:val="00F900DA"/>
    <w:rsid w:val="00F90176"/>
    <w:rsid w:val="00F907B0"/>
    <w:rsid w:val="00F9113A"/>
    <w:rsid w:val="00F91484"/>
    <w:rsid w:val="00F91DEC"/>
    <w:rsid w:val="00F92193"/>
    <w:rsid w:val="00F928A6"/>
    <w:rsid w:val="00F933C4"/>
    <w:rsid w:val="00F948B8"/>
    <w:rsid w:val="00F9513F"/>
    <w:rsid w:val="00F95432"/>
    <w:rsid w:val="00F95C65"/>
    <w:rsid w:val="00F95FB9"/>
    <w:rsid w:val="00F96889"/>
    <w:rsid w:val="00F96D5D"/>
    <w:rsid w:val="00F973FE"/>
    <w:rsid w:val="00FA1E76"/>
    <w:rsid w:val="00FA2309"/>
    <w:rsid w:val="00FA340A"/>
    <w:rsid w:val="00FA3554"/>
    <w:rsid w:val="00FA36D2"/>
    <w:rsid w:val="00FA426D"/>
    <w:rsid w:val="00FA4EBB"/>
    <w:rsid w:val="00FA51A0"/>
    <w:rsid w:val="00FA5B45"/>
    <w:rsid w:val="00FA5C2B"/>
    <w:rsid w:val="00FA6EED"/>
    <w:rsid w:val="00FA7202"/>
    <w:rsid w:val="00FA7ADC"/>
    <w:rsid w:val="00FA7CAF"/>
    <w:rsid w:val="00FB0D57"/>
    <w:rsid w:val="00FB1E4F"/>
    <w:rsid w:val="00FB1E90"/>
    <w:rsid w:val="00FB1F16"/>
    <w:rsid w:val="00FB2459"/>
    <w:rsid w:val="00FB351E"/>
    <w:rsid w:val="00FB37A6"/>
    <w:rsid w:val="00FB398F"/>
    <w:rsid w:val="00FB406E"/>
    <w:rsid w:val="00FB498E"/>
    <w:rsid w:val="00FB4BA6"/>
    <w:rsid w:val="00FB4E1F"/>
    <w:rsid w:val="00FB4E26"/>
    <w:rsid w:val="00FB4FE8"/>
    <w:rsid w:val="00FB5D75"/>
    <w:rsid w:val="00FB612C"/>
    <w:rsid w:val="00FB6EA9"/>
    <w:rsid w:val="00FB75D5"/>
    <w:rsid w:val="00FC0820"/>
    <w:rsid w:val="00FC09B6"/>
    <w:rsid w:val="00FC21D5"/>
    <w:rsid w:val="00FC292B"/>
    <w:rsid w:val="00FC30C9"/>
    <w:rsid w:val="00FC33B1"/>
    <w:rsid w:val="00FC366A"/>
    <w:rsid w:val="00FC621E"/>
    <w:rsid w:val="00FC75E0"/>
    <w:rsid w:val="00FD0A5D"/>
    <w:rsid w:val="00FD0ABF"/>
    <w:rsid w:val="00FD148E"/>
    <w:rsid w:val="00FD1B10"/>
    <w:rsid w:val="00FD1CE0"/>
    <w:rsid w:val="00FD2410"/>
    <w:rsid w:val="00FD2DD0"/>
    <w:rsid w:val="00FD31A9"/>
    <w:rsid w:val="00FD3432"/>
    <w:rsid w:val="00FD4446"/>
    <w:rsid w:val="00FD492E"/>
    <w:rsid w:val="00FD4E14"/>
    <w:rsid w:val="00FD514C"/>
    <w:rsid w:val="00FD581C"/>
    <w:rsid w:val="00FD5CEA"/>
    <w:rsid w:val="00FD5EE5"/>
    <w:rsid w:val="00FD6D3D"/>
    <w:rsid w:val="00FD7C8B"/>
    <w:rsid w:val="00FE075B"/>
    <w:rsid w:val="00FE0A1E"/>
    <w:rsid w:val="00FE1087"/>
    <w:rsid w:val="00FE1152"/>
    <w:rsid w:val="00FE40F3"/>
    <w:rsid w:val="00FE48AE"/>
    <w:rsid w:val="00FE69DB"/>
    <w:rsid w:val="00FE7ECA"/>
    <w:rsid w:val="00FF0117"/>
    <w:rsid w:val="00FF0595"/>
    <w:rsid w:val="00FF1386"/>
    <w:rsid w:val="00FF28F7"/>
    <w:rsid w:val="00FF32F7"/>
    <w:rsid w:val="00FF363A"/>
    <w:rsid w:val="00FF4067"/>
    <w:rsid w:val="00FF4140"/>
    <w:rsid w:val="00FF49EB"/>
    <w:rsid w:val="00FF4ED7"/>
    <w:rsid w:val="00FF6A64"/>
    <w:rsid w:val="00FF72FD"/>
    <w:rsid w:val="00FF74B1"/>
    <w:rsid w:val="00FF7B54"/>
    <w:rsid w:val="00FF7BE6"/>
    <w:rsid w:val="00FF7DA6"/>
    <w:rsid w:val="01184A54"/>
    <w:rsid w:val="015B9F10"/>
    <w:rsid w:val="017959CE"/>
    <w:rsid w:val="01A5C155"/>
    <w:rsid w:val="01BE0EB6"/>
    <w:rsid w:val="01CBA0C1"/>
    <w:rsid w:val="01EE6BF0"/>
    <w:rsid w:val="02278FD7"/>
    <w:rsid w:val="02643499"/>
    <w:rsid w:val="02A2D294"/>
    <w:rsid w:val="02EBE132"/>
    <w:rsid w:val="034F3EE7"/>
    <w:rsid w:val="0483AE28"/>
    <w:rsid w:val="04A154CD"/>
    <w:rsid w:val="04AE3986"/>
    <w:rsid w:val="05233588"/>
    <w:rsid w:val="0609C213"/>
    <w:rsid w:val="063B3E19"/>
    <w:rsid w:val="069BAC2C"/>
    <w:rsid w:val="06BF3463"/>
    <w:rsid w:val="07277AEE"/>
    <w:rsid w:val="075DB2D2"/>
    <w:rsid w:val="079CA64D"/>
    <w:rsid w:val="07D20523"/>
    <w:rsid w:val="082F42FD"/>
    <w:rsid w:val="089DF498"/>
    <w:rsid w:val="08B16DBF"/>
    <w:rsid w:val="0946CB80"/>
    <w:rsid w:val="09622EDD"/>
    <w:rsid w:val="0A24296C"/>
    <w:rsid w:val="0A79F68B"/>
    <w:rsid w:val="0AC9BAE5"/>
    <w:rsid w:val="0B5228A9"/>
    <w:rsid w:val="0B9A1F88"/>
    <w:rsid w:val="0C12CC22"/>
    <w:rsid w:val="0C140084"/>
    <w:rsid w:val="0C45F957"/>
    <w:rsid w:val="0C5763DC"/>
    <w:rsid w:val="0C74EBF4"/>
    <w:rsid w:val="0C76F384"/>
    <w:rsid w:val="0CBB44A4"/>
    <w:rsid w:val="0D137CAA"/>
    <w:rsid w:val="0D871B2B"/>
    <w:rsid w:val="0D8CEBBA"/>
    <w:rsid w:val="0DCC17E8"/>
    <w:rsid w:val="0DD5DDFB"/>
    <w:rsid w:val="0DDB9F77"/>
    <w:rsid w:val="0E0C29C9"/>
    <w:rsid w:val="0EF20AE9"/>
    <w:rsid w:val="0F42D3C7"/>
    <w:rsid w:val="0F4A0DAF"/>
    <w:rsid w:val="0FA600F1"/>
    <w:rsid w:val="0FC0855D"/>
    <w:rsid w:val="10249168"/>
    <w:rsid w:val="108268CC"/>
    <w:rsid w:val="11A998C9"/>
    <w:rsid w:val="11E36B42"/>
    <w:rsid w:val="11FDB545"/>
    <w:rsid w:val="132609FA"/>
    <w:rsid w:val="13591741"/>
    <w:rsid w:val="13CA743A"/>
    <w:rsid w:val="13D634C7"/>
    <w:rsid w:val="143C9B7C"/>
    <w:rsid w:val="14C3592D"/>
    <w:rsid w:val="14F1F24A"/>
    <w:rsid w:val="15E135B2"/>
    <w:rsid w:val="160B2043"/>
    <w:rsid w:val="163069FF"/>
    <w:rsid w:val="166A4646"/>
    <w:rsid w:val="16EA10D9"/>
    <w:rsid w:val="1723E21E"/>
    <w:rsid w:val="1746A744"/>
    <w:rsid w:val="17534E04"/>
    <w:rsid w:val="18084CEA"/>
    <w:rsid w:val="18218DD0"/>
    <w:rsid w:val="185C4481"/>
    <w:rsid w:val="189E2320"/>
    <w:rsid w:val="18D76E23"/>
    <w:rsid w:val="1938A96B"/>
    <w:rsid w:val="1966DC09"/>
    <w:rsid w:val="19762AA0"/>
    <w:rsid w:val="19EAEF3B"/>
    <w:rsid w:val="19F6AF24"/>
    <w:rsid w:val="1A18E4D0"/>
    <w:rsid w:val="1A2986ED"/>
    <w:rsid w:val="1A5EC6B5"/>
    <w:rsid w:val="1AB396BA"/>
    <w:rsid w:val="1B2ADF42"/>
    <w:rsid w:val="1BC47D1E"/>
    <w:rsid w:val="1C625DB8"/>
    <w:rsid w:val="1C62F88A"/>
    <w:rsid w:val="1CD53063"/>
    <w:rsid w:val="1D07D31A"/>
    <w:rsid w:val="1D4258F3"/>
    <w:rsid w:val="1DB48707"/>
    <w:rsid w:val="1E11DC0A"/>
    <w:rsid w:val="1E2D9EB5"/>
    <w:rsid w:val="1E5BCB27"/>
    <w:rsid w:val="1E5D918F"/>
    <w:rsid w:val="1EF5398B"/>
    <w:rsid w:val="1F1B0FB6"/>
    <w:rsid w:val="1F80C028"/>
    <w:rsid w:val="206BC9ED"/>
    <w:rsid w:val="20977C20"/>
    <w:rsid w:val="2098EB5B"/>
    <w:rsid w:val="213CCA15"/>
    <w:rsid w:val="218294EA"/>
    <w:rsid w:val="21A1E439"/>
    <w:rsid w:val="21C09051"/>
    <w:rsid w:val="21DF5B11"/>
    <w:rsid w:val="2276EF55"/>
    <w:rsid w:val="2349ECC1"/>
    <w:rsid w:val="23821171"/>
    <w:rsid w:val="23A6A973"/>
    <w:rsid w:val="23B5BA75"/>
    <w:rsid w:val="23FC27DE"/>
    <w:rsid w:val="23FD23FD"/>
    <w:rsid w:val="246DBC07"/>
    <w:rsid w:val="2491781D"/>
    <w:rsid w:val="24AA8573"/>
    <w:rsid w:val="24CAB4B4"/>
    <w:rsid w:val="24E206A6"/>
    <w:rsid w:val="253C0291"/>
    <w:rsid w:val="2581F6B9"/>
    <w:rsid w:val="25A89C99"/>
    <w:rsid w:val="25F280F0"/>
    <w:rsid w:val="267BC496"/>
    <w:rsid w:val="26BC5943"/>
    <w:rsid w:val="275C656C"/>
    <w:rsid w:val="27750D53"/>
    <w:rsid w:val="27B46832"/>
    <w:rsid w:val="27C71B15"/>
    <w:rsid w:val="27ECAC3E"/>
    <w:rsid w:val="27F36AD4"/>
    <w:rsid w:val="2869635C"/>
    <w:rsid w:val="28B017DC"/>
    <w:rsid w:val="28EFB1CA"/>
    <w:rsid w:val="290CB015"/>
    <w:rsid w:val="2915F1B1"/>
    <w:rsid w:val="29504FD0"/>
    <w:rsid w:val="29529673"/>
    <w:rsid w:val="29946565"/>
    <w:rsid w:val="29C55432"/>
    <w:rsid w:val="29FE5F63"/>
    <w:rsid w:val="2A9DF5D7"/>
    <w:rsid w:val="2AC06D33"/>
    <w:rsid w:val="2AD6897C"/>
    <w:rsid w:val="2AD76986"/>
    <w:rsid w:val="2AE710C6"/>
    <w:rsid w:val="2C32D5CC"/>
    <w:rsid w:val="2C966B0D"/>
    <w:rsid w:val="2CC93E11"/>
    <w:rsid w:val="2CD43B85"/>
    <w:rsid w:val="2D09464D"/>
    <w:rsid w:val="2D2ED856"/>
    <w:rsid w:val="2D471613"/>
    <w:rsid w:val="2D4F1846"/>
    <w:rsid w:val="2DD3901A"/>
    <w:rsid w:val="2DFE3418"/>
    <w:rsid w:val="2E6D2994"/>
    <w:rsid w:val="2E787AB6"/>
    <w:rsid w:val="2E8E7AEA"/>
    <w:rsid w:val="2EDC28AD"/>
    <w:rsid w:val="3104A973"/>
    <w:rsid w:val="315E3FD0"/>
    <w:rsid w:val="318F6DEE"/>
    <w:rsid w:val="3237580E"/>
    <w:rsid w:val="3350987C"/>
    <w:rsid w:val="33BD14B8"/>
    <w:rsid w:val="33DB9986"/>
    <w:rsid w:val="33F48F6D"/>
    <w:rsid w:val="340445AA"/>
    <w:rsid w:val="344A88B8"/>
    <w:rsid w:val="34580E62"/>
    <w:rsid w:val="34FC5AD9"/>
    <w:rsid w:val="357123DF"/>
    <w:rsid w:val="35C0532B"/>
    <w:rsid w:val="363E64D4"/>
    <w:rsid w:val="3700F998"/>
    <w:rsid w:val="37A382C7"/>
    <w:rsid w:val="37CB1F50"/>
    <w:rsid w:val="38651D39"/>
    <w:rsid w:val="3880382B"/>
    <w:rsid w:val="38A1DD7C"/>
    <w:rsid w:val="38DEEDC9"/>
    <w:rsid w:val="38FCECEA"/>
    <w:rsid w:val="3A35F338"/>
    <w:rsid w:val="3A73140D"/>
    <w:rsid w:val="3A9EDAF7"/>
    <w:rsid w:val="3AC83F06"/>
    <w:rsid w:val="3B2E2DFD"/>
    <w:rsid w:val="3B84C589"/>
    <w:rsid w:val="3C0F2162"/>
    <w:rsid w:val="3D6375A8"/>
    <w:rsid w:val="3D741BAF"/>
    <w:rsid w:val="3DAAB4CF"/>
    <w:rsid w:val="3DB10E92"/>
    <w:rsid w:val="3E1EB726"/>
    <w:rsid w:val="3E4B6D2A"/>
    <w:rsid w:val="3E98AABD"/>
    <w:rsid w:val="3EAFE48B"/>
    <w:rsid w:val="3EF8E97B"/>
    <w:rsid w:val="3F1D1EEA"/>
    <w:rsid w:val="3F36675F"/>
    <w:rsid w:val="3F6BACDF"/>
    <w:rsid w:val="3F91CFFF"/>
    <w:rsid w:val="3FA08103"/>
    <w:rsid w:val="405536BC"/>
    <w:rsid w:val="410037CF"/>
    <w:rsid w:val="4132998C"/>
    <w:rsid w:val="417A57E7"/>
    <w:rsid w:val="41E55BEC"/>
    <w:rsid w:val="423FEE68"/>
    <w:rsid w:val="42E7FBD6"/>
    <w:rsid w:val="42EE8D73"/>
    <w:rsid w:val="43C2FB13"/>
    <w:rsid w:val="4493EC62"/>
    <w:rsid w:val="44999A95"/>
    <w:rsid w:val="44A1F972"/>
    <w:rsid w:val="457AEEF0"/>
    <w:rsid w:val="45BB5729"/>
    <w:rsid w:val="45D8855E"/>
    <w:rsid w:val="46C9426E"/>
    <w:rsid w:val="46D3564B"/>
    <w:rsid w:val="46EC1A28"/>
    <w:rsid w:val="4702EE02"/>
    <w:rsid w:val="474AD4BE"/>
    <w:rsid w:val="47E805D4"/>
    <w:rsid w:val="48DB95F6"/>
    <w:rsid w:val="48EAA5BE"/>
    <w:rsid w:val="48F68E84"/>
    <w:rsid w:val="4928500A"/>
    <w:rsid w:val="496ACBD3"/>
    <w:rsid w:val="49B8F45C"/>
    <w:rsid w:val="4A1812DF"/>
    <w:rsid w:val="4A874068"/>
    <w:rsid w:val="4AF3FA33"/>
    <w:rsid w:val="4B2137CF"/>
    <w:rsid w:val="4B24AFED"/>
    <w:rsid w:val="4B2926B8"/>
    <w:rsid w:val="4B458A86"/>
    <w:rsid w:val="4B738F55"/>
    <w:rsid w:val="4BA404CE"/>
    <w:rsid w:val="4CE6565E"/>
    <w:rsid w:val="4D3F4EF6"/>
    <w:rsid w:val="4DAE6FA1"/>
    <w:rsid w:val="4DBD744B"/>
    <w:rsid w:val="4DF8901A"/>
    <w:rsid w:val="4ED915DA"/>
    <w:rsid w:val="4EE3E535"/>
    <w:rsid w:val="4F3AFD69"/>
    <w:rsid w:val="4F55837C"/>
    <w:rsid w:val="4F62ECBE"/>
    <w:rsid w:val="4FD9CEAF"/>
    <w:rsid w:val="4FDD67C8"/>
    <w:rsid w:val="50296387"/>
    <w:rsid w:val="5039AC08"/>
    <w:rsid w:val="50588C18"/>
    <w:rsid w:val="505E8065"/>
    <w:rsid w:val="506ACDA6"/>
    <w:rsid w:val="5079E996"/>
    <w:rsid w:val="51397FA2"/>
    <w:rsid w:val="51F3C3AF"/>
    <w:rsid w:val="52010E8D"/>
    <w:rsid w:val="52242667"/>
    <w:rsid w:val="53581AA4"/>
    <w:rsid w:val="535BBBD5"/>
    <w:rsid w:val="5492F628"/>
    <w:rsid w:val="54A0AE97"/>
    <w:rsid w:val="54AEC240"/>
    <w:rsid w:val="54E754F4"/>
    <w:rsid w:val="555A29AD"/>
    <w:rsid w:val="55853EEB"/>
    <w:rsid w:val="55FF0FED"/>
    <w:rsid w:val="562C0D6F"/>
    <w:rsid w:val="56530ABA"/>
    <w:rsid w:val="56D3E907"/>
    <w:rsid w:val="574F23D3"/>
    <w:rsid w:val="57508C8A"/>
    <w:rsid w:val="5770FA58"/>
    <w:rsid w:val="57D46F21"/>
    <w:rsid w:val="57D84F59"/>
    <w:rsid w:val="57ECBBF6"/>
    <w:rsid w:val="58425575"/>
    <w:rsid w:val="58B4482C"/>
    <w:rsid w:val="5963E102"/>
    <w:rsid w:val="59A3E98C"/>
    <w:rsid w:val="59D0A33C"/>
    <w:rsid w:val="59FD434F"/>
    <w:rsid w:val="5A22BDFA"/>
    <w:rsid w:val="5A31A38F"/>
    <w:rsid w:val="5A336E0A"/>
    <w:rsid w:val="5A972A6F"/>
    <w:rsid w:val="5AE9E305"/>
    <w:rsid w:val="5B635F5A"/>
    <w:rsid w:val="5C0C84BE"/>
    <w:rsid w:val="5C857518"/>
    <w:rsid w:val="5CB22390"/>
    <w:rsid w:val="5CF5AD2D"/>
    <w:rsid w:val="5D33E7F2"/>
    <w:rsid w:val="5E64E71F"/>
    <w:rsid w:val="5E657D9C"/>
    <w:rsid w:val="5E701FBF"/>
    <w:rsid w:val="5E9C4B05"/>
    <w:rsid w:val="5EA684E0"/>
    <w:rsid w:val="5EC3A6B1"/>
    <w:rsid w:val="5EF8D809"/>
    <w:rsid w:val="5FB33822"/>
    <w:rsid w:val="5FD09201"/>
    <w:rsid w:val="5FE4F4D5"/>
    <w:rsid w:val="602433E5"/>
    <w:rsid w:val="60975746"/>
    <w:rsid w:val="60AA59F2"/>
    <w:rsid w:val="60B07FA3"/>
    <w:rsid w:val="60C71BF0"/>
    <w:rsid w:val="60DCDB7F"/>
    <w:rsid w:val="616F1940"/>
    <w:rsid w:val="6181F6FB"/>
    <w:rsid w:val="61E3FA17"/>
    <w:rsid w:val="6254EAE3"/>
    <w:rsid w:val="629B8E1D"/>
    <w:rsid w:val="63EF4F37"/>
    <w:rsid w:val="63F057AA"/>
    <w:rsid w:val="63F1EC58"/>
    <w:rsid w:val="6469425B"/>
    <w:rsid w:val="6481FB70"/>
    <w:rsid w:val="64CC6DEE"/>
    <w:rsid w:val="64D1AA16"/>
    <w:rsid w:val="65630DB4"/>
    <w:rsid w:val="65B8D2B5"/>
    <w:rsid w:val="6657CCC6"/>
    <w:rsid w:val="66B5BA95"/>
    <w:rsid w:val="66B7992C"/>
    <w:rsid w:val="66C510DE"/>
    <w:rsid w:val="66F8B7F2"/>
    <w:rsid w:val="670E61DD"/>
    <w:rsid w:val="671FC127"/>
    <w:rsid w:val="672138F9"/>
    <w:rsid w:val="6741C70E"/>
    <w:rsid w:val="67DD7A7F"/>
    <w:rsid w:val="6848E7A7"/>
    <w:rsid w:val="68759E7A"/>
    <w:rsid w:val="68A52A60"/>
    <w:rsid w:val="69279EB8"/>
    <w:rsid w:val="694247C1"/>
    <w:rsid w:val="694350C3"/>
    <w:rsid w:val="69894696"/>
    <w:rsid w:val="69AE9B71"/>
    <w:rsid w:val="69C45B71"/>
    <w:rsid w:val="69CA9E42"/>
    <w:rsid w:val="69D5C127"/>
    <w:rsid w:val="69E8B067"/>
    <w:rsid w:val="6A56C9A2"/>
    <w:rsid w:val="6AF6AD6C"/>
    <w:rsid w:val="6B47653B"/>
    <w:rsid w:val="6B7FAA42"/>
    <w:rsid w:val="6C14D749"/>
    <w:rsid w:val="6C91F16C"/>
    <w:rsid w:val="6CDFF6A6"/>
    <w:rsid w:val="6CF40E74"/>
    <w:rsid w:val="6D03E5DD"/>
    <w:rsid w:val="6D5BA6C0"/>
    <w:rsid w:val="6D65041E"/>
    <w:rsid w:val="6DE11029"/>
    <w:rsid w:val="6DF21413"/>
    <w:rsid w:val="6E3C9FBF"/>
    <w:rsid w:val="6E88871A"/>
    <w:rsid w:val="6EF25ADD"/>
    <w:rsid w:val="6F212019"/>
    <w:rsid w:val="6FA4F0A2"/>
    <w:rsid w:val="7069CEE8"/>
    <w:rsid w:val="7073008E"/>
    <w:rsid w:val="70AC4BC7"/>
    <w:rsid w:val="70C390AB"/>
    <w:rsid w:val="716043BC"/>
    <w:rsid w:val="7199B61F"/>
    <w:rsid w:val="71B3A6FB"/>
    <w:rsid w:val="71F5F518"/>
    <w:rsid w:val="7207B84A"/>
    <w:rsid w:val="72A5D62B"/>
    <w:rsid w:val="72B49A37"/>
    <w:rsid w:val="72EDCC3B"/>
    <w:rsid w:val="738A6430"/>
    <w:rsid w:val="740C3955"/>
    <w:rsid w:val="74B5AF2E"/>
    <w:rsid w:val="75098EB0"/>
    <w:rsid w:val="756FC484"/>
    <w:rsid w:val="758EFFDC"/>
    <w:rsid w:val="75AD83BC"/>
    <w:rsid w:val="75DB1A08"/>
    <w:rsid w:val="7600F44D"/>
    <w:rsid w:val="766A0B32"/>
    <w:rsid w:val="769C1D02"/>
    <w:rsid w:val="76A82DD5"/>
    <w:rsid w:val="7743F988"/>
    <w:rsid w:val="77A3B51A"/>
    <w:rsid w:val="77ECB878"/>
    <w:rsid w:val="781E5F0D"/>
    <w:rsid w:val="785E9D10"/>
    <w:rsid w:val="786ADF32"/>
    <w:rsid w:val="788CBE63"/>
    <w:rsid w:val="79395F58"/>
    <w:rsid w:val="7950C14D"/>
    <w:rsid w:val="798CFDA3"/>
    <w:rsid w:val="79FB0DEE"/>
    <w:rsid w:val="7A74E3C0"/>
    <w:rsid w:val="7A7DC783"/>
    <w:rsid w:val="7AA230BF"/>
    <w:rsid w:val="7AC426B8"/>
    <w:rsid w:val="7B02F689"/>
    <w:rsid w:val="7BC95753"/>
    <w:rsid w:val="7C9642E7"/>
    <w:rsid w:val="7C983736"/>
    <w:rsid w:val="7CAE0983"/>
    <w:rsid w:val="7D05F68F"/>
    <w:rsid w:val="7E73F9D0"/>
    <w:rsid w:val="7E970AAE"/>
    <w:rsid w:val="7F25A36A"/>
    <w:rsid w:val="7F31B43D"/>
    <w:rsid w:val="7F39C8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C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96C"/>
    <w:pPr>
      <w:spacing w:after="200" w:line="276" w:lineRule="auto"/>
    </w:pPr>
    <w:rPr>
      <w:rFonts w:ascii="Verdana" w:eastAsia="Verdana" w:hAnsi="Verdana" w:cs="Verdana"/>
      <w:color w:val="000000"/>
    </w:rPr>
  </w:style>
  <w:style w:type="paragraph" w:styleId="Heading1">
    <w:name w:val="heading 1"/>
    <w:basedOn w:val="Normal"/>
    <w:next w:val="Normal"/>
    <w:link w:val="Heading1Char"/>
    <w:uiPriority w:val="9"/>
    <w:qFormat/>
    <w:rsid w:val="00E6761E"/>
    <w:pPr>
      <w:pBdr>
        <w:bottom w:val="single" w:sz="4" w:space="16" w:color="003768"/>
      </w:pBdr>
      <w:spacing w:before="360"/>
      <w:outlineLvl w:val="0"/>
    </w:pPr>
    <w:rPr>
      <w:rFonts w:ascii="Georgia" w:eastAsia="Georgia" w:hAnsi="Georgia" w:cs="Georgia"/>
      <w:color w:val="54534A"/>
      <w:sz w:val="32"/>
      <w:szCs w:val="18"/>
      <w:lang w:eastAsia="zh-CN"/>
    </w:rPr>
  </w:style>
  <w:style w:type="paragraph" w:styleId="Heading2">
    <w:name w:val="heading 2"/>
    <w:basedOn w:val="Normal"/>
    <w:next w:val="Normal"/>
    <w:link w:val="Heading2Char"/>
    <w:uiPriority w:val="9"/>
    <w:unhideWhenUsed/>
    <w:qFormat/>
    <w:rsid w:val="00E6761E"/>
    <w:pPr>
      <w:keepNext/>
      <w:spacing w:before="360"/>
      <w:outlineLvl w:val="1"/>
    </w:pPr>
    <w:rPr>
      <w:rFonts w:ascii="Georgia" w:eastAsia="Georgia" w:hAnsi="Georgia" w:cs="Georgia"/>
      <w:color w:val="003768"/>
      <w:sz w:val="32"/>
      <w:szCs w:val="18"/>
      <w:lang w:eastAsia="zh-CN"/>
    </w:rPr>
  </w:style>
  <w:style w:type="paragraph" w:styleId="Heading3">
    <w:name w:val="heading 3"/>
    <w:basedOn w:val="Normal"/>
    <w:next w:val="Normal"/>
    <w:link w:val="Heading3Char"/>
    <w:uiPriority w:val="9"/>
    <w:unhideWhenUsed/>
    <w:qFormat/>
    <w:rsid w:val="00E6761E"/>
    <w:pPr>
      <w:keepNext/>
      <w:keepLines/>
      <w:spacing w:before="360"/>
      <w:outlineLvl w:val="2"/>
    </w:pPr>
    <w:rPr>
      <w:rFonts w:eastAsiaTheme="majorEastAsia" w:cstheme="majorBidi"/>
      <w:b/>
      <w:color w:val="00376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761E"/>
    <w:rPr>
      <w:rFonts w:ascii="Georgia" w:eastAsia="Georgia" w:hAnsi="Georgia" w:cs="Georgia"/>
      <w:color w:val="54534A"/>
      <w:sz w:val="32"/>
      <w:szCs w:val="18"/>
      <w:lang w:eastAsia="zh-CN"/>
    </w:rPr>
  </w:style>
  <w:style w:type="character" w:styleId="CommentReference">
    <w:name w:val="annotation reference"/>
    <w:basedOn w:val="DefaultParagraphFont"/>
    <w:uiPriority w:val="99"/>
    <w:semiHidden/>
    <w:unhideWhenUsed/>
    <w:rsid w:val="0093371E"/>
    <w:rPr>
      <w:sz w:val="16"/>
      <w:szCs w:val="16"/>
    </w:rPr>
  </w:style>
  <w:style w:type="paragraph" w:styleId="CommentText">
    <w:name w:val="annotation text"/>
    <w:basedOn w:val="Normal"/>
    <w:link w:val="CommentTextChar"/>
    <w:uiPriority w:val="99"/>
    <w:unhideWhenUsed/>
    <w:rsid w:val="0093371E"/>
    <w:pPr>
      <w:spacing w:line="240" w:lineRule="auto"/>
    </w:pPr>
    <w:rPr>
      <w:sz w:val="20"/>
      <w:szCs w:val="20"/>
    </w:rPr>
  </w:style>
  <w:style w:type="character" w:customStyle="1" w:styleId="CommentTextChar">
    <w:name w:val="Comment Text Char"/>
    <w:basedOn w:val="DefaultParagraphFont"/>
    <w:link w:val="CommentText"/>
    <w:uiPriority w:val="99"/>
    <w:rsid w:val="0093371E"/>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93371E"/>
    <w:rPr>
      <w:b/>
      <w:bCs/>
    </w:rPr>
  </w:style>
  <w:style w:type="character" w:customStyle="1" w:styleId="CommentSubjectChar">
    <w:name w:val="Comment Subject Char"/>
    <w:basedOn w:val="CommentTextChar"/>
    <w:link w:val="CommentSubject"/>
    <w:uiPriority w:val="99"/>
    <w:semiHidden/>
    <w:rsid w:val="0093371E"/>
    <w:rPr>
      <w:rFonts w:ascii="Verdana" w:eastAsia="Verdana" w:hAnsi="Verdana" w:cs="Verdana"/>
      <w:b/>
      <w:bCs/>
      <w:color w:val="000000"/>
      <w:sz w:val="20"/>
      <w:szCs w:val="20"/>
    </w:rPr>
  </w:style>
  <w:style w:type="paragraph" w:styleId="BalloonText">
    <w:name w:val="Balloon Text"/>
    <w:basedOn w:val="Normal"/>
    <w:link w:val="BalloonTextChar"/>
    <w:uiPriority w:val="99"/>
    <w:semiHidden/>
    <w:unhideWhenUsed/>
    <w:rsid w:val="00933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71E"/>
    <w:rPr>
      <w:rFonts w:ascii="Segoe UI" w:eastAsia="Verdana" w:hAnsi="Segoe UI" w:cs="Segoe UI"/>
      <w:color w:val="000000"/>
      <w:sz w:val="18"/>
      <w:szCs w:val="18"/>
    </w:rPr>
  </w:style>
  <w:style w:type="character" w:customStyle="1" w:styleId="BodyChar">
    <w:name w:val="Body Char"/>
    <w:link w:val="Body"/>
    <w:locked/>
    <w:rsid w:val="00B66F36"/>
    <w:rPr>
      <w:rFonts w:ascii="Verdana" w:hAnsi="Verdana"/>
    </w:rPr>
  </w:style>
  <w:style w:type="paragraph" w:customStyle="1" w:styleId="Body">
    <w:name w:val="Body"/>
    <w:basedOn w:val="Normal"/>
    <w:link w:val="BodyChar"/>
    <w:qFormat/>
    <w:rsid w:val="00B66F36"/>
    <w:pPr>
      <w:numPr>
        <w:numId w:val="1"/>
      </w:numPr>
      <w:tabs>
        <w:tab w:val="left" w:pos="1843"/>
        <w:tab w:val="left" w:pos="3119"/>
        <w:tab w:val="left" w:pos="4253"/>
      </w:tabs>
      <w:spacing w:before="120" w:after="120"/>
    </w:pPr>
    <w:rPr>
      <w:rFonts w:eastAsiaTheme="minorEastAsia" w:cstheme="minorBidi"/>
      <w:color w:val="auto"/>
    </w:rPr>
  </w:style>
  <w:style w:type="paragraph" w:customStyle="1" w:styleId="aDefinition">
    <w:name w:val="(a) Definition"/>
    <w:basedOn w:val="Body"/>
    <w:qFormat/>
    <w:rsid w:val="005859AE"/>
    <w:pPr>
      <w:numPr>
        <w:ilvl w:val="1"/>
      </w:numPr>
      <w:tabs>
        <w:tab w:val="clear" w:pos="851"/>
        <w:tab w:val="clear" w:pos="1843"/>
        <w:tab w:val="clear" w:pos="3119"/>
        <w:tab w:val="clear" w:pos="4253"/>
        <w:tab w:val="num" w:pos="360"/>
      </w:tabs>
      <w:ind w:left="1080"/>
    </w:pPr>
  </w:style>
  <w:style w:type="paragraph" w:customStyle="1" w:styleId="iDefinition">
    <w:name w:val="(i) Definition"/>
    <w:basedOn w:val="Body"/>
    <w:qFormat/>
    <w:rsid w:val="005859AE"/>
    <w:pPr>
      <w:numPr>
        <w:ilvl w:val="2"/>
      </w:numPr>
      <w:tabs>
        <w:tab w:val="clear" w:pos="1843"/>
        <w:tab w:val="clear" w:pos="3119"/>
        <w:tab w:val="clear" w:pos="4253"/>
        <w:tab w:val="num" w:pos="360"/>
      </w:tabs>
      <w:ind w:left="1800"/>
    </w:pPr>
  </w:style>
  <w:style w:type="paragraph" w:styleId="ListParagraph">
    <w:name w:val="List Paragraph"/>
    <w:basedOn w:val="Normal"/>
    <w:link w:val="ListParagraphChar"/>
    <w:uiPriority w:val="34"/>
    <w:qFormat/>
    <w:rsid w:val="003A57D3"/>
    <w:pPr>
      <w:ind w:left="720"/>
      <w:contextualSpacing/>
    </w:pPr>
  </w:style>
  <w:style w:type="paragraph" w:customStyle="1" w:styleId="Level1">
    <w:name w:val="Level 1"/>
    <w:basedOn w:val="Normal"/>
    <w:qFormat/>
    <w:rsid w:val="003A57D3"/>
    <w:pPr>
      <w:numPr>
        <w:numId w:val="2"/>
      </w:numPr>
      <w:spacing w:after="240" w:line="240" w:lineRule="auto"/>
      <w:jc w:val="both"/>
      <w:outlineLvl w:val="0"/>
    </w:pPr>
    <w:rPr>
      <w:rFonts w:eastAsia="Times New Roman" w:cs="Times New Roman"/>
      <w:color w:val="auto"/>
      <w:sz w:val="18"/>
      <w:szCs w:val="18"/>
      <w:lang w:eastAsia="zh-CN"/>
    </w:rPr>
  </w:style>
  <w:style w:type="character" w:customStyle="1" w:styleId="Level2Char">
    <w:name w:val="Level 2 Char"/>
    <w:link w:val="Level2"/>
    <w:locked/>
    <w:rsid w:val="003A57D3"/>
  </w:style>
  <w:style w:type="paragraph" w:customStyle="1" w:styleId="Level2">
    <w:name w:val="Level 2"/>
    <w:basedOn w:val="Normal"/>
    <w:link w:val="Level2Char"/>
    <w:qFormat/>
    <w:rsid w:val="003A57D3"/>
    <w:pPr>
      <w:numPr>
        <w:ilvl w:val="1"/>
        <w:numId w:val="2"/>
      </w:numPr>
      <w:tabs>
        <w:tab w:val="clear" w:pos="4963"/>
        <w:tab w:val="num" w:pos="851"/>
      </w:tabs>
      <w:spacing w:after="240" w:line="240" w:lineRule="auto"/>
      <w:ind w:left="851"/>
      <w:jc w:val="both"/>
      <w:outlineLvl w:val="1"/>
    </w:pPr>
    <w:rPr>
      <w:rFonts w:asciiTheme="minorHAnsi" w:eastAsiaTheme="minorEastAsia" w:hAnsiTheme="minorHAnsi" w:cstheme="minorBidi"/>
      <w:color w:val="auto"/>
    </w:rPr>
  </w:style>
  <w:style w:type="paragraph" w:customStyle="1" w:styleId="Level3">
    <w:name w:val="Level 3"/>
    <w:basedOn w:val="Normal"/>
    <w:link w:val="Level3Char"/>
    <w:qFormat/>
    <w:rsid w:val="003A57D3"/>
    <w:pPr>
      <w:numPr>
        <w:ilvl w:val="2"/>
        <w:numId w:val="2"/>
      </w:numPr>
      <w:spacing w:after="240" w:line="240" w:lineRule="auto"/>
      <w:jc w:val="both"/>
      <w:outlineLvl w:val="2"/>
    </w:pPr>
    <w:rPr>
      <w:rFonts w:eastAsia="Times New Roman" w:cs="Times New Roman"/>
      <w:color w:val="auto"/>
      <w:sz w:val="18"/>
      <w:szCs w:val="18"/>
      <w:lang w:eastAsia="zh-CN"/>
    </w:rPr>
  </w:style>
  <w:style w:type="paragraph" w:customStyle="1" w:styleId="Level4">
    <w:name w:val="Level 4"/>
    <w:basedOn w:val="Normal"/>
    <w:qFormat/>
    <w:rsid w:val="003A57D3"/>
    <w:pPr>
      <w:numPr>
        <w:ilvl w:val="3"/>
        <w:numId w:val="2"/>
      </w:numPr>
      <w:spacing w:after="240" w:line="240" w:lineRule="auto"/>
      <w:jc w:val="both"/>
      <w:outlineLvl w:val="3"/>
    </w:pPr>
    <w:rPr>
      <w:rFonts w:eastAsia="Times New Roman" w:cs="Times New Roman"/>
      <w:color w:val="auto"/>
      <w:sz w:val="18"/>
      <w:szCs w:val="18"/>
      <w:lang w:eastAsia="zh-CN"/>
    </w:rPr>
  </w:style>
  <w:style w:type="paragraph" w:customStyle="1" w:styleId="Level5">
    <w:name w:val="Level 5"/>
    <w:basedOn w:val="Normal"/>
    <w:qFormat/>
    <w:rsid w:val="003A57D3"/>
    <w:pPr>
      <w:numPr>
        <w:ilvl w:val="4"/>
        <w:numId w:val="2"/>
      </w:numPr>
      <w:spacing w:after="240" w:line="240" w:lineRule="auto"/>
      <w:jc w:val="both"/>
      <w:outlineLvl w:val="4"/>
    </w:pPr>
    <w:rPr>
      <w:rFonts w:eastAsia="Times New Roman" w:cs="Times New Roman"/>
      <w:color w:val="auto"/>
      <w:sz w:val="18"/>
      <w:szCs w:val="18"/>
      <w:lang w:eastAsia="zh-CN"/>
    </w:rPr>
  </w:style>
  <w:style w:type="paragraph" w:customStyle="1" w:styleId="Level6">
    <w:name w:val="Level 6"/>
    <w:basedOn w:val="Level5"/>
    <w:rsid w:val="003A57D3"/>
    <w:pPr>
      <w:numPr>
        <w:ilvl w:val="5"/>
      </w:numPr>
    </w:pPr>
  </w:style>
  <w:style w:type="paragraph" w:customStyle="1" w:styleId="Level7">
    <w:name w:val="Level 7"/>
    <w:basedOn w:val="Normal"/>
    <w:rsid w:val="003A57D3"/>
    <w:pPr>
      <w:numPr>
        <w:ilvl w:val="6"/>
        <w:numId w:val="2"/>
      </w:numPr>
      <w:spacing w:after="240" w:line="240" w:lineRule="auto"/>
      <w:jc w:val="both"/>
    </w:pPr>
    <w:rPr>
      <w:rFonts w:eastAsia="Times New Roman" w:cs="Times New Roman"/>
      <w:color w:val="auto"/>
      <w:sz w:val="18"/>
      <w:szCs w:val="18"/>
      <w:lang w:eastAsia="zh-CN"/>
    </w:rPr>
  </w:style>
  <w:style w:type="character" w:customStyle="1" w:styleId="Level3Char">
    <w:name w:val="Level 3 Char"/>
    <w:link w:val="Level3"/>
    <w:locked/>
    <w:rsid w:val="003A57D3"/>
    <w:rPr>
      <w:rFonts w:ascii="Verdana" w:eastAsia="Times New Roman" w:hAnsi="Verdana" w:cs="Times New Roman"/>
      <w:sz w:val="18"/>
      <w:szCs w:val="18"/>
      <w:lang w:eastAsia="zh-CN"/>
    </w:rPr>
  </w:style>
  <w:style w:type="paragraph" w:styleId="Header">
    <w:name w:val="header"/>
    <w:basedOn w:val="Normal"/>
    <w:link w:val="HeaderChar"/>
    <w:uiPriority w:val="99"/>
    <w:unhideWhenUsed/>
    <w:rsid w:val="00AF0D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DE1"/>
    <w:rPr>
      <w:rFonts w:ascii="Verdana" w:eastAsia="Verdana" w:hAnsi="Verdana" w:cs="Verdana"/>
      <w:color w:val="000000"/>
    </w:rPr>
  </w:style>
  <w:style w:type="character" w:customStyle="1" w:styleId="Heading2Char">
    <w:name w:val="Heading 2 Char"/>
    <w:basedOn w:val="DefaultParagraphFont"/>
    <w:link w:val="Heading2"/>
    <w:uiPriority w:val="9"/>
    <w:rsid w:val="00E6761E"/>
    <w:rPr>
      <w:rFonts w:ascii="Georgia" w:eastAsia="Georgia" w:hAnsi="Georgia" w:cs="Georgia"/>
      <w:color w:val="003768"/>
      <w:sz w:val="32"/>
      <w:szCs w:val="18"/>
      <w:lang w:eastAsia="zh-CN"/>
    </w:rPr>
  </w:style>
  <w:style w:type="character" w:customStyle="1" w:styleId="Heading3Char">
    <w:name w:val="Heading 3 Char"/>
    <w:basedOn w:val="DefaultParagraphFont"/>
    <w:link w:val="Heading3"/>
    <w:uiPriority w:val="9"/>
    <w:rsid w:val="00E6761E"/>
    <w:rPr>
      <w:rFonts w:ascii="Verdana" w:eastAsiaTheme="majorEastAsia" w:hAnsi="Verdana" w:cstheme="majorBidi"/>
      <w:b/>
      <w:color w:val="003768"/>
      <w:szCs w:val="24"/>
    </w:rPr>
  </w:style>
  <w:style w:type="paragraph" w:customStyle="1" w:styleId="Bodyindent">
    <w:name w:val="Body indent"/>
    <w:basedOn w:val="Body"/>
    <w:link w:val="BodyindentChar"/>
    <w:qFormat/>
    <w:rsid w:val="00E6761E"/>
    <w:pPr>
      <w:numPr>
        <w:numId w:val="0"/>
      </w:numPr>
      <w:ind w:left="261" w:hanging="261"/>
    </w:pPr>
    <w:rPr>
      <w:rFonts w:eastAsia="Times New Roman" w:cs="Times New Roman"/>
      <w:szCs w:val="18"/>
      <w:lang w:eastAsia="zh-CN"/>
    </w:rPr>
  </w:style>
  <w:style w:type="character" w:customStyle="1" w:styleId="BodyindentChar">
    <w:name w:val="Body indent Char"/>
    <w:basedOn w:val="BodyChar"/>
    <w:link w:val="Bodyindent"/>
    <w:rsid w:val="00E6761E"/>
    <w:rPr>
      <w:rFonts w:ascii="Verdana" w:eastAsia="Times New Roman" w:hAnsi="Verdana" w:cs="Times New Roman"/>
      <w:szCs w:val="18"/>
      <w:lang w:eastAsia="zh-CN"/>
    </w:rPr>
  </w:style>
  <w:style w:type="paragraph" w:customStyle="1" w:styleId="NormalNumbered">
    <w:name w:val="Normal Numbered"/>
    <w:basedOn w:val="Normal"/>
    <w:link w:val="NormalNumberedChar"/>
    <w:qFormat/>
    <w:rsid w:val="003A4A6F"/>
    <w:pPr>
      <w:numPr>
        <w:numId w:val="3"/>
      </w:numPr>
    </w:pPr>
  </w:style>
  <w:style w:type="paragraph" w:styleId="Footer">
    <w:name w:val="footer"/>
    <w:basedOn w:val="Normal"/>
    <w:link w:val="FooterChar"/>
    <w:uiPriority w:val="99"/>
    <w:unhideWhenUsed/>
    <w:rsid w:val="00EC2ACE"/>
    <w:pPr>
      <w:tabs>
        <w:tab w:val="center" w:pos="4513"/>
        <w:tab w:val="right" w:pos="9026"/>
      </w:tabs>
      <w:spacing w:after="0" w:line="240" w:lineRule="auto"/>
    </w:pPr>
  </w:style>
  <w:style w:type="character" w:customStyle="1" w:styleId="NormalNumberedChar">
    <w:name w:val="Normal Numbered Char"/>
    <w:basedOn w:val="DefaultParagraphFont"/>
    <w:link w:val="NormalNumbered"/>
    <w:rsid w:val="003A4A6F"/>
    <w:rPr>
      <w:rFonts w:ascii="Verdana" w:eastAsia="Verdana" w:hAnsi="Verdana" w:cs="Verdana"/>
      <w:color w:val="000000"/>
    </w:rPr>
  </w:style>
  <w:style w:type="character" w:customStyle="1" w:styleId="FooterChar">
    <w:name w:val="Footer Char"/>
    <w:basedOn w:val="DefaultParagraphFont"/>
    <w:link w:val="Footer"/>
    <w:uiPriority w:val="99"/>
    <w:rsid w:val="00EC2ACE"/>
    <w:rPr>
      <w:rFonts w:ascii="Verdana" w:eastAsia="Verdana" w:hAnsi="Verdana" w:cs="Verdana"/>
      <w:color w:val="000000"/>
    </w:rPr>
  </w:style>
  <w:style w:type="character" w:customStyle="1" w:styleId="ListParagraphChar">
    <w:name w:val="List Paragraph Char"/>
    <w:basedOn w:val="DefaultParagraphFont"/>
    <w:link w:val="ListParagraph"/>
    <w:uiPriority w:val="34"/>
    <w:locked/>
    <w:rsid w:val="00FE7ECA"/>
    <w:rPr>
      <w:rFonts w:ascii="Verdana" w:eastAsia="Verdana" w:hAnsi="Verdana" w:cs="Verdana"/>
      <w:color w:val="000000"/>
    </w:rPr>
  </w:style>
  <w:style w:type="character" w:customStyle="1" w:styleId="BulletsChar">
    <w:name w:val="Bullets Char"/>
    <w:basedOn w:val="DefaultParagraphFont"/>
    <w:link w:val="Bullets"/>
    <w:locked/>
    <w:rsid w:val="00900EC4"/>
  </w:style>
  <w:style w:type="paragraph" w:customStyle="1" w:styleId="Bullets">
    <w:name w:val="Bullets"/>
    <w:basedOn w:val="ListParagraph"/>
    <w:link w:val="BulletsChar"/>
    <w:qFormat/>
    <w:rsid w:val="00900EC4"/>
    <w:pPr>
      <w:numPr>
        <w:numId w:val="8"/>
      </w:numPr>
      <w:ind w:left="1037" w:hanging="357"/>
    </w:pPr>
    <w:rPr>
      <w:rFonts w:asciiTheme="minorHAnsi" w:eastAsiaTheme="minorEastAsia" w:hAnsiTheme="minorHAnsi" w:cstheme="minorBidi"/>
      <w:color w:val="auto"/>
    </w:rPr>
  </w:style>
  <w:style w:type="paragraph" w:styleId="Revision">
    <w:name w:val="Revision"/>
    <w:hidden/>
    <w:uiPriority w:val="99"/>
    <w:semiHidden/>
    <w:rsid w:val="00F84B60"/>
    <w:pPr>
      <w:spacing w:after="0" w:line="240" w:lineRule="auto"/>
    </w:pPr>
    <w:rPr>
      <w:rFonts w:ascii="Verdana" w:eastAsia="Verdana" w:hAnsi="Verdana" w:cs="Verdana"/>
      <w:color w:val="000000"/>
    </w:rPr>
  </w:style>
  <w:style w:type="paragraph" w:styleId="NormalWeb">
    <w:name w:val="Normal (Web)"/>
    <w:basedOn w:val="Normal"/>
    <w:uiPriority w:val="99"/>
    <w:semiHidden/>
    <w:unhideWhenUsed/>
    <w:rsid w:val="00F1149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tBanking">
    <w:name w:val="Part (Banking)"/>
    <w:basedOn w:val="Body"/>
    <w:rsid w:val="005C7CAF"/>
    <w:pPr>
      <w:numPr>
        <w:numId w:val="17"/>
      </w:numPr>
      <w:jc w:val="center"/>
    </w:pPr>
    <w:rPr>
      <w:rFonts w:eastAsia="Times New Roman" w:cs="Times New Roman"/>
      <w:b/>
      <w:szCs w:val="18"/>
      <w:lang w:eastAsia="zh-CN"/>
    </w:rPr>
  </w:style>
  <w:style w:type="paragraph" w:customStyle="1" w:styleId="pf0">
    <w:name w:val="pf0"/>
    <w:basedOn w:val="Normal"/>
    <w:rsid w:val="00B25B9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f01">
    <w:name w:val="cf01"/>
    <w:basedOn w:val="DefaultParagraphFont"/>
    <w:rsid w:val="00B25B9A"/>
    <w:rPr>
      <w:rFonts w:ascii="Segoe UI" w:hAnsi="Segoe UI" w:cs="Segoe UI" w:hint="default"/>
      <w:sz w:val="18"/>
      <w:szCs w:val="18"/>
    </w:rPr>
  </w:style>
  <w:style w:type="table" w:customStyle="1" w:styleId="TableGrid1">
    <w:name w:val="Table Grid1"/>
    <w:rsid w:val="007E5456"/>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7E5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36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3B21"/>
    <w:rPr>
      <w:color w:val="0563C1" w:themeColor="hyperlink"/>
      <w:u w:val="single"/>
    </w:rPr>
  </w:style>
  <w:style w:type="character" w:customStyle="1" w:styleId="UnresolvedMention">
    <w:name w:val="Unresolved Mention"/>
    <w:basedOn w:val="DefaultParagraphFont"/>
    <w:uiPriority w:val="99"/>
    <w:semiHidden/>
    <w:unhideWhenUsed/>
    <w:rsid w:val="00C33B21"/>
    <w:rPr>
      <w:color w:val="605E5C"/>
      <w:shd w:val="clear" w:color="auto" w:fill="E1DFDD"/>
    </w:rPr>
  </w:style>
  <w:style w:type="character" w:customStyle="1" w:styleId="normaltextrun">
    <w:name w:val="normaltextrun"/>
    <w:basedOn w:val="DefaultParagraphFont"/>
    <w:rsid w:val="008C5FDF"/>
  </w:style>
  <w:style w:type="character" w:customStyle="1" w:styleId="eop">
    <w:name w:val="eop"/>
    <w:basedOn w:val="DefaultParagraphFont"/>
    <w:rsid w:val="008C5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67425">
      <w:bodyDiv w:val="1"/>
      <w:marLeft w:val="0"/>
      <w:marRight w:val="0"/>
      <w:marTop w:val="0"/>
      <w:marBottom w:val="0"/>
      <w:divBdr>
        <w:top w:val="none" w:sz="0" w:space="0" w:color="auto"/>
        <w:left w:val="none" w:sz="0" w:space="0" w:color="auto"/>
        <w:bottom w:val="none" w:sz="0" w:space="0" w:color="auto"/>
        <w:right w:val="none" w:sz="0" w:space="0" w:color="auto"/>
      </w:divBdr>
    </w:div>
    <w:div w:id="318269593">
      <w:bodyDiv w:val="1"/>
      <w:marLeft w:val="0"/>
      <w:marRight w:val="0"/>
      <w:marTop w:val="0"/>
      <w:marBottom w:val="0"/>
      <w:divBdr>
        <w:top w:val="none" w:sz="0" w:space="0" w:color="auto"/>
        <w:left w:val="none" w:sz="0" w:space="0" w:color="auto"/>
        <w:bottom w:val="none" w:sz="0" w:space="0" w:color="auto"/>
        <w:right w:val="none" w:sz="0" w:space="0" w:color="auto"/>
      </w:divBdr>
    </w:div>
    <w:div w:id="434638058">
      <w:bodyDiv w:val="1"/>
      <w:marLeft w:val="0"/>
      <w:marRight w:val="0"/>
      <w:marTop w:val="0"/>
      <w:marBottom w:val="0"/>
      <w:divBdr>
        <w:top w:val="none" w:sz="0" w:space="0" w:color="auto"/>
        <w:left w:val="none" w:sz="0" w:space="0" w:color="auto"/>
        <w:bottom w:val="none" w:sz="0" w:space="0" w:color="auto"/>
        <w:right w:val="none" w:sz="0" w:space="0" w:color="auto"/>
      </w:divBdr>
    </w:div>
    <w:div w:id="464005398">
      <w:bodyDiv w:val="1"/>
      <w:marLeft w:val="0"/>
      <w:marRight w:val="0"/>
      <w:marTop w:val="0"/>
      <w:marBottom w:val="0"/>
      <w:divBdr>
        <w:top w:val="none" w:sz="0" w:space="0" w:color="auto"/>
        <w:left w:val="none" w:sz="0" w:space="0" w:color="auto"/>
        <w:bottom w:val="none" w:sz="0" w:space="0" w:color="auto"/>
        <w:right w:val="none" w:sz="0" w:space="0" w:color="auto"/>
      </w:divBdr>
    </w:div>
    <w:div w:id="609432910">
      <w:bodyDiv w:val="1"/>
      <w:marLeft w:val="0"/>
      <w:marRight w:val="0"/>
      <w:marTop w:val="0"/>
      <w:marBottom w:val="0"/>
      <w:divBdr>
        <w:top w:val="none" w:sz="0" w:space="0" w:color="auto"/>
        <w:left w:val="none" w:sz="0" w:space="0" w:color="auto"/>
        <w:bottom w:val="none" w:sz="0" w:space="0" w:color="auto"/>
        <w:right w:val="none" w:sz="0" w:space="0" w:color="auto"/>
      </w:divBdr>
    </w:div>
    <w:div w:id="649528208">
      <w:bodyDiv w:val="1"/>
      <w:marLeft w:val="0"/>
      <w:marRight w:val="0"/>
      <w:marTop w:val="0"/>
      <w:marBottom w:val="0"/>
      <w:divBdr>
        <w:top w:val="none" w:sz="0" w:space="0" w:color="auto"/>
        <w:left w:val="none" w:sz="0" w:space="0" w:color="auto"/>
        <w:bottom w:val="none" w:sz="0" w:space="0" w:color="auto"/>
        <w:right w:val="none" w:sz="0" w:space="0" w:color="auto"/>
      </w:divBdr>
    </w:div>
    <w:div w:id="703293031">
      <w:bodyDiv w:val="1"/>
      <w:marLeft w:val="0"/>
      <w:marRight w:val="0"/>
      <w:marTop w:val="0"/>
      <w:marBottom w:val="0"/>
      <w:divBdr>
        <w:top w:val="none" w:sz="0" w:space="0" w:color="auto"/>
        <w:left w:val="none" w:sz="0" w:space="0" w:color="auto"/>
        <w:bottom w:val="none" w:sz="0" w:space="0" w:color="auto"/>
        <w:right w:val="none" w:sz="0" w:space="0" w:color="auto"/>
      </w:divBdr>
    </w:div>
    <w:div w:id="714501655">
      <w:bodyDiv w:val="1"/>
      <w:marLeft w:val="0"/>
      <w:marRight w:val="0"/>
      <w:marTop w:val="0"/>
      <w:marBottom w:val="0"/>
      <w:divBdr>
        <w:top w:val="none" w:sz="0" w:space="0" w:color="auto"/>
        <w:left w:val="none" w:sz="0" w:space="0" w:color="auto"/>
        <w:bottom w:val="none" w:sz="0" w:space="0" w:color="auto"/>
        <w:right w:val="none" w:sz="0" w:space="0" w:color="auto"/>
      </w:divBdr>
    </w:div>
    <w:div w:id="720251111">
      <w:bodyDiv w:val="1"/>
      <w:marLeft w:val="0"/>
      <w:marRight w:val="0"/>
      <w:marTop w:val="0"/>
      <w:marBottom w:val="0"/>
      <w:divBdr>
        <w:top w:val="none" w:sz="0" w:space="0" w:color="auto"/>
        <w:left w:val="none" w:sz="0" w:space="0" w:color="auto"/>
        <w:bottom w:val="none" w:sz="0" w:space="0" w:color="auto"/>
        <w:right w:val="none" w:sz="0" w:space="0" w:color="auto"/>
      </w:divBdr>
    </w:div>
    <w:div w:id="746809250">
      <w:bodyDiv w:val="1"/>
      <w:marLeft w:val="0"/>
      <w:marRight w:val="0"/>
      <w:marTop w:val="0"/>
      <w:marBottom w:val="0"/>
      <w:divBdr>
        <w:top w:val="none" w:sz="0" w:space="0" w:color="auto"/>
        <w:left w:val="none" w:sz="0" w:space="0" w:color="auto"/>
        <w:bottom w:val="none" w:sz="0" w:space="0" w:color="auto"/>
        <w:right w:val="none" w:sz="0" w:space="0" w:color="auto"/>
      </w:divBdr>
    </w:div>
    <w:div w:id="804465627">
      <w:bodyDiv w:val="1"/>
      <w:marLeft w:val="0"/>
      <w:marRight w:val="0"/>
      <w:marTop w:val="0"/>
      <w:marBottom w:val="0"/>
      <w:divBdr>
        <w:top w:val="none" w:sz="0" w:space="0" w:color="auto"/>
        <w:left w:val="none" w:sz="0" w:space="0" w:color="auto"/>
        <w:bottom w:val="none" w:sz="0" w:space="0" w:color="auto"/>
        <w:right w:val="none" w:sz="0" w:space="0" w:color="auto"/>
      </w:divBdr>
    </w:div>
    <w:div w:id="863513937">
      <w:bodyDiv w:val="1"/>
      <w:marLeft w:val="0"/>
      <w:marRight w:val="0"/>
      <w:marTop w:val="0"/>
      <w:marBottom w:val="0"/>
      <w:divBdr>
        <w:top w:val="none" w:sz="0" w:space="0" w:color="auto"/>
        <w:left w:val="none" w:sz="0" w:space="0" w:color="auto"/>
        <w:bottom w:val="none" w:sz="0" w:space="0" w:color="auto"/>
        <w:right w:val="none" w:sz="0" w:space="0" w:color="auto"/>
      </w:divBdr>
    </w:div>
    <w:div w:id="886063510">
      <w:bodyDiv w:val="1"/>
      <w:marLeft w:val="0"/>
      <w:marRight w:val="0"/>
      <w:marTop w:val="0"/>
      <w:marBottom w:val="0"/>
      <w:divBdr>
        <w:top w:val="none" w:sz="0" w:space="0" w:color="auto"/>
        <w:left w:val="none" w:sz="0" w:space="0" w:color="auto"/>
        <w:bottom w:val="none" w:sz="0" w:space="0" w:color="auto"/>
        <w:right w:val="none" w:sz="0" w:space="0" w:color="auto"/>
      </w:divBdr>
    </w:div>
    <w:div w:id="916749530">
      <w:bodyDiv w:val="1"/>
      <w:marLeft w:val="0"/>
      <w:marRight w:val="0"/>
      <w:marTop w:val="0"/>
      <w:marBottom w:val="0"/>
      <w:divBdr>
        <w:top w:val="none" w:sz="0" w:space="0" w:color="auto"/>
        <w:left w:val="none" w:sz="0" w:space="0" w:color="auto"/>
        <w:bottom w:val="none" w:sz="0" w:space="0" w:color="auto"/>
        <w:right w:val="none" w:sz="0" w:space="0" w:color="auto"/>
      </w:divBdr>
    </w:div>
    <w:div w:id="977733594">
      <w:bodyDiv w:val="1"/>
      <w:marLeft w:val="0"/>
      <w:marRight w:val="0"/>
      <w:marTop w:val="0"/>
      <w:marBottom w:val="0"/>
      <w:divBdr>
        <w:top w:val="none" w:sz="0" w:space="0" w:color="auto"/>
        <w:left w:val="none" w:sz="0" w:space="0" w:color="auto"/>
        <w:bottom w:val="none" w:sz="0" w:space="0" w:color="auto"/>
        <w:right w:val="none" w:sz="0" w:space="0" w:color="auto"/>
      </w:divBdr>
    </w:div>
    <w:div w:id="1022627919">
      <w:bodyDiv w:val="1"/>
      <w:marLeft w:val="0"/>
      <w:marRight w:val="0"/>
      <w:marTop w:val="0"/>
      <w:marBottom w:val="0"/>
      <w:divBdr>
        <w:top w:val="none" w:sz="0" w:space="0" w:color="auto"/>
        <w:left w:val="none" w:sz="0" w:space="0" w:color="auto"/>
        <w:bottom w:val="none" w:sz="0" w:space="0" w:color="auto"/>
        <w:right w:val="none" w:sz="0" w:space="0" w:color="auto"/>
      </w:divBdr>
    </w:div>
    <w:div w:id="1094322004">
      <w:bodyDiv w:val="1"/>
      <w:marLeft w:val="0"/>
      <w:marRight w:val="0"/>
      <w:marTop w:val="0"/>
      <w:marBottom w:val="0"/>
      <w:divBdr>
        <w:top w:val="none" w:sz="0" w:space="0" w:color="auto"/>
        <w:left w:val="none" w:sz="0" w:space="0" w:color="auto"/>
        <w:bottom w:val="none" w:sz="0" w:space="0" w:color="auto"/>
        <w:right w:val="none" w:sz="0" w:space="0" w:color="auto"/>
      </w:divBdr>
    </w:div>
    <w:div w:id="1111584770">
      <w:bodyDiv w:val="1"/>
      <w:marLeft w:val="0"/>
      <w:marRight w:val="0"/>
      <w:marTop w:val="0"/>
      <w:marBottom w:val="0"/>
      <w:divBdr>
        <w:top w:val="none" w:sz="0" w:space="0" w:color="auto"/>
        <w:left w:val="none" w:sz="0" w:space="0" w:color="auto"/>
        <w:bottom w:val="none" w:sz="0" w:space="0" w:color="auto"/>
        <w:right w:val="none" w:sz="0" w:space="0" w:color="auto"/>
      </w:divBdr>
    </w:div>
    <w:div w:id="1178738644">
      <w:bodyDiv w:val="1"/>
      <w:marLeft w:val="0"/>
      <w:marRight w:val="0"/>
      <w:marTop w:val="0"/>
      <w:marBottom w:val="0"/>
      <w:divBdr>
        <w:top w:val="none" w:sz="0" w:space="0" w:color="auto"/>
        <w:left w:val="none" w:sz="0" w:space="0" w:color="auto"/>
        <w:bottom w:val="none" w:sz="0" w:space="0" w:color="auto"/>
        <w:right w:val="none" w:sz="0" w:space="0" w:color="auto"/>
      </w:divBdr>
    </w:div>
    <w:div w:id="1178814441">
      <w:bodyDiv w:val="1"/>
      <w:marLeft w:val="0"/>
      <w:marRight w:val="0"/>
      <w:marTop w:val="0"/>
      <w:marBottom w:val="0"/>
      <w:divBdr>
        <w:top w:val="none" w:sz="0" w:space="0" w:color="auto"/>
        <w:left w:val="none" w:sz="0" w:space="0" w:color="auto"/>
        <w:bottom w:val="none" w:sz="0" w:space="0" w:color="auto"/>
        <w:right w:val="none" w:sz="0" w:space="0" w:color="auto"/>
      </w:divBdr>
    </w:div>
    <w:div w:id="1186750749">
      <w:bodyDiv w:val="1"/>
      <w:marLeft w:val="0"/>
      <w:marRight w:val="0"/>
      <w:marTop w:val="0"/>
      <w:marBottom w:val="0"/>
      <w:divBdr>
        <w:top w:val="none" w:sz="0" w:space="0" w:color="auto"/>
        <w:left w:val="none" w:sz="0" w:space="0" w:color="auto"/>
        <w:bottom w:val="none" w:sz="0" w:space="0" w:color="auto"/>
        <w:right w:val="none" w:sz="0" w:space="0" w:color="auto"/>
      </w:divBdr>
    </w:div>
    <w:div w:id="1205871723">
      <w:bodyDiv w:val="1"/>
      <w:marLeft w:val="0"/>
      <w:marRight w:val="0"/>
      <w:marTop w:val="0"/>
      <w:marBottom w:val="0"/>
      <w:divBdr>
        <w:top w:val="none" w:sz="0" w:space="0" w:color="auto"/>
        <w:left w:val="none" w:sz="0" w:space="0" w:color="auto"/>
        <w:bottom w:val="none" w:sz="0" w:space="0" w:color="auto"/>
        <w:right w:val="none" w:sz="0" w:space="0" w:color="auto"/>
      </w:divBdr>
    </w:div>
    <w:div w:id="1206409839">
      <w:bodyDiv w:val="1"/>
      <w:marLeft w:val="0"/>
      <w:marRight w:val="0"/>
      <w:marTop w:val="0"/>
      <w:marBottom w:val="0"/>
      <w:divBdr>
        <w:top w:val="none" w:sz="0" w:space="0" w:color="auto"/>
        <w:left w:val="none" w:sz="0" w:space="0" w:color="auto"/>
        <w:bottom w:val="none" w:sz="0" w:space="0" w:color="auto"/>
        <w:right w:val="none" w:sz="0" w:space="0" w:color="auto"/>
      </w:divBdr>
    </w:div>
    <w:div w:id="1255823014">
      <w:bodyDiv w:val="1"/>
      <w:marLeft w:val="0"/>
      <w:marRight w:val="0"/>
      <w:marTop w:val="0"/>
      <w:marBottom w:val="0"/>
      <w:divBdr>
        <w:top w:val="none" w:sz="0" w:space="0" w:color="auto"/>
        <w:left w:val="none" w:sz="0" w:space="0" w:color="auto"/>
        <w:bottom w:val="none" w:sz="0" w:space="0" w:color="auto"/>
        <w:right w:val="none" w:sz="0" w:space="0" w:color="auto"/>
      </w:divBdr>
    </w:div>
    <w:div w:id="1330912433">
      <w:bodyDiv w:val="1"/>
      <w:marLeft w:val="0"/>
      <w:marRight w:val="0"/>
      <w:marTop w:val="0"/>
      <w:marBottom w:val="0"/>
      <w:divBdr>
        <w:top w:val="none" w:sz="0" w:space="0" w:color="auto"/>
        <w:left w:val="none" w:sz="0" w:space="0" w:color="auto"/>
        <w:bottom w:val="none" w:sz="0" w:space="0" w:color="auto"/>
        <w:right w:val="none" w:sz="0" w:space="0" w:color="auto"/>
      </w:divBdr>
    </w:div>
    <w:div w:id="1424301521">
      <w:bodyDiv w:val="1"/>
      <w:marLeft w:val="0"/>
      <w:marRight w:val="0"/>
      <w:marTop w:val="0"/>
      <w:marBottom w:val="0"/>
      <w:divBdr>
        <w:top w:val="none" w:sz="0" w:space="0" w:color="auto"/>
        <w:left w:val="none" w:sz="0" w:space="0" w:color="auto"/>
        <w:bottom w:val="none" w:sz="0" w:space="0" w:color="auto"/>
        <w:right w:val="none" w:sz="0" w:space="0" w:color="auto"/>
      </w:divBdr>
    </w:div>
    <w:div w:id="1433547011">
      <w:bodyDiv w:val="1"/>
      <w:marLeft w:val="0"/>
      <w:marRight w:val="0"/>
      <w:marTop w:val="0"/>
      <w:marBottom w:val="0"/>
      <w:divBdr>
        <w:top w:val="none" w:sz="0" w:space="0" w:color="auto"/>
        <w:left w:val="none" w:sz="0" w:space="0" w:color="auto"/>
        <w:bottom w:val="none" w:sz="0" w:space="0" w:color="auto"/>
        <w:right w:val="none" w:sz="0" w:space="0" w:color="auto"/>
      </w:divBdr>
    </w:div>
    <w:div w:id="1555239729">
      <w:bodyDiv w:val="1"/>
      <w:marLeft w:val="0"/>
      <w:marRight w:val="0"/>
      <w:marTop w:val="0"/>
      <w:marBottom w:val="0"/>
      <w:divBdr>
        <w:top w:val="none" w:sz="0" w:space="0" w:color="auto"/>
        <w:left w:val="none" w:sz="0" w:space="0" w:color="auto"/>
        <w:bottom w:val="none" w:sz="0" w:space="0" w:color="auto"/>
        <w:right w:val="none" w:sz="0" w:space="0" w:color="auto"/>
      </w:divBdr>
    </w:div>
    <w:div w:id="1563520345">
      <w:bodyDiv w:val="1"/>
      <w:marLeft w:val="0"/>
      <w:marRight w:val="0"/>
      <w:marTop w:val="0"/>
      <w:marBottom w:val="0"/>
      <w:divBdr>
        <w:top w:val="none" w:sz="0" w:space="0" w:color="auto"/>
        <w:left w:val="none" w:sz="0" w:space="0" w:color="auto"/>
        <w:bottom w:val="none" w:sz="0" w:space="0" w:color="auto"/>
        <w:right w:val="none" w:sz="0" w:space="0" w:color="auto"/>
      </w:divBdr>
    </w:div>
    <w:div w:id="1612710659">
      <w:bodyDiv w:val="1"/>
      <w:marLeft w:val="0"/>
      <w:marRight w:val="0"/>
      <w:marTop w:val="0"/>
      <w:marBottom w:val="0"/>
      <w:divBdr>
        <w:top w:val="none" w:sz="0" w:space="0" w:color="auto"/>
        <w:left w:val="none" w:sz="0" w:space="0" w:color="auto"/>
        <w:bottom w:val="none" w:sz="0" w:space="0" w:color="auto"/>
        <w:right w:val="none" w:sz="0" w:space="0" w:color="auto"/>
      </w:divBdr>
    </w:div>
    <w:div w:id="1643459433">
      <w:bodyDiv w:val="1"/>
      <w:marLeft w:val="0"/>
      <w:marRight w:val="0"/>
      <w:marTop w:val="0"/>
      <w:marBottom w:val="0"/>
      <w:divBdr>
        <w:top w:val="none" w:sz="0" w:space="0" w:color="auto"/>
        <w:left w:val="none" w:sz="0" w:space="0" w:color="auto"/>
        <w:bottom w:val="none" w:sz="0" w:space="0" w:color="auto"/>
        <w:right w:val="none" w:sz="0" w:space="0" w:color="auto"/>
      </w:divBdr>
    </w:div>
    <w:div w:id="1667703631">
      <w:bodyDiv w:val="1"/>
      <w:marLeft w:val="0"/>
      <w:marRight w:val="0"/>
      <w:marTop w:val="0"/>
      <w:marBottom w:val="0"/>
      <w:divBdr>
        <w:top w:val="none" w:sz="0" w:space="0" w:color="auto"/>
        <w:left w:val="none" w:sz="0" w:space="0" w:color="auto"/>
        <w:bottom w:val="none" w:sz="0" w:space="0" w:color="auto"/>
        <w:right w:val="none" w:sz="0" w:space="0" w:color="auto"/>
      </w:divBdr>
    </w:div>
    <w:div w:id="1772820229">
      <w:bodyDiv w:val="1"/>
      <w:marLeft w:val="0"/>
      <w:marRight w:val="0"/>
      <w:marTop w:val="0"/>
      <w:marBottom w:val="0"/>
      <w:divBdr>
        <w:top w:val="none" w:sz="0" w:space="0" w:color="auto"/>
        <w:left w:val="none" w:sz="0" w:space="0" w:color="auto"/>
        <w:bottom w:val="none" w:sz="0" w:space="0" w:color="auto"/>
        <w:right w:val="none" w:sz="0" w:space="0" w:color="auto"/>
      </w:divBdr>
    </w:div>
    <w:div w:id="1776318919">
      <w:bodyDiv w:val="1"/>
      <w:marLeft w:val="0"/>
      <w:marRight w:val="0"/>
      <w:marTop w:val="0"/>
      <w:marBottom w:val="0"/>
      <w:divBdr>
        <w:top w:val="none" w:sz="0" w:space="0" w:color="auto"/>
        <w:left w:val="none" w:sz="0" w:space="0" w:color="auto"/>
        <w:bottom w:val="none" w:sz="0" w:space="0" w:color="auto"/>
        <w:right w:val="none" w:sz="0" w:space="0" w:color="auto"/>
      </w:divBdr>
    </w:div>
    <w:div w:id="1791391321">
      <w:bodyDiv w:val="1"/>
      <w:marLeft w:val="0"/>
      <w:marRight w:val="0"/>
      <w:marTop w:val="0"/>
      <w:marBottom w:val="0"/>
      <w:divBdr>
        <w:top w:val="none" w:sz="0" w:space="0" w:color="auto"/>
        <w:left w:val="none" w:sz="0" w:space="0" w:color="auto"/>
        <w:bottom w:val="none" w:sz="0" w:space="0" w:color="auto"/>
        <w:right w:val="none" w:sz="0" w:space="0" w:color="auto"/>
      </w:divBdr>
    </w:div>
    <w:div w:id="1881017907">
      <w:bodyDiv w:val="1"/>
      <w:marLeft w:val="0"/>
      <w:marRight w:val="0"/>
      <w:marTop w:val="0"/>
      <w:marBottom w:val="0"/>
      <w:divBdr>
        <w:top w:val="none" w:sz="0" w:space="0" w:color="auto"/>
        <w:left w:val="none" w:sz="0" w:space="0" w:color="auto"/>
        <w:bottom w:val="none" w:sz="0" w:space="0" w:color="auto"/>
        <w:right w:val="none" w:sz="0" w:space="0" w:color="auto"/>
      </w:divBdr>
    </w:div>
    <w:div w:id="1924336369">
      <w:bodyDiv w:val="1"/>
      <w:marLeft w:val="0"/>
      <w:marRight w:val="0"/>
      <w:marTop w:val="0"/>
      <w:marBottom w:val="0"/>
      <w:divBdr>
        <w:top w:val="none" w:sz="0" w:space="0" w:color="auto"/>
        <w:left w:val="none" w:sz="0" w:space="0" w:color="auto"/>
        <w:bottom w:val="none" w:sz="0" w:space="0" w:color="auto"/>
        <w:right w:val="none" w:sz="0" w:space="0" w:color="auto"/>
      </w:divBdr>
    </w:div>
    <w:div w:id="1944142505">
      <w:bodyDiv w:val="1"/>
      <w:marLeft w:val="0"/>
      <w:marRight w:val="0"/>
      <w:marTop w:val="0"/>
      <w:marBottom w:val="0"/>
      <w:divBdr>
        <w:top w:val="none" w:sz="0" w:space="0" w:color="auto"/>
        <w:left w:val="none" w:sz="0" w:space="0" w:color="auto"/>
        <w:bottom w:val="none" w:sz="0" w:space="0" w:color="auto"/>
        <w:right w:val="none" w:sz="0" w:space="0" w:color="auto"/>
      </w:divBdr>
    </w:div>
    <w:div w:id="2043168116">
      <w:bodyDiv w:val="1"/>
      <w:marLeft w:val="0"/>
      <w:marRight w:val="0"/>
      <w:marTop w:val="0"/>
      <w:marBottom w:val="0"/>
      <w:divBdr>
        <w:top w:val="none" w:sz="0" w:space="0" w:color="auto"/>
        <w:left w:val="none" w:sz="0" w:space="0" w:color="auto"/>
        <w:bottom w:val="none" w:sz="0" w:space="0" w:color="auto"/>
        <w:right w:val="none" w:sz="0" w:space="0" w:color="auto"/>
      </w:divBdr>
    </w:div>
    <w:div w:id="2114586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ico.org.uk/for-organisations/uk-gdpr-guidance-and-resources/international-transfers/guide-to-binding-corporate-rules/controller-guidance/" TargetMode="External"/><Relationship Id="rId4" Type="http://schemas.openxmlformats.org/officeDocument/2006/relationships/settings" Target="settings.xml"/><Relationship Id="rId9" Type="http://schemas.openxmlformats.org/officeDocument/2006/relationships/hyperlink" Target="https://ico.org.uk/for-organisations/uk-gdpr-guidance-and-resources/international-transfers/guide-to-binding-corporate-rules/b-controller-traditional-uk-bcr-application-proces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9AA04-1434-4476-8F9E-F7F5B98A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5582</Words>
  <Characters>31820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37328</CharactersWithSpaces>
  <SharedDoc>false</SharedDoc>
  <HLinks>
    <vt:vector size="12" baseType="variant">
      <vt:variant>
        <vt:i4>917579</vt:i4>
      </vt:variant>
      <vt:variant>
        <vt:i4>18</vt:i4>
      </vt:variant>
      <vt:variant>
        <vt:i4>0</vt:i4>
      </vt:variant>
      <vt:variant>
        <vt:i4>5</vt:i4>
      </vt:variant>
      <vt:variant>
        <vt:lpwstr>https://ico.org.uk/for-organisations/uk-gdpr-guidance-and-resources/international-transfers/guide-to-binding-corporate-rules/controller-guidance/</vt:lpwstr>
      </vt:variant>
      <vt:variant>
        <vt:lpwstr/>
      </vt:variant>
      <vt:variant>
        <vt:i4>917579</vt:i4>
      </vt:variant>
      <vt:variant>
        <vt:i4>0</vt:i4>
      </vt:variant>
      <vt:variant>
        <vt:i4>0</vt:i4>
      </vt:variant>
      <vt:variant>
        <vt:i4>5</vt:i4>
      </vt:variant>
      <vt:variant>
        <vt:lpwstr>https://ico.org.uk/for-organisations/uk-gdpr-guidance-and-resources/international-transfers/guide-to-binding-corporate-rules/controller-guidance/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2023-12-19T11:18:00Z</dcterms:created>
  <dcterms:modified xsi:type="dcterms:W3CDTF">2024-09-11T09:03:00Z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IManageDocNumber">
    <vt:lpwstr>58395247</vt:lpwstr>
  </property>
  <property fmtid="{D5CDD505-2E9C-101B-9397-08002B2CF9AE}" pid="3" name="BBIManageDocVersion">
    <vt:lpwstr>1</vt:lpwstr>
  </property>
  <property fmtid="{D5CDD505-2E9C-101B-9397-08002B2CF9AE}" pid="4" name="BBIManageDocWorkspace">
    <vt:lpwstr>Elizabeth Upton (EZB) Shared Workspace</vt:lpwstr>
  </property>
  <property fmtid="{D5CDD505-2E9C-101B-9397-08002B2CF9AE}" pid="5" name="BBIManageDocClient">
    <vt:lpwstr>PERSONAL</vt:lpwstr>
  </property>
  <property fmtid="{D5CDD505-2E9C-101B-9397-08002B2CF9AE}" pid="6" name="BBIManageDocMatter">
    <vt:lpwstr>SHARED</vt:lpwstr>
  </property>
  <property fmtid="{D5CDD505-2E9C-101B-9397-08002B2CF9AE}" pid="7" name="BBIManageDocLibrary">
    <vt:lpwstr>Admin</vt:lpwstr>
  </property>
  <property fmtid="{D5CDD505-2E9C-101B-9397-08002B2CF9AE}" pid="8" name="BBIManageDocDescription">
    <vt:lpwstr>UK BCR - ICO DRAFT Addendum V.04 - 20230830 (BB 11.09.23)</vt:lpwstr>
  </property>
  <property fmtid="{D5CDD505-2E9C-101B-9397-08002B2CF9AE}" pid="9" name="BBIManageDocFolder">
    <vt:lpwstr>[This will be updated on save or print]</vt:lpwstr>
  </property>
  <property fmtid="{D5CDD505-2E9C-101B-9397-08002B2CF9AE}" pid="10" name="BBDocRef">
    <vt:lpwstr>Admin\58395247.1</vt:lpwstr>
  </property>
</Properties>
</file>