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24A9" w14:textId="65103604" w:rsidR="009C6681" w:rsidRPr="00AB2E54" w:rsidRDefault="00542DD3" w:rsidP="00AB2E54">
      <w:pPr>
        <w:spacing w:after="360"/>
        <w:rPr>
          <w:rFonts w:ascii="Georgia" w:hAnsi="Georgia"/>
          <w:color w:val="003768"/>
          <w:sz w:val="40"/>
          <w:szCs w:val="40"/>
          <w:lang w:eastAsia="en-GB"/>
        </w:rPr>
      </w:pPr>
      <w:r>
        <w:rPr>
          <w:rFonts w:ascii="Georgia" w:hAnsi="Georgia"/>
          <w:color w:val="003768"/>
          <w:sz w:val="40"/>
          <w:szCs w:val="40"/>
          <w:lang w:eastAsia="en-GB"/>
        </w:rPr>
        <w:t>Third Party Collaboration Policy</w:t>
      </w:r>
    </w:p>
    <w:tbl>
      <w:tblPr>
        <w:tblStyle w:val="TableGrid"/>
        <w:tblW w:w="0" w:type="auto"/>
        <w:tblLook w:val="04A0" w:firstRow="1" w:lastRow="0" w:firstColumn="1" w:lastColumn="0" w:noHBand="0" w:noVBand="1"/>
      </w:tblPr>
      <w:tblGrid>
        <w:gridCol w:w="4390"/>
        <w:gridCol w:w="4394"/>
      </w:tblGrid>
      <w:tr w:rsidR="001D5915" w:rsidRPr="00BB2BE9" w14:paraId="0849E6CB" w14:textId="77777777" w:rsidTr="00B15BFD">
        <w:trPr>
          <w:trHeight w:val="320"/>
        </w:trPr>
        <w:tc>
          <w:tcPr>
            <w:tcW w:w="8784" w:type="dxa"/>
            <w:gridSpan w:val="2"/>
            <w:shd w:val="clear" w:color="auto" w:fill="003768"/>
          </w:tcPr>
          <w:p w14:paraId="47043AA0" w14:textId="77777777" w:rsidR="001D5915" w:rsidRPr="00BB2BE9" w:rsidRDefault="001D5915" w:rsidP="00BB2BE9">
            <w:pPr>
              <w:spacing w:before="40" w:after="40" w:line="240" w:lineRule="atLeast"/>
              <w:rPr>
                <w:lang w:eastAsia="en-GB"/>
              </w:rPr>
            </w:pPr>
          </w:p>
        </w:tc>
      </w:tr>
      <w:tr w:rsidR="001D5915" w:rsidRPr="00BB2BE9" w14:paraId="7E2423A7" w14:textId="77777777" w:rsidTr="00CA01C6">
        <w:trPr>
          <w:trHeight w:val="320"/>
        </w:trPr>
        <w:tc>
          <w:tcPr>
            <w:tcW w:w="4390" w:type="dxa"/>
            <w:tcBorders>
              <w:right w:val="single" w:sz="36" w:space="0" w:color="003768"/>
            </w:tcBorders>
            <w:shd w:val="clear" w:color="auto" w:fill="E9E3DB"/>
            <w:vAlign w:val="center"/>
          </w:tcPr>
          <w:p w14:paraId="1627A4FC" w14:textId="72F9122E" w:rsidR="001D5915" w:rsidRPr="00BB2BE9" w:rsidRDefault="00DF2B0C" w:rsidP="00BB2BE9">
            <w:pPr>
              <w:spacing w:before="40" w:after="40" w:line="240" w:lineRule="atLeast"/>
              <w:ind w:right="174"/>
              <w:rPr>
                <w:lang w:eastAsia="en-GB"/>
              </w:rPr>
            </w:pPr>
            <w:r w:rsidRPr="00BB2BE9">
              <w:rPr>
                <w:b/>
              </w:rPr>
              <w:t>Document name</w:t>
            </w:r>
          </w:p>
        </w:tc>
        <w:tc>
          <w:tcPr>
            <w:tcW w:w="4394" w:type="dxa"/>
            <w:tcBorders>
              <w:left w:val="single" w:sz="36" w:space="0" w:color="003768"/>
            </w:tcBorders>
            <w:shd w:val="clear" w:color="auto" w:fill="E9E3DB"/>
            <w:vAlign w:val="center"/>
          </w:tcPr>
          <w:p w14:paraId="09F1039C" w14:textId="28BAF38E" w:rsidR="001D5915" w:rsidRPr="00BB2BE9" w:rsidRDefault="00542DD3" w:rsidP="00BB2BE9">
            <w:pPr>
              <w:spacing w:before="40" w:after="40" w:line="240" w:lineRule="atLeast"/>
              <w:ind w:right="174"/>
              <w:jc w:val="center"/>
              <w:rPr>
                <w:lang w:eastAsia="en-GB"/>
              </w:rPr>
            </w:pPr>
            <w:r>
              <w:rPr>
                <w:lang w:eastAsia="en-GB"/>
              </w:rPr>
              <w:t>Third Party Collaboration Policy</w:t>
            </w:r>
          </w:p>
        </w:tc>
      </w:tr>
      <w:tr w:rsidR="001D5915" w:rsidRPr="00BB2BE9" w14:paraId="1D202ECF" w14:textId="77777777" w:rsidTr="00CA01C6">
        <w:trPr>
          <w:trHeight w:val="320"/>
        </w:trPr>
        <w:tc>
          <w:tcPr>
            <w:tcW w:w="4390" w:type="dxa"/>
            <w:tcBorders>
              <w:right w:val="single" w:sz="36" w:space="0" w:color="003768"/>
            </w:tcBorders>
            <w:vAlign w:val="center"/>
          </w:tcPr>
          <w:p w14:paraId="4B78AF69" w14:textId="744B3378" w:rsidR="001D5915" w:rsidRPr="00BB2BE9" w:rsidRDefault="005370E3" w:rsidP="00BB2BE9">
            <w:pPr>
              <w:spacing w:before="40" w:after="40" w:line="240" w:lineRule="atLeast"/>
              <w:ind w:right="174"/>
              <w:rPr>
                <w:lang w:eastAsia="en-GB"/>
              </w:rPr>
            </w:pPr>
            <w:r w:rsidRPr="00BB2BE9">
              <w:rPr>
                <w:b/>
              </w:rPr>
              <w:t>Version number</w:t>
            </w:r>
          </w:p>
        </w:tc>
        <w:tc>
          <w:tcPr>
            <w:tcW w:w="4394" w:type="dxa"/>
            <w:tcBorders>
              <w:left w:val="single" w:sz="36" w:space="0" w:color="003768"/>
            </w:tcBorders>
            <w:vAlign w:val="center"/>
          </w:tcPr>
          <w:p w14:paraId="6FEE1ECA" w14:textId="580C6E68" w:rsidR="001D5915" w:rsidRPr="00BB2BE9" w:rsidRDefault="00542DD3" w:rsidP="00BB2BE9">
            <w:pPr>
              <w:spacing w:before="40" w:after="40" w:line="240" w:lineRule="atLeast"/>
              <w:ind w:right="174"/>
              <w:jc w:val="center"/>
              <w:rPr>
                <w:lang w:eastAsia="en-GB"/>
              </w:rPr>
            </w:pPr>
            <w:r>
              <w:rPr>
                <w:lang w:eastAsia="en-GB"/>
              </w:rPr>
              <w:t>1.</w:t>
            </w:r>
            <w:r w:rsidR="005B1AE3">
              <w:rPr>
                <w:lang w:eastAsia="en-GB"/>
              </w:rPr>
              <w:t>5</w:t>
            </w:r>
          </w:p>
        </w:tc>
      </w:tr>
      <w:tr w:rsidR="001D5915" w:rsidRPr="00BB2BE9" w14:paraId="68DB922E" w14:textId="77777777" w:rsidTr="00CA01C6">
        <w:trPr>
          <w:trHeight w:val="320"/>
        </w:trPr>
        <w:tc>
          <w:tcPr>
            <w:tcW w:w="4390" w:type="dxa"/>
            <w:tcBorders>
              <w:right w:val="single" w:sz="36" w:space="0" w:color="003768"/>
            </w:tcBorders>
            <w:shd w:val="clear" w:color="auto" w:fill="E9E3DB"/>
            <w:vAlign w:val="center"/>
          </w:tcPr>
          <w:p w14:paraId="76B085C0" w14:textId="6539D6B0" w:rsidR="001D5915" w:rsidRPr="00BB2BE9" w:rsidRDefault="008C505C" w:rsidP="00BB2BE9">
            <w:pPr>
              <w:spacing w:before="40" w:after="40" w:line="240" w:lineRule="atLeast"/>
              <w:ind w:right="174"/>
              <w:rPr>
                <w:lang w:eastAsia="en-GB"/>
              </w:rPr>
            </w:pPr>
            <w:r w:rsidRPr="00BB2BE9">
              <w:rPr>
                <w:b/>
              </w:rPr>
              <w:t>Status</w:t>
            </w:r>
          </w:p>
        </w:tc>
        <w:tc>
          <w:tcPr>
            <w:tcW w:w="4394" w:type="dxa"/>
            <w:tcBorders>
              <w:left w:val="single" w:sz="36" w:space="0" w:color="003768"/>
            </w:tcBorders>
            <w:shd w:val="clear" w:color="auto" w:fill="E9E3DB"/>
            <w:vAlign w:val="center"/>
          </w:tcPr>
          <w:p w14:paraId="6D080CAF" w14:textId="37A755C1" w:rsidR="001D5915" w:rsidRPr="00BB2BE9" w:rsidRDefault="00000000" w:rsidP="00BB2BE9">
            <w:pPr>
              <w:spacing w:before="40" w:after="40" w:line="240" w:lineRule="atLeast"/>
              <w:ind w:right="174"/>
              <w:jc w:val="center"/>
              <w:rPr>
                <w:lang w:eastAsia="en-GB"/>
              </w:rPr>
            </w:pPr>
            <w:sdt>
              <w:sdtPr>
                <w:alias w:val="Status options"/>
                <w:tag w:val="Status options"/>
                <w:id w:val="-2012446161"/>
                <w:placeholder>
                  <w:docPart w:val="20CF2B0A01C940A9A7F292B51C5C94B9"/>
                </w:placeholder>
                <w15:color w:val="000000"/>
                <w:dropDownList>
                  <w:listItem w:value="Choose an item."/>
                  <w:listItem w:displayText="Draft" w:value="Draft"/>
                  <w:listItem w:displayText="Published" w:value="Published"/>
                  <w:listItem w:displayText="Superseded" w:value="Superseded"/>
                </w:dropDownList>
              </w:sdtPr>
              <w:sdtContent>
                <w:r w:rsidR="00542DD3">
                  <w:t>Published</w:t>
                </w:r>
              </w:sdtContent>
            </w:sdt>
          </w:p>
        </w:tc>
      </w:tr>
      <w:tr w:rsidR="001D5915" w:rsidRPr="00BB2BE9" w14:paraId="067700A6" w14:textId="77777777" w:rsidTr="00CA01C6">
        <w:trPr>
          <w:trHeight w:val="320"/>
        </w:trPr>
        <w:tc>
          <w:tcPr>
            <w:tcW w:w="4390" w:type="dxa"/>
            <w:tcBorders>
              <w:right w:val="single" w:sz="36" w:space="0" w:color="003768"/>
            </w:tcBorders>
            <w:vAlign w:val="center"/>
          </w:tcPr>
          <w:p w14:paraId="4A83CB3F" w14:textId="29DC50B2" w:rsidR="001D5915" w:rsidRPr="00BB2BE9" w:rsidRDefault="00134650" w:rsidP="00BB2BE9">
            <w:pPr>
              <w:spacing w:before="40" w:after="40" w:line="240" w:lineRule="atLeast"/>
              <w:ind w:right="174"/>
              <w:rPr>
                <w:lang w:eastAsia="en-GB"/>
              </w:rPr>
            </w:pPr>
            <w:r w:rsidRPr="00BB2BE9">
              <w:rPr>
                <w:b/>
              </w:rPr>
              <w:t>Department/Team</w:t>
            </w:r>
          </w:p>
        </w:tc>
        <w:tc>
          <w:tcPr>
            <w:tcW w:w="4394" w:type="dxa"/>
            <w:tcBorders>
              <w:left w:val="single" w:sz="36" w:space="0" w:color="003768"/>
            </w:tcBorders>
            <w:vAlign w:val="center"/>
          </w:tcPr>
          <w:p w14:paraId="3D19163D" w14:textId="01F05C01" w:rsidR="001D5915" w:rsidRPr="00BB2BE9" w:rsidRDefault="00D067A2" w:rsidP="00BB2BE9">
            <w:pPr>
              <w:spacing w:before="40" w:after="40" w:line="240" w:lineRule="atLeast"/>
              <w:ind w:right="174"/>
              <w:jc w:val="center"/>
              <w:rPr>
                <w:lang w:eastAsia="en-GB"/>
              </w:rPr>
            </w:pPr>
            <w:r>
              <w:rPr>
                <w:lang w:eastAsia="en-GB"/>
              </w:rPr>
              <w:t>Corporate Governance</w:t>
            </w:r>
          </w:p>
        </w:tc>
      </w:tr>
      <w:tr w:rsidR="001D5915" w:rsidRPr="00BB2BE9" w14:paraId="6BDB942B" w14:textId="77777777" w:rsidTr="00CA01C6">
        <w:trPr>
          <w:trHeight w:val="320"/>
        </w:trPr>
        <w:tc>
          <w:tcPr>
            <w:tcW w:w="4390" w:type="dxa"/>
            <w:tcBorders>
              <w:right w:val="single" w:sz="36" w:space="0" w:color="003768"/>
            </w:tcBorders>
            <w:shd w:val="clear" w:color="auto" w:fill="E9E3DB"/>
            <w:vAlign w:val="center"/>
          </w:tcPr>
          <w:p w14:paraId="1E6095A8" w14:textId="442B117D" w:rsidR="001D5915" w:rsidRPr="00BB2BE9" w:rsidRDefault="00253EA7" w:rsidP="00BB2BE9">
            <w:pPr>
              <w:spacing w:before="40" w:after="40" w:line="240" w:lineRule="atLeast"/>
              <w:ind w:right="174"/>
              <w:rPr>
                <w:lang w:eastAsia="en-GB"/>
              </w:rPr>
            </w:pPr>
            <w:r w:rsidRPr="00BB2BE9">
              <w:rPr>
                <w:b/>
              </w:rPr>
              <w:t>Relevant policies</w:t>
            </w:r>
          </w:p>
        </w:tc>
        <w:tc>
          <w:tcPr>
            <w:tcW w:w="4394" w:type="dxa"/>
            <w:tcBorders>
              <w:left w:val="single" w:sz="36" w:space="0" w:color="003768"/>
            </w:tcBorders>
            <w:shd w:val="clear" w:color="auto" w:fill="E9E3DB"/>
            <w:vAlign w:val="center"/>
          </w:tcPr>
          <w:p w14:paraId="7A5A0E17" w14:textId="433503DE" w:rsidR="001D5915" w:rsidRPr="00BB2BE9" w:rsidRDefault="00000000" w:rsidP="00BB2BE9">
            <w:pPr>
              <w:spacing w:before="40" w:after="40" w:line="240" w:lineRule="atLeast"/>
              <w:ind w:right="174"/>
              <w:jc w:val="center"/>
              <w:rPr>
                <w:lang w:eastAsia="en-GB"/>
              </w:rPr>
            </w:pPr>
            <w:hyperlink r:id="rId13" w:history="1">
              <w:r w:rsidR="003D5ACF" w:rsidRPr="003D5ACF">
                <w:rPr>
                  <w:rStyle w:val="Hyperlink"/>
                  <w:lang w:eastAsia="en-GB"/>
                </w:rPr>
                <w:t>Risk Management Policy</w:t>
              </w:r>
            </w:hyperlink>
          </w:p>
        </w:tc>
      </w:tr>
      <w:tr w:rsidR="001D5915" w:rsidRPr="00BB2BE9" w14:paraId="11C7E17A" w14:textId="77777777" w:rsidTr="00CA01C6">
        <w:trPr>
          <w:trHeight w:val="320"/>
        </w:trPr>
        <w:tc>
          <w:tcPr>
            <w:tcW w:w="4390" w:type="dxa"/>
            <w:tcBorders>
              <w:right w:val="single" w:sz="36" w:space="0" w:color="003768"/>
            </w:tcBorders>
            <w:vAlign w:val="center"/>
          </w:tcPr>
          <w:p w14:paraId="61D033B9" w14:textId="1BC731AB" w:rsidR="001D5915" w:rsidRPr="00BB2BE9" w:rsidRDefault="00003FD5" w:rsidP="00BB2BE9">
            <w:pPr>
              <w:spacing w:before="40" w:after="40" w:line="240" w:lineRule="atLeast"/>
              <w:ind w:right="174"/>
              <w:rPr>
                <w:lang w:eastAsia="en-GB"/>
              </w:rPr>
            </w:pPr>
            <w:r w:rsidRPr="00BB2BE9">
              <w:rPr>
                <w:b/>
              </w:rPr>
              <w:t>Distribution</w:t>
            </w:r>
          </w:p>
        </w:tc>
        <w:tc>
          <w:tcPr>
            <w:tcW w:w="4394" w:type="dxa"/>
            <w:tcBorders>
              <w:left w:val="single" w:sz="36" w:space="0" w:color="003768"/>
            </w:tcBorders>
            <w:vAlign w:val="center"/>
          </w:tcPr>
          <w:p w14:paraId="0B5D3506" w14:textId="7430C099" w:rsidR="001D5915" w:rsidRPr="00BB2BE9" w:rsidRDefault="00000000" w:rsidP="00BB2BE9">
            <w:pPr>
              <w:spacing w:before="40" w:after="40" w:line="240" w:lineRule="atLeast"/>
              <w:ind w:right="174"/>
              <w:jc w:val="center"/>
              <w:rPr>
                <w:lang w:eastAsia="en-GB"/>
              </w:rPr>
            </w:pPr>
            <w:sdt>
              <w:sdtPr>
                <w:alias w:val="Distribution options"/>
                <w:tag w:val="Distribution options"/>
                <w:id w:val="-2111651816"/>
                <w:placeholder>
                  <w:docPart w:val="8CF753A3B33941A2BAB3CBAC81B627F3"/>
                </w:placeholder>
                <w15:color w:val="000000"/>
                <w:dropDownList>
                  <w:listItem w:value="Choose an item."/>
                  <w:listItem w:displayText="Internal" w:value="Internal"/>
                  <w:listItem w:displayText="External" w:value="External"/>
                </w:dropDownList>
              </w:sdtPr>
              <w:sdtContent>
                <w:r w:rsidR="00D067A2">
                  <w:t>External</w:t>
                </w:r>
              </w:sdtContent>
            </w:sdt>
          </w:p>
        </w:tc>
      </w:tr>
      <w:tr w:rsidR="001D5915" w:rsidRPr="00BB2BE9" w14:paraId="495D3B5C" w14:textId="77777777" w:rsidTr="00CA01C6">
        <w:trPr>
          <w:trHeight w:val="320"/>
        </w:trPr>
        <w:tc>
          <w:tcPr>
            <w:tcW w:w="4390" w:type="dxa"/>
            <w:tcBorders>
              <w:right w:val="single" w:sz="36" w:space="0" w:color="003768"/>
            </w:tcBorders>
            <w:shd w:val="clear" w:color="auto" w:fill="E9E3DB"/>
            <w:vAlign w:val="center"/>
          </w:tcPr>
          <w:p w14:paraId="0E294FAE" w14:textId="13A9BB4C" w:rsidR="001D5915" w:rsidRPr="00BB2BE9" w:rsidRDefault="00230BEC" w:rsidP="00BB2BE9">
            <w:pPr>
              <w:spacing w:before="40" w:after="40" w:line="240" w:lineRule="atLeast"/>
              <w:ind w:right="174"/>
              <w:rPr>
                <w:lang w:eastAsia="en-GB"/>
              </w:rPr>
            </w:pPr>
            <w:r w:rsidRPr="00BB2BE9">
              <w:rPr>
                <w:b/>
              </w:rPr>
              <w:t>Author/Owner</w:t>
            </w:r>
          </w:p>
        </w:tc>
        <w:tc>
          <w:tcPr>
            <w:tcW w:w="4394" w:type="dxa"/>
            <w:tcBorders>
              <w:left w:val="single" w:sz="36" w:space="0" w:color="003768"/>
            </w:tcBorders>
            <w:shd w:val="clear" w:color="auto" w:fill="E9E3DB"/>
            <w:vAlign w:val="center"/>
          </w:tcPr>
          <w:p w14:paraId="61E28034" w14:textId="1E1F9103" w:rsidR="001D5915" w:rsidRPr="00BB2BE9" w:rsidRDefault="00D067A2" w:rsidP="00BB2BE9">
            <w:pPr>
              <w:spacing w:before="40" w:after="40" w:line="240" w:lineRule="atLeast"/>
              <w:ind w:right="174"/>
              <w:jc w:val="center"/>
              <w:rPr>
                <w:lang w:eastAsia="en-GB"/>
              </w:rPr>
            </w:pPr>
            <w:r>
              <w:rPr>
                <w:lang w:eastAsia="en-GB"/>
              </w:rPr>
              <w:t>Chris Braithwaite</w:t>
            </w:r>
          </w:p>
        </w:tc>
      </w:tr>
      <w:tr w:rsidR="001D5915" w:rsidRPr="00BB2BE9" w14:paraId="07DAF26C" w14:textId="77777777" w:rsidTr="00CA01C6">
        <w:trPr>
          <w:trHeight w:val="320"/>
        </w:trPr>
        <w:tc>
          <w:tcPr>
            <w:tcW w:w="4390" w:type="dxa"/>
            <w:tcBorders>
              <w:right w:val="single" w:sz="36" w:space="0" w:color="003768"/>
            </w:tcBorders>
            <w:vAlign w:val="center"/>
          </w:tcPr>
          <w:p w14:paraId="0706F25A" w14:textId="64B998F8" w:rsidR="001D5915" w:rsidRPr="00BB2BE9" w:rsidRDefault="00656296" w:rsidP="00BB2BE9">
            <w:pPr>
              <w:spacing w:before="40" w:after="40" w:line="240" w:lineRule="atLeast"/>
              <w:ind w:right="174"/>
              <w:rPr>
                <w:lang w:eastAsia="en-GB"/>
              </w:rPr>
            </w:pPr>
            <w:r w:rsidRPr="00BB2BE9">
              <w:rPr>
                <w:b/>
              </w:rPr>
              <w:t>Approved by</w:t>
            </w:r>
          </w:p>
        </w:tc>
        <w:tc>
          <w:tcPr>
            <w:tcW w:w="4394" w:type="dxa"/>
            <w:tcBorders>
              <w:left w:val="single" w:sz="36" w:space="0" w:color="003768"/>
            </w:tcBorders>
            <w:vAlign w:val="center"/>
          </w:tcPr>
          <w:p w14:paraId="308C0CFC" w14:textId="00837E5A" w:rsidR="001D5915" w:rsidRPr="00BB2BE9" w:rsidRDefault="00D067A2" w:rsidP="00BB2BE9">
            <w:pPr>
              <w:spacing w:before="40" w:after="40" w:line="240" w:lineRule="atLeast"/>
              <w:ind w:right="174"/>
              <w:jc w:val="center"/>
              <w:rPr>
                <w:lang w:eastAsia="en-GB"/>
              </w:rPr>
            </w:pPr>
            <w:r>
              <w:rPr>
                <w:lang w:eastAsia="en-GB"/>
              </w:rPr>
              <w:t>Louise Byers</w:t>
            </w:r>
          </w:p>
        </w:tc>
      </w:tr>
      <w:tr w:rsidR="001D5915" w:rsidRPr="00BB2BE9" w14:paraId="7DB9F9EC" w14:textId="77777777" w:rsidTr="00CA01C6">
        <w:trPr>
          <w:trHeight w:val="320"/>
        </w:trPr>
        <w:tc>
          <w:tcPr>
            <w:tcW w:w="4390" w:type="dxa"/>
            <w:tcBorders>
              <w:right w:val="single" w:sz="36" w:space="0" w:color="003768"/>
            </w:tcBorders>
            <w:shd w:val="clear" w:color="auto" w:fill="E9E3DB"/>
            <w:vAlign w:val="center"/>
          </w:tcPr>
          <w:p w14:paraId="6F2F539B" w14:textId="7AED0D59" w:rsidR="001D5915" w:rsidRPr="00BB2BE9" w:rsidRDefault="004B4DB6" w:rsidP="00BB2BE9">
            <w:pPr>
              <w:spacing w:before="40" w:after="40" w:line="240" w:lineRule="atLeast"/>
              <w:ind w:right="174"/>
              <w:rPr>
                <w:lang w:eastAsia="en-GB"/>
              </w:rPr>
            </w:pPr>
            <w:r w:rsidRPr="00BB2BE9">
              <w:rPr>
                <w:b/>
              </w:rPr>
              <w:t>Date of sign off</w:t>
            </w:r>
          </w:p>
        </w:tc>
        <w:tc>
          <w:tcPr>
            <w:tcW w:w="4394" w:type="dxa"/>
            <w:tcBorders>
              <w:left w:val="single" w:sz="36" w:space="0" w:color="003768"/>
            </w:tcBorders>
            <w:shd w:val="clear" w:color="auto" w:fill="E9E3DB"/>
            <w:vAlign w:val="center"/>
          </w:tcPr>
          <w:p w14:paraId="05A74976" w14:textId="78D6E583" w:rsidR="001D5915" w:rsidRPr="00BB2BE9" w:rsidRDefault="00EE2D6F" w:rsidP="00BB2BE9">
            <w:pPr>
              <w:spacing w:before="40" w:after="40" w:line="240" w:lineRule="atLeast"/>
              <w:ind w:right="174"/>
              <w:jc w:val="center"/>
              <w:rPr>
                <w:lang w:eastAsia="en-GB"/>
              </w:rPr>
            </w:pPr>
            <w:r>
              <w:rPr>
                <w:lang w:eastAsia="en-GB"/>
              </w:rPr>
              <w:t xml:space="preserve">December </w:t>
            </w:r>
            <w:r w:rsidR="00EE2CC9">
              <w:rPr>
                <w:lang w:eastAsia="en-GB"/>
              </w:rPr>
              <w:t>202</w:t>
            </w:r>
            <w:r w:rsidR="005B1AE3">
              <w:rPr>
                <w:lang w:eastAsia="en-GB"/>
              </w:rPr>
              <w:t>3</w:t>
            </w:r>
          </w:p>
        </w:tc>
      </w:tr>
      <w:tr w:rsidR="001D5915" w:rsidRPr="00BB2BE9" w14:paraId="04D9ABFC" w14:textId="77777777" w:rsidTr="00CA01C6">
        <w:trPr>
          <w:trHeight w:val="320"/>
        </w:trPr>
        <w:tc>
          <w:tcPr>
            <w:tcW w:w="4390" w:type="dxa"/>
            <w:tcBorders>
              <w:right w:val="single" w:sz="36" w:space="0" w:color="003768"/>
            </w:tcBorders>
            <w:vAlign w:val="center"/>
          </w:tcPr>
          <w:p w14:paraId="2F8FBA6E" w14:textId="1EEDC87E" w:rsidR="001D5915" w:rsidRPr="00BB2BE9" w:rsidRDefault="00A82CC8" w:rsidP="00BB2BE9">
            <w:pPr>
              <w:spacing w:before="40" w:after="40" w:line="240" w:lineRule="atLeast"/>
              <w:ind w:right="174"/>
              <w:rPr>
                <w:lang w:eastAsia="en-GB"/>
              </w:rPr>
            </w:pPr>
            <w:r w:rsidRPr="00BB2BE9">
              <w:rPr>
                <w:b/>
              </w:rPr>
              <w:t>Review by</w:t>
            </w:r>
          </w:p>
        </w:tc>
        <w:tc>
          <w:tcPr>
            <w:tcW w:w="4394" w:type="dxa"/>
            <w:tcBorders>
              <w:left w:val="single" w:sz="36" w:space="0" w:color="003768"/>
            </w:tcBorders>
            <w:vAlign w:val="center"/>
          </w:tcPr>
          <w:p w14:paraId="37EFC808" w14:textId="672FD8C9" w:rsidR="001D5915" w:rsidRPr="00BB2BE9" w:rsidRDefault="00EE2D6F" w:rsidP="00BB2BE9">
            <w:pPr>
              <w:spacing w:before="40" w:after="40" w:line="240" w:lineRule="atLeast"/>
              <w:ind w:right="174"/>
              <w:jc w:val="center"/>
              <w:rPr>
                <w:lang w:eastAsia="en-GB"/>
              </w:rPr>
            </w:pPr>
            <w:r>
              <w:rPr>
                <w:lang w:eastAsia="en-GB"/>
              </w:rPr>
              <w:t xml:space="preserve">December </w:t>
            </w:r>
            <w:r w:rsidR="00EE2CC9">
              <w:rPr>
                <w:lang w:eastAsia="en-GB"/>
              </w:rPr>
              <w:t>202</w:t>
            </w:r>
            <w:r w:rsidR="005B1AE3">
              <w:rPr>
                <w:lang w:eastAsia="en-GB"/>
              </w:rPr>
              <w:t>4</w:t>
            </w:r>
          </w:p>
        </w:tc>
      </w:tr>
      <w:tr w:rsidR="00831F3F" w:rsidRPr="00BB2BE9" w14:paraId="49478F0D" w14:textId="77777777" w:rsidTr="00CA01C6">
        <w:trPr>
          <w:trHeight w:val="320"/>
        </w:trPr>
        <w:tc>
          <w:tcPr>
            <w:tcW w:w="4390" w:type="dxa"/>
            <w:tcBorders>
              <w:right w:val="single" w:sz="36" w:space="0" w:color="003768"/>
            </w:tcBorders>
            <w:shd w:val="clear" w:color="auto" w:fill="E9E3DB"/>
            <w:vAlign w:val="center"/>
          </w:tcPr>
          <w:p w14:paraId="71EE9A98" w14:textId="22D91108" w:rsidR="00831F3F" w:rsidRPr="00BB2BE9" w:rsidRDefault="00831F3F" w:rsidP="00BB2BE9">
            <w:pPr>
              <w:spacing w:before="40" w:after="40" w:line="240" w:lineRule="atLeast"/>
              <w:ind w:right="174"/>
              <w:rPr>
                <w:lang w:eastAsia="en-GB"/>
              </w:rPr>
            </w:pPr>
            <w:r w:rsidRPr="00BB2BE9">
              <w:rPr>
                <w:b/>
              </w:rPr>
              <w:t>Security classification</w:t>
            </w:r>
          </w:p>
        </w:tc>
        <w:tc>
          <w:tcPr>
            <w:tcW w:w="4394" w:type="dxa"/>
            <w:tcBorders>
              <w:left w:val="single" w:sz="36" w:space="0" w:color="003768"/>
            </w:tcBorders>
            <w:shd w:val="clear" w:color="auto" w:fill="E9E3DB"/>
            <w:vAlign w:val="center"/>
          </w:tcPr>
          <w:p w14:paraId="69ADBD64" w14:textId="76624D6C" w:rsidR="00831F3F" w:rsidRPr="00BB2BE9" w:rsidRDefault="00EE2CC9" w:rsidP="00BB2BE9">
            <w:pPr>
              <w:spacing w:before="40" w:after="40" w:line="240" w:lineRule="atLeast"/>
              <w:ind w:right="174"/>
              <w:jc w:val="center"/>
              <w:rPr>
                <w:lang w:eastAsia="en-GB"/>
              </w:rPr>
            </w:pPr>
            <w:r>
              <w:rPr>
                <w:lang w:eastAsia="en-GB"/>
              </w:rPr>
              <w:t>Official</w:t>
            </w:r>
          </w:p>
        </w:tc>
      </w:tr>
      <w:tr w:rsidR="00831F3F" w:rsidRPr="00BB2BE9" w14:paraId="16804356" w14:textId="77777777" w:rsidTr="00B15BFD">
        <w:trPr>
          <w:trHeight w:val="320"/>
        </w:trPr>
        <w:tc>
          <w:tcPr>
            <w:tcW w:w="8784" w:type="dxa"/>
            <w:gridSpan w:val="2"/>
            <w:shd w:val="clear" w:color="auto" w:fill="003768"/>
          </w:tcPr>
          <w:p w14:paraId="768CE6D4" w14:textId="77777777" w:rsidR="00831F3F" w:rsidRPr="00BB2BE9" w:rsidRDefault="00831F3F" w:rsidP="00BB2BE9">
            <w:pPr>
              <w:spacing w:before="40" w:after="40" w:line="240" w:lineRule="atLeast"/>
              <w:rPr>
                <w:lang w:eastAsia="en-GB"/>
              </w:rPr>
            </w:pPr>
          </w:p>
        </w:tc>
      </w:tr>
    </w:tbl>
    <w:p w14:paraId="1DF62E35" w14:textId="77777777" w:rsidR="00782711" w:rsidRDefault="00782711" w:rsidP="00EA4E9F">
      <w:pPr>
        <w:spacing w:after="0" w:line="240" w:lineRule="auto"/>
        <w:rPr>
          <w:lang w:eastAsia="en-GB"/>
        </w:rPr>
      </w:pPr>
      <w:bookmarkStart w:id="0" w:name="_Introduction"/>
      <w:bookmarkEnd w:id="0"/>
    </w:p>
    <w:p w14:paraId="47A0C775" w14:textId="722C8805" w:rsidR="003B596F" w:rsidRPr="00DE127D" w:rsidRDefault="00947871" w:rsidP="002B6362">
      <w:pPr>
        <w:spacing w:before="120"/>
        <w:rPr>
          <w:rFonts w:ascii="Georgia" w:hAnsi="Georgia"/>
          <w:color w:val="26BCD7"/>
          <w:sz w:val="32"/>
          <w:szCs w:val="32"/>
        </w:rPr>
      </w:pPr>
      <w:bookmarkStart w:id="1" w:name="_Toc105757685"/>
      <w:r w:rsidRPr="00DE127D">
        <w:rPr>
          <w:rFonts w:ascii="Georgia" w:hAnsi="Georgia"/>
          <w:color w:val="26BCD7"/>
          <w:sz w:val="32"/>
          <w:szCs w:val="32"/>
        </w:rPr>
        <w:t>Key messages</w:t>
      </w:r>
      <w:r w:rsidR="003752E9" w:rsidRPr="00DE127D">
        <w:rPr>
          <w:rFonts w:ascii="Georgia" w:hAnsi="Georgia"/>
          <w:color w:val="26BCD7"/>
          <w:sz w:val="32"/>
          <w:szCs w:val="32"/>
        </w:rPr>
        <w:t xml:space="preserve"> </w:t>
      </w:r>
      <w:bookmarkEnd w:id="1"/>
    </w:p>
    <w:p w14:paraId="5BF5F959" w14:textId="319C7D26" w:rsidR="00AF5457" w:rsidRDefault="00AF5457" w:rsidP="00E940E7">
      <w:pPr>
        <w:spacing w:after="0" w:line="240" w:lineRule="auto"/>
        <w:rPr>
          <w:lang w:eastAsia="en-GB"/>
        </w:rPr>
      </w:pPr>
      <w:r>
        <w:rPr>
          <w:lang w:eastAsia="en-GB"/>
        </w:rPr>
        <w:t xml:space="preserve">The </w:t>
      </w:r>
      <w:r w:rsidR="00190773">
        <w:rPr>
          <w:lang w:eastAsia="en-GB"/>
        </w:rPr>
        <w:t>main objective</w:t>
      </w:r>
      <w:r>
        <w:rPr>
          <w:lang w:eastAsia="en-GB"/>
        </w:rPr>
        <w:t xml:space="preserve"> of this policy is</w:t>
      </w:r>
      <w:r w:rsidR="00FB194A">
        <w:rPr>
          <w:lang w:eastAsia="en-GB"/>
        </w:rPr>
        <w:t xml:space="preserve"> to</w:t>
      </w:r>
      <w:r>
        <w:rPr>
          <w:lang w:eastAsia="en-GB"/>
        </w:rPr>
        <w:t xml:space="preserve">: </w:t>
      </w:r>
    </w:p>
    <w:p w14:paraId="2689E25D" w14:textId="77777777" w:rsidR="00AF5457" w:rsidRDefault="00AF5457" w:rsidP="00E940E7">
      <w:pPr>
        <w:spacing w:after="0" w:line="240" w:lineRule="auto"/>
        <w:rPr>
          <w:lang w:eastAsia="en-GB"/>
        </w:rPr>
      </w:pPr>
    </w:p>
    <w:p w14:paraId="6C86F055" w14:textId="51AEEAC6" w:rsidR="009F3D34" w:rsidRDefault="007E711D" w:rsidP="00CA1D4B">
      <w:pPr>
        <w:pStyle w:val="ListParagraph"/>
        <w:numPr>
          <w:ilvl w:val="0"/>
          <w:numId w:val="33"/>
        </w:numPr>
        <w:spacing w:after="0" w:line="240" w:lineRule="auto"/>
        <w:rPr>
          <w:lang w:eastAsia="en-GB"/>
        </w:rPr>
      </w:pPr>
      <w:r>
        <w:rPr>
          <w:lang w:eastAsia="en-GB"/>
        </w:rPr>
        <w:t>Provide guidance on how to deal with requests for collaboration with a third party</w:t>
      </w:r>
      <w:r w:rsidR="00CA1D4B">
        <w:rPr>
          <w:lang w:eastAsia="en-GB"/>
        </w:rPr>
        <w:t>.</w:t>
      </w:r>
    </w:p>
    <w:p w14:paraId="3E71818D" w14:textId="2190D97D" w:rsidR="007E711D" w:rsidRDefault="007E711D" w:rsidP="00CA1D4B">
      <w:pPr>
        <w:pStyle w:val="ListParagraph"/>
        <w:numPr>
          <w:ilvl w:val="0"/>
          <w:numId w:val="33"/>
        </w:numPr>
        <w:spacing w:after="0" w:line="240" w:lineRule="auto"/>
        <w:rPr>
          <w:lang w:eastAsia="en-GB"/>
        </w:rPr>
      </w:pPr>
      <w:r>
        <w:rPr>
          <w:lang w:eastAsia="en-GB"/>
        </w:rPr>
        <w:t xml:space="preserve">Ensure that the ICO does not </w:t>
      </w:r>
      <w:r w:rsidR="0085508C">
        <w:rPr>
          <w:lang w:eastAsia="en-GB"/>
        </w:rPr>
        <w:t>inadvertently endorse, or give the appearance of endorsing, an organisation which it would not wish to endorse.</w:t>
      </w:r>
    </w:p>
    <w:p w14:paraId="3D787F7D" w14:textId="236AD842" w:rsidR="00281452" w:rsidRDefault="00281452" w:rsidP="00281452">
      <w:pPr>
        <w:spacing w:after="0" w:line="240" w:lineRule="auto"/>
        <w:rPr>
          <w:lang w:eastAsia="en-GB"/>
        </w:rPr>
      </w:pPr>
    </w:p>
    <w:p w14:paraId="2BE93F73" w14:textId="32C2469E" w:rsidR="00281452" w:rsidRPr="00DE127D" w:rsidRDefault="00900EB6" w:rsidP="00BF5561">
      <w:pPr>
        <w:rPr>
          <w:rFonts w:ascii="Georgia" w:hAnsi="Georgia"/>
          <w:color w:val="26BCD7"/>
          <w:sz w:val="32"/>
          <w:szCs w:val="32"/>
        </w:rPr>
      </w:pPr>
      <w:bookmarkStart w:id="2" w:name="_Toc105757686"/>
      <w:r w:rsidRPr="00DE127D">
        <w:rPr>
          <w:rFonts w:ascii="Georgia" w:hAnsi="Georgia"/>
          <w:color w:val="26BCD7"/>
          <w:sz w:val="32"/>
          <w:szCs w:val="32"/>
        </w:rPr>
        <w:t>Does this policy relate to me?</w:t>
      </w:r>
      <w:r w:rsidR="00281452" w:rsidRPr="00DE127D">
        <w:rPr>
          <w:rFonts w:ascii="Georgia" w:hAnsi="Georgia"/>
          <w:color w:val="26BCD7"/>
          <w:sz w:val="32"/>
          <w:szCs w:val="32"/>
        </w:rPr>
        <w:t xml:space="preserve"> </w:t>
      </w:r>
      <w:bookmarkEnd w:id="2"/>
    </w:p>
    <w:p w14:paraId="2E33EA28" w14:textId="20A316EA" w:rsidR="00281452" w:rsidRDefault="00EE0658" w:rsidP="003C7BB4">
      <w:pPr>
        <w:spacing w:after="0" w:line="240" w:lineRule="auto"/>
        <w:ind w:left="0" w:firstLine="0"/>
        <w:rPr>
          <w:lang w:eastAsia="en-GB"/>
        </w:rPr>
      </w:pPr>
      <w:r w:rsidRPr="00EE0658">
        <w:rPr>
          <w:lang w:eastAsia="en-GB"/>
        </w:rPr>
        <w:t>This policy applies to all employees of the Information Commissioner’s Office. Where the Policy refers to ‘the ICO’, it refers to the organisation as a whole, the Information Commissioner and individual staff.</w:t>
      </w:r>
    </w:p>
    <w:p w14:paraId="2BB2C555" w14:textId="04491BCF" w:rsidR="00EE0658" w:rsidRDefault="00EE0658" w:rsidP="003C7BB4">
      <w:pPr>
        <w:spacing w:after="0" w:line="240" w:lineRule="auto"/>
        <w:ind w:left="0" w:firstLine="0"/>
        <w:rPr>
          <w:lang w:eastAsia="en-GB"/>
        </w:rPr>
      </w:pPr>
    </w:p>
    <w:p w14:paraId="03BC8415" w14:textId="5525154B" w:rsidR="00EE0658" w:rsidRDefault="006E3B80" w:rsidP="003C7BB4">
      <w:pPr>
        <w:spacing w:after="0" w:line="240" w:lineRule="auto"/>
        <w:ind w:left="0" w:firstLine="0"/>
        <w:rPr>
          <w:lang w:eastAsia="en-GB"/>
        </w:rPr>
      </w:pPr>
      <w:r w:rsidRPr="006E3B80">
        <w:rPr>
          <w:lang w:eastAsia="en-GB"/>
        </w:rPr>
        <w:t xml:space="preserve">The ICO is bound under the DPA 2018 and UK GDPR to engage in many forms of collaboration. These are </w:t>
      </w:r>
      <w:r w:rsidRPr="006E3B80">
        <w:rPr>
          <w:b/>
          <w:bCs/>
          <w:lang w:eastAsia="en-GB"/>
        </w:rPr>
        <w:t>not</w:t>
      </w:r>
      <w:r w:rsidRPr="006E3B80">
        <w:rPr>
          <w:lang w:eastAsia="en-GB"/>
        </w:rPr>
        <w:t xml:space="preserve"> within the scope of this policy. Also, requests for ICO speakers at events are </w:t>
      </w:r>
      <w:r w:rsidRPr="006E3B80">
        <w:rPr>
          <w:b/>
          <w:bCs/>
          <w:lang w:eastAsia="en-GB"/>
        </w:rPr>
        <w:t>not</w:t>
      </w:r>
      <w:r w:rsidRPr="006E3B80">
        <w:rPr>
          <w:lang w:eastAsia="en-GB"/>
        </w:rPr>
        <w:t xml:space="preserve"> within the scope of this policy. This policy should only be used in application to collaboration which the ICO is entering into voluntarily, rather than as a requirement of its regulatory role.</w:t>
      </w:r>
    </w:p>
    <w:p w14:paraId="0D8EEBEF" w14:textId="1745DB05" w:rsidR="00281452" w:rsidRPr="00281452" w:rsidRDefault="00281452" w:rsidP="00281452">
      <w:pPr>
        <w:spacing w:after="0" w:line="240" w:lineRule="auto"/>
        <w:rPr>
          <w:lang w:eastAsia="en-GB"/>
        </w:rPr>
      </w:pPr>
    </w:p>
    <w:p w14:paraId="4B80E9C4" w14:textId="02F4974D" w:rsidR="001216C5" w:rsidRPr="009C21EC" w:rsidRDefault="00AE2925" w:rsidP="009C21EC">
      <w:pPr>
        <w:rPr>
          <w:color w:val="791D7E"/>
        </w:rPr>
      </w:pPr>
      <w:bookmarkStart w:id="3" w:name="_What’s_changing?"/>
      <w:bookmarkStart w:id="4" w:name="_What’s_being_published?"/>
      <w:bookmarkEnd w:id="3"/>
      <w:bookmarkEnd w:id="4"/>
      <w:r w:rsidRPr="00DE127D">
        <w:rPr>
          <w:rFonts w:ascii="Georgia" w:hAnsi="Georgia"/>
          <w:color w:val="26BCD7"/>
          <w:sz w:val="32"/>
          <w:szCs w:val="32"/>
        </w:rPr>
        <w:lastRenderedPageBreak/>
        <w:t>Table of contents</w:t>
      </w:r>
      <w:r w:rsidR="002B321E" w:rsidRPr="00516C0A">
        <w:rPr>
          <w:color w:val="791D7E"/>
        </w:rPr>
        <w:tab/>
      </w:r>
    </w:p>
    <w:p w14:paraId="18E4546E" w14:textId="27BF2B94" w:rsidR="00006AA9" w:rsidRDefault="00AE2925">
      <w:pPr>
        <w:pStyle w:val="TOC2"/>
        <w:rPr>
          <w:rFonts w:asciiTheme="minorHAnsi" w:eastAsiaTheme="minorEastAsia" w:hAnsiTheme="minorHAnsi"/>
          <w:noProof/>
          <w:kern w:val="2"/>
          <w:sz w:val="22"/>
          <w:szCs w:val="22"/>
          <w:lang w:eastAsia="en-GB"/>
          <w14:ligatures w14:val="standardContextual"/>
        </w:rPr>
      </w:pPr>
      <w:r>
        <w:rPr>
          <w:rFonts w:eastAsia="Times New Roman"/>
        </w:rPr>
        <w:fldChar w:fldCharType="begin"/>
      </w:r>
      <w:r>
        <w:rPr>
          <w:rFonts w:eastAsia="Times New Roman"/>
        </w:rPr>
        <w:instrText xml:space="preserve"> TOC \o "1-3" \h \z \u </w:instrText>
      </w:r>
      <w:r>
        <w:rPr>
          <w:rFonts w:eastAsia="Times New Roman"/>
        </w:rPr>
        <w:fldChar w:fldCharType="separate"/>
      </w:r>
      <w:hyperlink w:anchor="_Toc155350428" w:history="1">
        <w:r w:rsidR="00006AA9" w:rsidRPr="00A47458">
          <w:rPr>
            <w:rStyle w:val="Hyperlink"/>
            <w:noProof/>
          </w:rPr>
          <w:t>1.</w:t>
        </w:r>
        <w:r w:rsidR="00006AA9">
          <w:rPr>
            <w:rFonts w:asciiTheme="minorHAnsi" w:eastAsiaTheme="minorEastAsia" w:hAnsiTheme="minorHAnsi"/>
            <w:noProof/>
            <w:kern w:val="2"/>
            <w:sz w:val="22"/>
            <w:szCs w:val="22"/>
            <w:lang w:eastAsia="en-GB"/>
            <w14:ligatures w14:val="standardContextual"/>
          </w:rPr>
          <w:tab/>
        </w:r>
        <w:r w:rsidR="00006AA9" w:rsidRPr="00A47458">
          <w:rPr>
            <w:rStyle w:val="Hyperlink"/>
            <w:noProof/>
          </w:rPr>
          <w:t>Introduction</w:t>
        </w:r>
        <w:r w:rsidR="00006AA9">
          <w:rPr>
            <w:noProof/>
            <w:webHidden/>
          </w:rPr>
          <w:tab/>
        </w:r>
        <w:r w:rsidR="00006AA9">
          <w:rPr>
            <w:noProof/>
            <w:webHidden/>
          </w:rPr>
          <w:fldChar w:fldCharType="begin"/>
        </w:r>
        <w:r w:rsidR="00006AA9">
          <w:rPr>
            <w:noProof/>
            <w:webHidden/>
          </w:rPr>
          <w:instrText xml:space="preserve"> PAGEREF _Toc155350428 \h </w:instrText>
        </w:r>
        <w:r w:rsidR="00006AA9">
          <w:rPr>
            <w:noProof/>
            <w:webHidden/>
          </w:rPr>
        </w:r>
        <w:r w:rsidR="00006AA9">
          <w:rPr>
            <w:noProof/>
            <w:webHidden/>
          </w:rPr>
          <w:fldChar w:fldCharType="separate"/>
        </w:r>
        <w:r w:rsidR="00006AA9">
          <w:rPr>
            <w:noProof/>
            <w:webHidden/>
          </w:rPr>
          <w:t>2</w:t>
        </w:r>
        <w:r w:rsidR="00006AA9">
          <w:rPr>
            <w:noProof/>
            <w:webHidden/>
          </w:rPr>
          <w:fldChar w:fldCharType="end"/>
        </w:r>
      </w:hyperlink>
    </w:p>
    <w:p w14:paraId="0A87C1D4" w14:textId="70FC8F89" w:rsidR="00006AA9" w:rsidRDefault="00006AA9">
      <w:pPr>
        <w:pStyle w:val="TOC2"/>
        <w:rPr>
          <w:rFonts w:asciiTheme="minorHAnsi" w:eastAsiaTheme="minorEastAsia" w:hAnsiTheme="minorHAnsi"/>
          <w:noProof/>
          <w:kern w:val="2"/>
          <w:sz w:val="22"/>
          <w:szCs w:val="22"/>
          <w:lang w:eastAsia="en-GB"/>
          <w14:ligatures w14:val="standardContextual"/>
        </w:rPr>
      </w:pPr>
      <w:hyperlink w:anchor="_Toc155350429" w:history="1">
        <w:r w:rsidRPr="00A47458">
          <w:rPr>
            <w:rStyle w:val="Hyperlink"/>
            <w:noProof/>
          </w:rPr>
          <w:t>2.</w:t>
        </w:r>
        <w:r>
          <w:rPr>
            <w:rFonts w:asciiTheme="minorHAnsi" w:eastAsiaTheme="minorEastAsia" w:hAnsiTheme="minorHAnsi"/>
            <w:noProof/>
            <w:kern w:val="2"/>
            <w:sz w:val="22"/>
            <w:szCs w:val="22"/>
            <w:lang w:eastAsia="en-GB"/>
            <w14:ligatures w14:val="standardContextual"/>
          </w:rPr>
          <w:tab/>
        </w:r>
        <w:r w:rsidRPr="00A47458">
          <w:rPr>
            <w:rStyle w:val="Hyperlink"/>
            <w:noProof/>
          </w:rPr>
          <w:t>Issues to consider when deciding on collaboration</w:t>
        </w:r>
        <w:r>
          <w:rPr>
            <w:noProof/>
            <w:webHidden/>
          </w:rPr>
          <w:tab/>
        </w:r>
        <w:r>
          <w:rPr>
            <w:noProof/>
            <w:webHidden/>
          </w:rPr>
          <w:fldChar w:fldCharType="begin"/>
        </w:r>
        <w:r>
          <w:rPr>
            <w:noProof/>
            <w:webHidden/>
          </w:rPr>
          <w:instrText xml:space="preserve"> PAGEREF _Toc155350429 \h </w:instrText>
        </w:r>
        <w:r>
          <w:rPr>
            <w:noProof/>
            <w:webHidden/>
          </w:rPr>
        </w:r>
        <w:r>
          <w:rPr>
            <w:noProof/>
            <w:webHidden/>
          </w:rPr>
          <w:fldChar w:fldCharType="separate"/>
        </w:r>
        <w:r>
          <w:rPr>
            <w:noProof/>
            <w:webHidden/>
          </w:rPr>
          <w:t>3</w:t>
        </w:r>
        <w:r>
          <w:rPr>
            <w:noProof/>
            <w:webHidden/>
          </w:rPr>
          <w:fldChar w:fldCharType="end"/>
        </w:r>
      </w:hyperlink>
    </w:p>
    <w:p w14:paraId="15238888" w14:textId="614E6138" w:rsidR="00006AA9" w:rsidRDefault="00006AA9">
      <w:pPr>
        <w:pStyle w:val="TOC2"/>
        <w:rPr>
          <w:rFonts w:asciiTheme="minorHAnsi" w:eastAsiaTheme="minorEastAsia" w:hAnsiTheme="minorHAnsi"/>
          <w:noProof/>
          <w:kern w:val="2"/>
          <w:sz w:val="22"/>
          <w:szCs w:val="22"/>
          <w:lang w:eastAsia="en-GB"/>
          <w14:ligatures w14:val="standardContextual"/>
        </w:rPr>
      </w:pPr>
      <w:hyperlink w:anchor="_Toc155350430" w:history="1">
        <w:r w:rsidRPr="00A47458">
          <w:rPr>
            <w:rStyle w:val="Hyperlink"/>
            <w:noProof/>
          </w:rPr>
          <w:t>3.</w:t>
        </w:r>
        <w:r>
          <w:rPr>
            <w:rFonts w:asciiTheme="minorHAnsi" w:eastAsiaTheme="minorEastAsia" w:hAnsiTheme="minorHAnsi"/>
            <w:noProof/>
            <w:kern w:val="2"/>
            <w:sz w:val="22"/>
            <w:szCs w:val="22"/>
            <w:lang w:eastAsia="en-GB"/>
            <w14:ligatures w14:val="standardContextual"/>
          </w:rPr>
          <w:tab/>
        </w:r>
        <w:r w:rsidRPr="00A47458">
          <w:rPr>
            <w:rStyle w:val="Hyperlink"/>
            <w:noProof/>
          </w:rPr>
          <w:t>Making decisions</w:t>
        </w:r>
        <w:r>
          <w:rPr>
            <w:noProof/>
            <w:webHidden/>
          </w:rPr>
          <w:tab/>
        </w:r>
        <w:r>
          <w:rPr>
            <w:noProof/>
            <w:webHidden/>
          </w:rPr>
          <w:fldChar w:fldCharType="begin"/>
        </w:r>
        <w:r>
          <w:rPr>
            <w:noProof/>
            <w:webHidden/>
          </w:rPr>
          <w:instrText xml:space="preserve"> PAGEREF _Toc155350430 \h </w:instrText>
        </w:r>
        <w:r>
          <w:rPr>
            <w:noProof/>
            <w:webHidden/>
          </w:rPr>
        </w:r>
        <w:r>
          <w:rPr>
            <w:noProof/>
            <w:webHidden/>
          </w:rPr>
          <w:fldChar w:fldCharType="separate"/>
        </w:r>
        <w:r>
          <w:rPr>
            <w:noProof/>
            <w:webHidden/>
          </w:rPr>
          <w:t>5</w:t>
        </w:r>
        <w:r>
          <w:rPr>
            <w:noProof/>
            <w:webHidden/>
          </w:rPr>
          <w:fldChar w:fldCharType="end"/>
        </w:r>
      </w:hyperlink>
    </w:p>
    <w:p w14:paraId="0F398AD2" w14:textId="25F22D4F" w:rsidR="00006AA9" w:rsidRDefault="00006AA9">
      <w:pPr>
        <w:pStyle w:val="TOC2"/>
        <w:rPr>
          <w:rFonts w:asciiTheme="minorHAnsi" w:eastAsiaTheme="minorEastAsia" w:hAnsiTheme="minorHAnsi"/>
          <w:noProof/>
          <w:kern w:val="2"/>
          <w:sz w:val="22"/>
          <w:szCs w:val="22"/>
          <w:lang w:eastAsia="en-GB"/>
          <w14:ligatures w14:val="standardContextual"/>
        </w:rPr>
      </w:pPr>
      <w:hyperlink w:anchor="_Toc155350431" w:history="1">
        <w:r w:rsidRPr="00A47458">
          <w:rPr>
            <w:rStyle w:val="Hyperlink"/>
            <w:noProof/>
          </w:rPr>
          <w:t>4.</w:t>
        </w:r>
        <w:r>
          <w:rPr>
            <w:rFonts w:asciiTheme="minorHAnsi" w:eastAsiaTheme="minorEastAsia" w:hAnsiTheme="minorHAnsi"/>
            <w:noProof/>
            <w:kern w:val="2"/>
            <w:sz w:val="22"/>
            <w:szCs w:val="22"/>
            <w:lang w:eastAsia="en-GB"/>
            <w14:ligatures w14:val="standardContextual"/>
          </w:rPr>
          <w:tab/>
        </w:r>
        <w:r w:rsidRPr="00A47458">
          <w:rPr>
            <w:rStyle w:val="Hyperlink"/>
            <w:noProof/>
          </w:rPr>
          <w:t>Responsibilities</w:t>
        </w:r>
        <w:r>
          <w:rPr>
            <w:noProof/>
            <w:webHidden/>
          </w:rPr>
          <w:tab/>
        </w:r>
        <w:r>
          <w:rPr>
            <w:noProof/>
            <w:webHidden/>
          </w:rPr>
          <w:fldChar w:fldCharType="begin"/>
        </w:r>
        <w:r>
          <w:rPr>
            <w:noProof/>
            <w:webHidden/>
          </w:rPr>
          <w:instrText xml:space="preserve"> PAGEREF _Toc155350431 \h </w:instrText>
        </w:r>
        <w:r>
          <w:rPr>
            <w:noProof/>
            <w:webHidden/>
          </w:rPr>
        </w:r>
        <w:r>
          <w:rPr>
            <w:noProof/>
            <w:webHidden/>
          </w:rPr>
          <w:fldChar w:fldCharType="separate"/>
        </w:r>
        <w:r>
          <w:rPr>
            <w:noProof/>
            <w:webHidden/>
          </w:rPr>
          <w:t>6</w:t>
        </w:r>
        <w:r>
          <w:rPr>
            <w:noProof/>
            <w:webHidden/>
          </w:rPr>
          <w:fldChar w:fldCharType="end"/>
        </w:r>
      </w:hyperlink>
    </w:p>
    <w:p w14:paraId="2D8F63B8" w14:textId="5B82DAD3" w:rsidR="00006AA9" w:rsidRDefault="00006AA9">
      <w:pPr>
        <w:pStyle w:val="TOC2"/>
        <w:rPr>
          <w:rFonts w:asciiTheme="minorHAnsi" w:eastAsiaTheme="minorEastAsia" w:hAnsiTheme="minorHAnsi"/>
          <w:noProof/>
          <w:kern w:val="2"/>
          <w:sz w:val="22"/>
          <w:szCs w:val="22"/>
          <w:lang w:eastAsia="en-GB"/>
          <w14:ligatures w14:val="standardContextual"/>
        </w:rPr>
      </w:pPr>
      <w:hyperlink w:anchor="_Toc155350432" w:history="1">
        <w:r w:rsidRPr="00A47458">
          <w:rPr>
            <w:rStyle w:val="Hyperlink"/>
            <w:noProof/>
          </w:rPr>
          <w:t>Feedback on this document</w:t>
        </w:r>
        <w:r>
          <w:rPr>
            <w:noProof/>
            <w:webHidden/>
          </w:rPr>
          <w:tab/>
        </w:r>
        <w:r>
          <w:rPr>
            <w:noProof/>
            <w:webHidden/>
          </w:rPr>
          <w:fldChar w:fldCharType="begin"/>
        </w:r>
        <w:r>
          <w:rPr>
            <w:noProof/>
            <w:webHidden/>
          </w:rPr>
          <w:instrText xml:space="preserve"> PAGEREF _Toc155350432 \h </w:instrText>
        </w:r>
        <w:r>
          <w:rPr>
            <w:noProof/>
            <w:webHidden/>
          </w:rPr>
        </w:r>
        <w:r>
          <w:rPr>
            <w:noProof/>
            <w:webHidden/>
          </w:rPr>
          <w:fldChar w:fldCharType="separate"/>
        </w:r>
        <w:r>
          <w:rPr>
            <w:noProof/>
            <w:webHidden/>
          </w:rPr>
          <w:t>6</w:t>
        </w:r>
        <w:r>
          <w:rPr>
            <w:noProof/>
            <w:webHidden/>
          </w:rPr>
          <w:fldChar w:fldCharType="end"/>
        </w:r>
      </w:hyperlink>
    </w:p>
    <w:p w14:paraId="70F163FB" w14:textId="54FE53D0" w:rsidR="00006AA9" w:rsidRDefault="00006AA9">
      <w:pPr>
        <w:pStyle w:val="TOC2"/>
        <w:rPr>
          <w:rFonts w:asciiTheme="minorHAnsi" w:eastAsiaTheme="minorEastAsia" w:hAnsiTheme="minorHAnsi"/>
          <w:noProof/>
          <w:kern w:val="2"/>
          <w:sz w:val="22"/>
          <w:szCs w:val="22"/>
          <w:lang w:eastAsia="en-GB"/>
          <w14:ligatures w14:val="standardContextual"/>
        </w:rPr>
      </w:pPr>
      <w:hyperlink w:anchor="_Toc155350433" w:history="1">
        <w:r w:rsidRPr="00A47458">
          <w:rPr>
            <w:rStyle w:val="Hyperlink"/>
            <w:noProof/>
          </w:rPr>
          <w:t>Version history</w:t>
        </w:r>
        <w:r>
          <w:rPr>
            <w:noProof/>
            <w:webHidden/>
          </w:rPr>
          <w:tab/>
        </w:r>
        <w:r>
          <w:rPr>
            <w:noProof/>
            <w:webHidden/>
          </w:rPr>
          <w:fldChar w:fldCharType="begin"/>
        </w:r>
        <w:r>
          <w:rPr>
            <w:noProof/>
            <w:webHidden/>
          </w:rPr>
          <w:instrText xml:space="preserve"> PAGEREF _Toc155350433 \h </w:instrText>
        </w:r>
        <w:r>
          <w:rPr>
            <w:noProof/>
            <w:webHidden/>
          </w:rPr>
        </w:r>
        <w:r>
          <w:rPr>
            <w:noProof/>
            <w:webHidden/>
          </w:rPr>
          <w:fldChar w:fldCharType="separate"/>
        </w:r>
        <w:r>
          <w:rPr>
            <w:noProof/>
            <w:webHidden/>
          </w:rPr>
          <w:t>6</w:t>
        </w:r>
        <w:r>
          <w:rPr>
            <w:noProof/>
            <w:webHidden/>
          </w:rPr>
          <w:fldChar w:fldCharType="end"/>
        </w:r>
      </w:hyperlink>
    </w:p>
    <w:p w14:paraId="779581BA" w14:textId="7AD23BB3" w:rsidR="00006AA9" w:rsidRDefault="00006AA9">
      <w:pPr>
        <w:pStyle w:val="TOC2"/>
        <w:rPr>
          <w:rFonts w:asciiTheme="minorHAnsi" w:eastAsiaTheme="minorEastAsia" w:hAnsiTheme="minorHAnsi"/>
          <w:noProof/>
          <w:kern w:val="2"/>
          <w:sz w:val="22"/>
          <w:szCs w:val="22"/>
          <w:lang w:eastAsia="en-GB"/>
          <w14:ligatures w14:val="standardContextual"/>
        </w:rPr>
      </w:pPr>
      <w:hyperlink w:anchor="_Toc155350434" w:history="1">
        <w:r w:rsidRPr="00A47458">
          <w:rPr>
            <w:rStyle w:val="Hyperlink"/>
            <w:noProof/>
          </w:rPr>
          <w:t>Annexes</w:t>
        </w:r>
        <w:r>
          <w:rPr>
            <w:noProof/>
            <w:webHidden/>
          </w:rPr>
          <w:tab/>
        </w:r>
        <w:r>
          <w:rPr>
            <w:noProof/>
            <w:webHidden/>
          </w:rPr>
          <w:fldChar w:fldCharType="begin"/>
        </w:r>
        <w:r>
          <w:rPr>
            <w:noProof/>
            <w:webHidden/>
          </w:rPr>
          <w:instrText xml:space="preserve"> PAGEREF _Toc155350434 \h </w:instrText>
        </w:r>
        <w:r>
          <w:rPr>
            <w:noProof/>
            <w:webHidden/>
          </w:rPr>
        </w:r>
        <w:r>
          <w:rPr>
            <w:noProof/>
            <w:webHidden/>
          </w:rPr>
          <w:fldChar w:fldCharType="separate"/>
        </w:r>
        <w:r>
          <w:rPr>
            <w:noProof/>
            <w:webHidden/>
          </w:rPr>
          <w:t>7</w:t>
        </w:r>
        <w:r>
          <w:rPr>
            <w:noProof/>
            <w:webHidden/>
          </w:rPr>
          <w:fldChar w:fldCharType="end"/>
        </w:r>
      </w:hyperlink>
    </w:p>
    <w:p w14:paraId="0DD69B35" w14:textId="3D9EABFD" w:rsidR="00B226F8" w:rsidRDefault="00AE2925" w:rsidP="00007150">
      <w:pPr>
        <w:spacing w:after="0" w:line="240" w:lineRule="auto"/>
        <w:rPr>
          <w:rFonts w:eastAsia="Times New Roman"/>
        </w:rPr>
      </w:pPr>
      <w:r>
        <w:rPr>
          <w:rFonts w:eastAsia="Times New Roman"/>
        </w:rPr>
        <w:fldChar w:fldCharType="end"/>
      </w:r>
    </w:p>
    <w:p w14:paraId="211CDD69" w14:textId="77777777" w:rsidR="00AD0C3E" w:rsidRDefault="00AD0C3E" w:rsidP="00007150">
      <w:pPr>
        <w:spacing w:after="0" w:line="240" w:lineRule="auto"/>
        <w:rPr>
          <w:rFonts w:eastAsia="Times New Roman"/>
        </w:rPr>
      </w:pPr>
    </w:p>
    <w:p w14:paraId="743FC67E" w14:textId="59D1E315" w:rsidR="00B226F8" w:rsidRPr="00DE127D" w:rsidRDefault="005864B8" w:rsidP="000D2F93">
      <w:pPr>
        <w:pStyle w:val="Heading2"/>
        <w:numPr>
          <w:ilvl w:val="0"/>
          <w:numId w:val="38"/>
        </w:numPr>
        <w:tabs>
          <w:tab w:val="center" w:pos="4513"/>
        </w:tabs>
        <w:spacing w:before="0" w:line="240" w:lineRule="auto"/>
        <w:ind w:left="851" w:hanging="851"/>
        <w:rPr>
          <w:color w:val="26BCD7"/>
        </w:rPr>
      </w:pPr>
      <w:bookmarkStart w:id="5" w:name="_Toc155350428"/>
      <w:r w:rsidRPr="00DE127D">
        <w:rPr>
          <w:color w:val="26BCD7"/>
        </w:rPr>
        <w:t>Introduction</w:t>
      </w:r>
      <w:bookmarkEnd w:id="5"/>
    </w:p>
    <w:p w14:paraId="43CCD9D4" w14:textId="77777777" w:rsidR="00B226F8" w:rsidRDefault="00B226F8" w:rsidP="00007150">
      <w:pPr>
        <w:spacing w:after="0" w:line="240" w:lineRule="auto"/>
        <w:rPr>
          <w:rFonts w:eastAsia="Times New Roman"/>
        </w:rPr>
      </w:pPr>
    </w:p>
    <w:p w14:paraId="06BB916E" w14:textId="7E85C1F5" w:rsidR="00F767AA" w:rsidRPr="00F767AA" w:rsidRDefault="004D2BCB" w:rsidP="00F767AA">
      <w:pPr>
        <w:pStyle w:val="ListParagraph"/>
        <w:numPr>
          <w:ilvl w:val="1"/>
          <w:numId w:val="38"/>
        </w:numPr>
        <w:ind w:left="851" w:hanging="851"/>
        <w:contextualSpacing w:val="0"/>
      </w:pPr>
      <w:r w:rsidRPr="004D2BCB">
        <w:t>This policy provides guidance on how to deal with requests for collaboration with a third party. Third parties are all organisations and individuals outside the ICO. Such involvement by the ICO may give the impression that it endorses the third party. This may, in turn, give the impression that the organisation is a recognised authority on information rights, openness of public bodies or data privacy. The ICO needs to be very careful in managing this perception.</w:t>
      </w:r>
    </w:p>
    <w:p w14:paraId="64C6DFBB" w14:textId="5D5760A3" w:rsidR="00F767AA" w:rsidRPr="00F767AA" w:rsidRDefault="009B0227" w:rsidP="00F767AA">
      <w:pPr>
        <w:pStyle w:val="ListParagraph"/>
        <w:numPr>
          <w:ilvl w:val="1"/>
          <w:numId w:val="38"/>
        </w:numPr>
        <w:ind w:left="851" w:hanging="851"/>
        <w:contextualSpacing w:val="0"/>
      </w:pPr>
      <w:r w:rsidRPr="009B0227">
        <w:t>The key role of the ICO is to "</w:t>
      </w:r>
      <w:r w:rsidR="00BF1B01">
        <w:t>empower you through information</w:t>
      </w:r>
      <w:r w:rsidRPr="009B0227">
        <w:t>."</w:t>
      </w:r>
    </w:p>
    <w:p w14:paraId="3C8200AB" w14:textId="317689C2" w:rsidR="00F767AA" w:rsidRPr="00F767AA" w:rsidRDefault="000D2F93" w:rsidP="00F767AA">
      <w:pPr>
        <w:pStyle w:val="ListParagraph"/>
        <w:numPr>
          <w:ilvl w:val="1"/>
          <w:numId w:val="38"/>
        </w:numPr>
        <w:ind w:left="851" w:hanging="851"/>
        <w:contextualSpacing w:val="0"/>
      </w:pPr>
      <w:r w:rsidRPr="000D2F93">
        <w:t>You should bear this role in mind when considering issues in relation to this policy.</w:t>
      </w:r>
    </w:p>
    <w:p w14:paraId="531D9C5E" w14:textId="499F2E7A" w:rsidR="000D2F93" w:rsidRDefault="00F55571" w:rsidP="000D2F93">
      <w:pPr>
        <w:pStyle w:val="ListParagraph"/>
        <w:numPr>
          <w:ilvl w:val="1"/>
          <w:numId w:val="38"/>
        </w:numPr>
        <w:ind w:left="851" w:hanging="851"/>
        <w:contextualSpacing w:val="0"/>
      </w:pPr>
      <w:r w:rsidRPr="00F55571">
        <w:t>There are many forms of collaboration which the ICO may engage in with third parties. The guiding principle is that any work which the ICO engages in which may potentially give the impression to the public that it in any way endorses a third party should be considered in the light of this policy.</w:t>
      </w:r>
    </w:p>
    <w:p w14:paraId="7A077095" w14:textId="2283E5A6" w:rsidR="008D2E66" w:rsidRPr="00F767AA" w:rsidRDefault="008D2E66" w:rsidP="000D2F93">
      <w:pPr>
        <w:pStyle w:val="ListParagraph"/>
        <w:numPr>
          <w:ilvl w:val="1"/>
          <w:numId w:val="38"/>
        </w:numPr>
        <w:ind w:left="851" w:hanging="851"/>
        <w:contextualSpacing w:val="0"/>
      </w:pPr>
      <w:r>
        <w:t xml:space="preserve">As set out in the scope of this policy, this policy only applies to voluntary collaboration, not collaboration which is required </w:t>
      </w:r>
      <w:r w:rsidR="0017790E">
        <w:t>as part of the ICO’s regulatory role. However, this policy can still provide guidance about matters to consider in that type of collaboration.</w:t>
      </w:r>
    </w:p>
    <w:p w14:paraId="3B30DD68" w14:textId="77777777" w:rsidR="000D2F93" w:rsidRDefault="000D2F93" w:rsidP="000D2F93">
      <w:pPr>
        <w:pStyle w:val="CommentText"/>
        <w:spacing w:after="0"/>
        <w:ind w:left="0" w:firstLine="0"/>
        <w:rPr>
          <w:sz w:val="24"/>
          <w:szCs w:val="24"/>
        </w:rPr>
      </w:pPr>
    </w:p>
    <w:p w14:paraId="5CAAAEE1" w14:textId="77777777" w:rsidR="000D2F93" w:rsidRDefault="00000000" w:rsidP="000D2F93">
      <w:pPr>
        <w:spacing w:after="0" w:line="240" w:lineRule="auto"/>
        <w:rPr>
          <w:rStyle w:val="Hyperlink"/>
        </w:rPr>
      </w:pPr>
      <w:hyperlink w:anchor="_top" w:history="1">
        <w:r w:rsidR="000D2F93">
          <w:rPr>
            <w:rStyle w:val="Hyperlink"/>
          </w:rPr>
          <w:t>Back to Top</w:t>
        </w:r>
      </w:hyperlink>
    </w:p>
    <w:p w14:paraId="55121335" w14:textId="77777777" w:rsidR="000D2F93" w:rsidRDefault="000D2F93" w:rsidP="000D2F93">
      <w:pPr>
        <w:ind w:left="0" w:firstLine="0"/>
      </w:pPr>
    </w:p>
    <w:p w14:paraId="5B077BF1" w14:textId="24D56F0E" w:rsidR="000D2F93" w:rsidRPr="00DE127D" w:rsidRDefault="00211310" w:rsidP="000D2F93">
      <w:pPr>
        <w:pStyle w:val="Heading2"/>
        <w:numPr>
          <w:ilvl w:val="0"/>
          <w:numId w:val="38"/>
        </w:numPr>
        <w:tabs>
          <w:tab w:val="center" w:pos="4513"/>
        </w:tabs>
        <w:spacing w:before="0" w:line="240" w:lineRule="auto"/>
        <w:ind w:left="851" w:hanging="851"/>
        <w:rPr>
          <w:color w:val="26BCD7"/>
        </w:rPr>
      </w:pPr>
      <w:bookmarkStart w:id="6" w:name="_Toc155350429"/>
      <w:r>
        <w:rPr>
          <w:color w:val="26BCD7"/>
        </w:rPr>
        <w:lastRenderedPageBreak/>
        <w:t>Issues to consider when deciding on collaboration</w:t>
      </w:r>
      <w:bookmarkEnd w:id="6"/>
    </w:p>
    <w:p w14:paraId="492ABC0B" w14:textId="77777777" w:rsidR="000D2F93" w:rsidRDefault="000D2F93" w:rsidP="000D2F93">
      <w:pPr>
        <w:spacing w:after="0" w:line="240" w:lineRule="auto"/>
        <w:rPr>
          <w:rFonts w:eastAsia="Times New Roman"/>
        </w:rPr>
      </w:pPr>
    </w:p>
    <w:p w14:paraId="077CD6A1" w14:textId="7AC6C786" w:rsidR="000D2F93" w:rsidRPr="00F767AA" w:rsidRDefault="003522B1" w:rsidP="000D2F93">
      <w:pPr>
        <w:pStyle w:val="ListParagraph"/>
        <w:numPr>
          <w:ilvl w:val="1"/>
          <w:numId w:val="38"/>
        </w:numPr>
        <w:ind w:left="851" w:hanging="851"/>
        <w:contextualSpacing w:val="0"/>
      </w:pPr>
      <w:r w:rsidRPr="003522B1">
        <w:t xml:space="preserve">The issues to consider when deciding on the ICO’s </w:t>
      </w:r>
      <w:r>
        <w:t xml:space="preserve">participation </w:t>
      </w:r>
      <w:r w:rsidRPr="003522B1">
        <w:t>in collaboration with third parties will vary for each request.</w:t>
      </w:r>
    </w:p>
    <w:p w14:paraId="5B428FCA" w14:textId="1257BD45" w:rsidR="000D2F93" w:rsidRPr="00F767AA" w:rsidRDefault="00AD18BF" w:rsidP="000D2F93">
      <w:pPr>
        <w:pStyle w:val="ListParagraph"/>
        <w:numPr>
          <w:ilvl w:val="1"/>
          <w:numId w:val="38"/>
        </w:numPr>
        <w:ind w:left="851" w:hanging="851"/>
        <w:contextualSpacing w:val="0"/>
      </w:pPr>
      <w:r w:rsidRPr="00AD18BF">
        <w:t>A specific issue which should be considered in every case is whether you are aware that the ICO is engaged in or considering enforcement action against the third party. You are not expected to be aware of all such instances, but where you are aware you should act accordingly: in these circumstances, it will not usually be appropriate for the ICO to collaborate with that third party. However, it may be appropriate if the support is specifically designed to address the cause of the ICO’s investigation or enforcement.</w:t>
      </w:r>
    </w:p>
    <w:p w14:paraId="23932628" w14:textId="2F1BF452" w:rsidR="000D2F93" w:rsidRDefault="006C1E08" w:rsidP="000D2F93">
      <w:pPr>
        <w:pStyle w:val="ListParagraph"/>
        <w:numPr>
          <w:ilvl w:val="1"/>
          <w:numId w:val="38"/>
        </w:numPr>
        <w:ind w:left="851" w:hanging="851"/>
        <w:contextualSpacing w:val="0"/>
      </w:pPr>
      <w:r w:rsidRPr="006C1E08">
        <w:t>Consideration should also be given as to whether the third party has paid the Data Protection Fee, if they are required to do so. This should be checked before agreeing to collaborate with a third party.</w:t>
      </w:r>
    </w:p>
    <w:p w14:paraId="0F4BC2F4" w14:textId="7A50B957" w:rsidR="00AD18BF" w:rsidRDefault="006C1E08" w:rsidP="000D2F93">
      <w:pPr>
        <w:pStyle w:val="ListParagraph"/>
        <w:numPr>
          <w:ilvl w:val="1"/>
          <w:numId w:val="38"/>
        </w:numPr>
        <w:ind w:left="851" w:hanging="851"/>
        <w:contextualSpacing w:val="0"/>
      </w:pPr>
      <w:r>
        <w:t>Examples of further potential issues are set out below:</w:t>
      </w:r>
    </w:p>
    <w:tbl>
      <w:tblPr>
        <w:tblStyle w:val="TableGrid"/>
        <w:tblW w:w="0" w:type="auto"/>
        <w:tblInd w:w="851" w:type="dxa"/>
        <w:tblLook w:val="04A0" w:firstRow="1" w:lastRow="0" w:firstColumn="1" w:lastColumn="0" w:noHBand="0" w:noVBand="1"/>
      </w:tblPr>
      <w:tblGrid>
        <w:gridCol w:w="4083"/>
        <w:gridCol w:w="4082"/>
      </w:tblGrid>
      <w:tr w:rsidR="004C1ED9" w:rsidRPr="004C1ED9" w14:paraId="3A8B00B9" w14:textId="77777777" w:rsidTr="004C1ED9">
        <w:trPr>
          <w:cantSplit/>
          <w:tblHeader/>
        </w:trPr>
        <w:tc>
          <w:tcPr>
            <w:tcW w:w="4083" w:type="dxa"/>
          </w:tcPr>
          <w:p w14:paraId="5ACAD0D0" w14:textId="21E166E5" w:rsidR="004C1ED9" w:rsidRPr="004C1ED9" w:rsidRDefault="004C1ED9" w:rsidP="004C1ED9">
            <w:pPr>
              <w:pStyle w:val="ListParagraph"/>
              <w:spacing w:after="120" w:line="259" w:lineRule="auto"/>
              <w:ind w:left="0" w:firstLine="0"/>
              <w:rPr>
                <w:b/>
                <w:bCs/>
              </w:rPr>
            </w:pPr>
            <w:r w:rsidRPr="004C1ED9">
              <w:rPr>
                <w:b/>
                <w:bCs/>
              </w:rPr>
              <w:t>Issue</w:t>
            </w:r>
          </w:p>
        </w:tc>
        <w:tc>
          <w:tcPr>
            <w:tcW w:w="4082" w:type="dxa"/>
          </w:tcPr>
          <w:p w14:paraId="31B9A8BC" w14:textId="5F3512F7" w:rsidR="004C1ED9" w:rsidRPr="004C1ED9" w:rsidRDefault="004C1ED9" w:rsidP="004C1ED9">
            <w:pPr>
              <w:pStyle w:val="ListParagraph"/>
              <w:spacing w:after="120" w:line="259" w:lineRule="auto"/>
              <w:ind w:left="0" w:firstLine="0"/>
              <w:rPr>
                <w:b/>
                <w:bCs/>
              </w:rPr>
            </w:pPr>
            <w:r w:rsidRPr="004C1ED9">
              <w:rPr>
                <w:b/>
                <w:bCs/>
              </w:rPr>
              <w:t>Consideration</w:t>
            </w:r>
          </w:p>
        </w:tc>
      </w:tr>
      <w:tr w:rsidR="004C1ED9" w14:paraId="1A6CC5FE" w14:textId="77777777" w:rsidTr="004C1ED9">
        <w:tc>
          <w:tcPr>
            <w:tcW w:w="4083" w:type="dxa"/>
          </w:tcPr>
          <w:p w14:paraId="01A79D8A" w14:textId="36A0C6F7" w:rsidR="004C1ED9" w:rsidRDefault="004C1ED9" w:rsidP="004C1ED9">
            <w:pPr>
              <w:pStyle w:val="ListParagraph"/>
              <w:spacing w:after="120" w:line="259" w:lineRule="auto"/>
              <w:ind w:left="0" w:firstLine="0"/>
            </w:pPr>
            <w:r w:rsidRPr="004C1ED9">
              <w:t>Is the third party a commercial (private sector) or non-commercial (public sector or charity) organisation? Where it is an individual, this should generally be considered a commercial organisation.</w:t>
            </w:r>
          </w:p>
        </w:tc>
        <w:tc>
          <w:tcPr>
            <w:tcW w:w="4082" w:type="dxa"/>
          </w:tcPr>
          <w:p w14:paraId="165372EE" w14:textId="6CD3B240" w:rsidR="004C1ED9" w:rsidRDefault="004C1ED9" w:rsidP="004C1ED9">
            <w:pPr>
              <w:pStyle w:val="ListParagraph"/>
              <w:spacing w:after="120" w:line="259" w:lineRule="auto"/>
              <w:ind w:left="0" w:firstLine="0"/>
            </w:pPr>
            <w:r w:rsidRPr="004C1ED9">
              <w:t>It will usually be easier to collaborate with non-commercial third parties, as typically the goals of these third parties is more likely to be aligned with that of the ICO.</w:t>
            </w:r>
          </w:p>
        </w:tc>
      </w:tr>
      <w:tr w:rsidR="004C1ED9" w14:paraId="2AC8FC46" w14:textId="77777777" w:rsidTr="004C1ED9">
        <w:tc>
          <w:tcPr>
            <w:tcW w:w="4083" w:type="dxa"/>
          </w:tcPr>
          <w:p w14:paraId="59F462B9" w14:textId="045CCFAA" w:rsidR="004C1ED9" w:rsidRDefault="004C1ED9" w:rsidP="004C1ED9">
            <w:pPr>
              <w:pStyle w:val="ListParagraph"/>
              <w:spacing w:after="120" w:line="259" w:lineRule="auto"/>
              <w:ind w:left="0" w:firstLine="0"/>
            </w:pPr>
            <w:r w:rsidRPr="004C1ED9">
              <w:t>Is the type of collaboration proposed intrinsic to the document/event (e.g. inclusion of the ICO logo on a document or making a key-note speech) or incidental to it (e.g. a request for a comment on a document, or attendance at an event with no set role)?</w:t>
            </w:r>
          </w:p>
        </w:tc>
        <w:tc>
          <w:tcPr>
            <w:tcW w:w="4082" w:type="dxa"/>
          </w:tcPr>
          <w:p w14:paraId="77976660" w14:textId="7C11B656" w:rsidR="004C1ED9" w:rsidRPr="004C1ED9" w:rsidRDefault="004C1ED9" w:rsidP="004C1ED9">
            <w:pPr>
              <w:pStyle w:val="ListParagraph"/>
              <w:spacing w:after="120" w:line="259" w:lineRule="auto"/>
              <w:ind w:left="0" w:firstLine="0"/>
            </w:pPr>
            <w:r w:rsidRPr="004C1ED9">
              <w:t>Where the ICO’s support is intrinsic to the document</w:t>
            </w:r>
            <w:r w:rsidR="00352566">
              <w:t xml:space="preserve"> or</w:t>
            </w:r>
            <w:r w:rsidR="00F86F8C">
              <w:t xml:space="preserve"> </w:t>
            </w:r>
            <w:r w:rsidRPr="004C1ED9">
              <w:t>event, it is reasonable for the ICO to request more control over the final form of the document</w:t>
            </w:r>
            <w:r w:rsidR="00F86F8C">
              <w:t xml:space="preserve"> or </w:t>
            </w:r>
            <w:r w:rsidRPr="004C1ED9">
              <w:t>event. In many cases (such as the use of the ICO logo on an information booklet) it would be reasonable for the ICO to review the full final text of the report before the logo is provided.</w:t>
            </w:r>
          </w:p>
          <w:p w14:paraId="063F64DE" w14:textId="77777777" w:rsidR="004C1ED9" w:rsidRPr="004C1ED9" w:rsidRDefault="004C1ED9" w:rsidP="004C1ED9">
            <w:pPr>
              <w:pStyle w:val="ListParagraph"/>
              <w:spacing w:after="120" w:line="259" w:lineRule="auto"/>
              <w:ind w:left="0" w:firstLine="0"/>
            </w:pPr>
          </w:p>
          <w:p w14:paraId="0F7C334E" w14:textId="490D5304" w:rsidR="004C1ED9" w:rsidRDefault="004C1ED9" w:rsidP="004C1ED9">
            <w:pPr>
              <w:pStyle w:val="ListParagraph"/>
              <w:spacing w:after="120" w:line="259" w:lineRule="auto"/>
              <w:ind w:left="0" w:firstLine="0"/>
            </w:pPr>
            <w:r w:rsidRPr="004C1ED9">
              <w:lastRenderedPageBreak/>
              <w:t>There is a significant reputational risk if the ICO lends its voice to inaccurate information.</w:t>
            </w:r>
          </w:p>
        </w:tc>
      </w:tr>
      <w:tr w:rsidR="004C1ED9" w14:paraId="6D71510E" w14:textId="77777777" w:rsidTr="004C1ED9">
        <w:tc>
          <w:tcPr>
            <w:tcW w:w="4083" w:type="dxa"/>
          </w:tcPr>
          <w:p w14:paraId="7B82C119" w14:textId="2DB5B02B" w:rsidR="004C1ED9" w:rsidRDefault="004C1ED9" w:rsidP="004C1ED9">
            <w:pPr>
              <w:pStyle w:val="ListParagraph"/>
              <w:spacing w:after="120" w:line="259" w:lineRule="auto"/>
              <w:ind w:left="0" w:firstLine="0"/>
            </w:pPr>
            <w:r w:rsidRPr="004C1ED9">
              <w:lastRenderedPageBreak/>
              <w:t xml:space="preserve">What is the reputation of the third party, both generally and particularly in relation to information rights? </w:t>
            </w:r>
          </w:p>
        </w:tc>
        <w:tc>
          <w:tcPr>
            <w:tcW w:w="4082" w:type="dxa"/>
          </w:tcPr>
          <w:p w14:paraId="6236DAB6" w14:textId="2E342DC0" w:rsidR="004C1ED9" w:rsidRDefault="004C1ED9" w:rsidP="004C1ED9">
            <w:pPr>
              <w:pStyle w:val="ListParagraph"/>
              <w:spacing w:after="120" w:line="259" w:lineRule="auto"/>
              <w:ind w:left="0" w:firstLine="0"/>
            </w:pPr>
            <w:r w:rsidRPr="004C1ED9">
              <w:t xml:space="preserve">It will be easier for the ICO to collaborate with a third party which has a respected reputation either in information rights or their respective field. </w:t>
            </w:r>
          </w:p>
        </w:tc>
      </w:tr>
      <w:tr w:rsidR="004C1ED9" w14:paraId="62CC3AB1" w14:textId="77777777" w:rsidTr="004C1ED9">
        <w:tc>
          <w:tcPr>
            <w:tcW w:w="4083" w:type="dxa"/>
          </w:tcPr>
          <w:p w14:paraId="2F3F773B" w14:textId="36AF1D45" w:rsidR="004C1ED9" w:rsidRDefault="004C1ED9" w:rsidP="004C1ED9">
            <w:pPr>
              <w:pStyle w:val="ListParagraph"/>
              <w:spacing w:after="120" w:line="259" w:lineRule="auto"/>
              <w:ind w:left="0" w:firstLine="0"/>
            </w:pPr>
            <w:r w:rsidRPr="004C1ED9">
              <w:t xml:space="preserve">What other third parties are being asked for collaboration? </w:t>
            </w:r>
          </w:p>
        </w:tc>
        <w:tc>
          <w:tcPr>
            <w:tcW w:w="4082" w:type="dxa"/>
          </w:tcPr>
          <w:p w14:paraId="30CDD0B3" w14:textId="3E684F7E" w:rsidR="004C1ED9" w:rsidRDefault="004C1ED9" w:rsidP="004C1ED9">
            <w:pPr>
              <w:pStyle w:val="ListParagraph"/>
              <w:spacing w:after="120" w:line="259" w:lineRule="auto"/>
              <w:ind w:left="0" w:firstLine="0"/>
            </w:pPr>
            <w:r w:rsidRPr="004C1ED9">
              <w:t>Related to the above, the perception of other third parties who are involved may create reputational risks. For example, including the ICO’s logo in an information booklet alongside that of a third party against whom the ICO is currently considering or engaged in enforcement action</w:t>
            </w:r>
            <w:r w:rsidR="00DC42ED">
              <w:t xml:space="preserve"> could present mixed messages</w:t>
            </w:r>
            <w:r w:rsidRPr="004C1ED9">
              <w:t>.</w:t>
            </w:r>
          </w:p>
        </w:tc>
      </w:tr>
      <w:tr w:rsidR="004C1ED9" w14:paraId="070CC60F" w14:textId="77777777" w:rsidTr="004C1ED9">
        <w:tc>
          <w:tcPr>
            <w:tcW w:w="4083" w:type="dxa"/>
          </w:tcPr>
          <w:p w14:paraId="4FF48612" w14:textId="189D2712" w:rsidR="004C1ED9" w:rsidRDefault="004C1ED9" w:rsidP="004C1ED9">
            <w:pPr>
              <w:pStyle w:val="ListParagraph"/>
              <w:spacing w:after="120" w:line="259" w:lineRule="auto"/>
              <w:ind w:left="0" w:firstLine="0"/>
            </w:pPr>
            <w:r w:rsidRPr="004C1ED9">
              <w:t>What is the audience?</w:t>
            </w:r>
          </w:p>
        </w:tc>
        <w:tc>
          <w:tcPr>
            <w:tcW w:w="4082" w:type="dxa"/>
          </w:tcPr>
          <w:p w14:paraId="72C83E59" w14:textId="5FF09A28" w:rsidR="004C1ED9" w:rsidRDefault="004C1ED9" w:rsidP="004C1ED9">
            <w:pPr>
              <w:pStyle w:val="ListParagraph"/>
              <w:spacing w:after="120" w:line="259" w:lineRule="auto"/>
              <w:ind w:left="0" w:firstLine="0"/>
            </w:pPr>
            <w:r w:rsidRPr="004C1ED9">
              <w:t>The ICO will be more able to collaborate with third parties if the audience of the work is focused around promoting information rights.</w:t>
            </w:r>
          </w:p>
        </w:tc>
      </w:tr>
      <w:tr w:rsidR="004C1ED9" w14:paraId="477BFF56" w14:textId="77777777" w:rsidTr="004C1ED9">
        <w:tc>
          <w:tcPr>
            <w:tcW w:w="4083" w:type="dxa"/>
          </w:tcPr>
          <w:p w14:paraId="1016EC51" w14:textId="27AC158F" w:rsidR="004C1ED9" w:rsidRDefault="004C1ED9" w:rsidP="004C1ED9">
            <w:pPr>
              <w:pStyle w:val="ListParagraph"/>
              <w:spacing w:after="120" w:line="259" w:lineRule="auto"/>
              <w:ind w:left="0" w:firstLine="0"/>
            </w:pPr>
            <w:r w:rsidRPr="004C1ED9">
              <w:t>Will the publicity from a proposed collaboration promote the ICO’s priorities?</w:t>
            </w:r>
          </w:p>
        </w:tc>
        <w:tc>
          <w:tcPr>
            <w:tcW w:w="4082" w:type="dxa"/>
          </w:tcPr>
          <w:p w14:paraId="5A74A21C" w14:textId="0FC3E0A0" w:rsidR="004C1ED9" w:rsidRDefault="004C1ED9" w:rsidP="004C1ED9">
            <w:pPr>
              <w:pStyle w:val="ListParagraph"/>
              <w:spacing w:after="120" w:line="259" w:lineRule="auto"/>
              <w:ind w:left="0" w:firstLine="0"/>
            </w:pPr>
            <w:r w:rsidRPr="004C1ED9">
              <w:t>Collaboration will be more beneficial when it ensures that an audience is talking about an issue which the ICO wishes to promote.</w:t>
            </w:r>
          </w:p>
        </w:tc>
      </w:tr>
      <w:tr w:rsidR="004C1ED9" w14:paraId="1A85F645" w14:textId="77777777" w:rsidTr="004C1ED9">
        <w:tc>
          <w:tcPr>
            <w:tcW w:w="4083" w:type="dxa"/>
          </w:tcPr>
          <w:p w14:paraId="7AFF670C" w14:textId="4E8CEF63" w:rsidR="004C1ED9" w:rsidRDefault="004C1ED9" w:rsidP="004C1ED9">
            <w:pPr>
              <w:pStyle w:val="ListParagraph"/>
              <w:spacing w:after="120" w:line="259" w:lineRule="auto"/>
              <w:ind w:left="0" w:firstLine="0"/>
            </w:pPr>
            <w:r w:rsidRPr="004C1ED9">
              <w:t>Is the involvement requested of the ICO relevant to the ICO’s role? Does it give the impression that the ICO has a role that it does not?</w:t>
            </w:r>
          </w:p>
        </w:tc>
        <w:tc>
          <w:tcPr>
            <w:tcW w:w="4082" w:type="dxa"/>
          </w:tcPr>
          <w:p w14:paraId="33212B46" w14:textId="0814D73B" w:rsidR="004C1ED9" w:rsidRDefault="004C1ED9" w:rsidP="004C1ED9">
            <w:pPr>
              <w:pStyle w:val="ListParagraph"/>
              <w:spacing w:after="120" w:line="259" w:lineRule="auto"/>
              <w:ind w:left="0" w:firstLine="0"/>
            </w:pPr>
            <w:r w:rsidRPr="004C1ED9">
              <w:t xml:space="preserve">The ICO should be careful not to overstep its role. There may be other organisations who are more appropriately placed to provide the collaboration requested. If you have any concerns about whether any collaboration may be beyond </w:t>
            </w:r>
            <w:r w:rsidRPr="004C1ED9">
              <w:lastRenderedPageBreak/>
              <w:t>the natural borders of the ICO’s work, you should consult with a Head of Department.</w:t>
            </w:r>
          </w:p>
        </w:tc>
      </w:tr>
    </w:tbl>
    <w:p w14:paraId="0DEA4655" w14:textId="2CF76B03" w:rsidR="00AD18BF" w:rsidRDefault="00D15612" w:rsidP="00542292">
      <w:pPr>
        <w:pStyle w:val="ListParagraph"/>
        <w:numPr>
          <w:ilvl w:val="1"/>
          <w:numId w:val="38"/>
        </w:numPr>
        <w:spacing w:before="120"/>
        <w:ind w:left="851" w:hanging="851"/>
        <w:contextualSpacing w:val="0"/>
      </w:pPr>
      <w:r w:rsidRPr="00D15612">
        <w:lastRenderedPageBreak/>
        <w:t>This list of potential issues and considerations is not intended to be exhaustive. You will need to use your own judgement to identify the potential issues you will need to consider and the implications of those issues. You may wish to consult with a range of colleagues to identify these issues, particularly Corporate Communications and Private Office</w:t>
      </w:r>
      <w:r w:rsidR="00342DC5">
        <w:t>s</w:t>
      </w:r>
      <w:r w:rsidRPr="00D15612">
        <w:t>.</w:t>
      </w:r>
    </w:p>
    <w:p w14:paraId="66E0239F" w14:textId="0FC88368" w:rsidR="00AD18BF" w:rsidRDefault="007919A5" w:rsidP="000D2F93">
      <w:pPr>
        <w:pStyle w:val="ListParagraph"/>
        <w:numPr>
          <w:ilvl w:val="1"/>
          <w:numId w:val="38"/>
        </w:numPr>
        <w:ind w:left="851" w:hanging="851"/>
        <w:contextualSpacing w:val="0"/>
      </w:pPr>
      <w:r w:rsidRPr="007919A5">
        <w:t xml:space="preserve">You should take a risk-based approach to considering whether to engage with a third party. In some instances, it may be worth taking risks, in others it may not. You should take direction from the organisation’s Risk Appetite statement, as set out within the Risk </w:t>
      </w:r>
      <w:r w:rsidR="009170D5">
        <w:t>Management Policy</w:t>
      </w:r>
      <w:r w:rsidR="003F7EBA">
        <w:t xml:space="preserve">, </w:t>
      </w:r>
      <w:hyperlink r:id="rId14" w:history="1">
        <w:r w:rsidR="003F7EBA" w:rsidRPr="003F7EBA">
          <w:rPr>
            <w:rStyle w:val="Hyperlink"/>
          </w:rPr>
          <w:t>which is available at this link</w:t>
        </w:r>
      </w:hyperlink>
      <w:r w:rsidRPr="007919A5">
        <w:t>.</w:t>
      </w:r>
    </w:p>
    <w:p w14:paraId="5F2B83FA" w14:textId="77777777" w:rsidR="000D2F93" w:rsidRDefault="000D2F93" w:rsidP="000D2F93">
      <w:pPr>
        <w:pStyle w:val="CommentText"/>
        <w:spacing w:after="0"/>
        <w:ind w:left="0" w:firstLine="0"/>
        <w:rPr>
          <w:sz w:val="24"/>
          <w:szCs w:val="24"/>
        </w:rPr>
      </w:pPr>
    </w:p>
    <w:p w14:paraId="2372F78C" w14:textId="77777777" w:rsidR="000D2F93" w:rsidRDefault="00000000" w:rsidP="000D2F93">
      <w:pPr>
        <w:spacing w:after="0" w:line="240" w:lineRule="auto"/>
        <w:rPr>
          <w:rStyle w:val="Hyperlink"/>
        </w:rPr>
      </w:pPr>
      <w:hyperlink w:anchor="_top" w:history="1">
        <w:r w:rsidR="000D2F93">
          <w:rPr>
            <w:rStyle w:val="Hyperlink"/>
          </w:rPr>
          <w:t>Back to Top</w:t>
        </w:r>
      </w:hyperlink>
    </w:p>
    <w:p w14:paraId="0C8F74A7" w14:textId="77777777" w:rsidR="000D2F93" w:rsidRDefault="000D2F93" w:rsidP="000D2F93">
      <w:pPr>
        <w:ind w:left="0" w:firstLine="0"/>
      </w:pPr>
    </w:p>
    <w:p w14:paraId="767AE662" w14:textId="193AF52F" w:rsidR="000D2F93" w:rsidRPr="00DE127D" w:rsidRDefault="00DD0567" w:rsidP="000D2F93">
      <w:pPr>
        <w:pStyle w:val="Heading2"/>
        <w:numPr>
          <w:ilvl w:val="0"/>
          <w:numId w:val="38"/>
        </w:numPr>
        <w:tabs>
          <w:tab w:val="center" w:pos="4513"/>
        </w:tabs>
        <w:spacing w:before="0" w:line="240" w:lineRule="auto"/>
        <w:ind w:left="851" w:hanging="851"/>
        <w:rPr>
          <w:color w:val="26BCD7"/>
        </w:rPr>
      </w:pPr>
      <w:bookmarkStart w:id="7" w:name="_Toc155350430"/>
      <w:r>
        <w:rPr>
          <w:color w:val="26BCD7"/>
        </w:rPr>
        <w:t>Making decisions</w:t>
      </w:r>
      <w:bookmarkEnd w:id="7"/>
    </w:p>
    <w:p w14:paraId="63E534E3" w14:textId="77777777" w:rsidR="000D2F93" w:rsidRDefault="000D2F93" w:rsidP="000D2F93">
      <w:pPr>
        <w:spacing w:after="0" w:line="240" w:lineRule="auto"/>
        <w:rPr>
          <w:rFonts w:eastAsia="Times New Roman"/>
        </w:rPr>
      </w:pPr>
    </w:p>
    <w:p w14:paraId="6B2AC8E5" w14:textId="3657D9B5" w:rsidR="000D2F93" w:rsidRPr="00F767AA" w:rsidRDefault="00973E8C" w:rsidP="000D2F93">
      <w:pPr>
        <w:pStyle w:val="ListParagraph"/>
        <w:numPr>
          <w:ilvl w:val="1"/>
          <w:numId w:val="38"/>
        </w:numPr>
        <w:ind w:left="851" w:hanging="851"/>
        <w:contextualSpacing w:val="0"/>
      </w:pPr>
      <w:r w:rsidRPr="00973E8C">
        <w:t xml:space="preserve">When making decisions regarding collaboration with third parties, it may be helpful to complete the form at Annex 1 of this policy. This is </w:t>
      </w:r>
      <w:r w:rsidRPr="00FB1AA0">
        <w:rPr>
          <w:b/>
          <w:bCs/>
        </w:rPr>
        <w:t>not</w:t>
      </w:r>
      <w:r w:rsidRPr="00973E8C">
        <w:t xml:space="preserve"> a requirement. However, </w:t>
      </w:r>
      <w:r w:rsidR="00FB1AA0">
        <w:t xml:space="preserve">even </w:t>
      </w:r>
      <w:r w:rsidRPr="00973E8C">
        <w:t xml:space="preserve">if you do not complete the form, you </w:t>
      </w:r>
      <w:r w:rsidRPr="00FB1AA0">
        <w:rPr>
          <w:b/>
          <w:bCs/>
        </w:rPr>
        <w:t>should</w:t>
      </w:r>
      <w:r w:rsidRPr="00973E8C">
        <w:t xml:space="preserve"> still at least review it</w:t>
      </w:r>
      <w:r w:rsidR="00FB1AA0">
        <w:t>,</w:t>
      </w:r>
      <w:r w:rsidRPr="00973E8C">
        <w:t xml:space="preserve"> so that you are aware of the potential issues which you will need to consider.</w:t>
      </w:r>
    </w:p>
    <w:p w14:paraId="6369F0A0" w14:textId="52BAA5BE" w:rsidR="000D2F93" w:rsidRPr="00F767AA" w:rsidRDefault="008A2988" w:rsidP="000D2F93">
      <w:pPr>
        <w:pStyle w:val="ListParagraph"/>
        <w:numPr>
          <w:ilvl w:val="1"/>
          <w:numId w:val="38"/>
        </w:numPr>
        <w:ind w:left="851" w:hanging="851"/>
        <w:contextualSpacing w:val="0"/>
      </w:pPr>
      <w:r w:rsidRPr="008A2988">
        <w:t xml:space="preserve">The form at Annex 1 includes consulting with peers within the organisation. This could be with a peer at a similar level as you or someone in your line management chain. The role of the peer review process is to ensure that you have considered all aspects of the proposed decision and </w:t>
      </w:r>
      <w:r w:rsidR="00FB1AA0">
        <w:t xml:space="preserve">for them to give </w:t>
      </w:r>
      <w:r w:rsidRPr="008A2988">
        <w:t xml:space="preserve">an independent assessment of whether </w:t>
      </w:r>
      <w:r w:rsidR="009F2961">
        <w:t>you have reached a reasonable conclusion</w:t>
      </w:r>
      <w:r w:rsidRPr="008A2988">
        <w:t>.</w:t>
      </w:r>
      <w:r w:rsidR="00194CEE">
        <w:t xml:space="preserve"> You can access an editable version of this form by </w:t>
      </w:r>
      <w:hyperlink r:id="rId15" w:history="1">
        <w:r w:rsidR="00194CEE" w:rsidRPr="00406373">
          <w:rPr>
            <w:rStyle w:val="Hyperlink"/>
          </w:rPr>
          <w:t>clicking on this link</w:t>
        </w:r>
      </w:hyperlink>
      <w:r w:rsidR="00194CEE">
        <w:t>.</w:t>
      </w:r>
    </w:p>
    <w:p w14:paraId="724118A4" w14:textId="7887D9A5" w:rsidR="000D2F93" w:rsidRPr="00F767AA" w:rsidRDefault="00C418CA" w:rsidP="000D2F93">
      <w:pPr>
        <w:pStyle w:val="ListParagraph"/>
        <w:numPr>
          <w:ilvl w:val="1"/>
          <w:numId w:val="38"/>
        </w:numPr>
        <w:ind w:left="851" w:hanging="851"/>
        <w:contextualSpacing w:val="0"/>
      </w:pPr>
      <w:r w:rsidRPr="00C418CA">
        <w:t xml:space="preserve">You will always remain the decision maker. However, once you have made the decision, if you have completed the form, </w:t>
      </w:r>
      <w:r w:rsidR="009F3480">
        <w:t xml:space="preserve">this should be stored in your Team’s SharePoint library. If there is no suitable space for storage in this library, </w:t>
      </w:r>
      <w:r w:rsidR="00943691">
        <w:t>the completed form can be sent to Corporate Governance for storage.</w:t>
      </w:r>
    </w:p>
    <w:p w14:paraId="465B48B5" w14:textId="77777777" w:rsidR="000D2F93" w:rsidRDefault="000D2F93" w:rsidP="000D2F93">
      <w:pPr>
        <w:pStyle w:val="CommentText"/>
        <w:spacing w:after="0"/>
        <w:ind w:left="0" w:firstLine="0"/>
        <w:rPr>
          <w:sz w:val="24"/>
          <w:szCs w:val="24"/>
        </w:rPr>
      </w:pPr>
    </w:p>
    <w:p w14:paraId="37012EC8" w14:textId="77777777" w:rsidR="000D2F93" w:rsidRDefault="00000000" w:rsidP="000D2F93">
      <w:pPr>
        <w:spacing w:after="0" w:line="240" w:lineRule="auto"/>
        <w:rPr>
          <w:rStyle w:val="Hyperlink"/>
        </w:rPr>
      </w:pPr>
      <w:hyperlink w:anchor="_top" w:history="1">
        <w:r w:rsidR="000D2F93">
          <w:rPr>
            <w:rStyle w:val="Hyperlink"/>
          </w:rPr>
          <w:t>Back to Top</w:t>
        </w:r>
      </w:hyperlink>
    </w:p>
    <w:p w14:paraId="436C7F21" w14:textId="77777777" w:rsidR="000D2F93" w:rsidRDefault="000D2F93" w:rsidP="000D2F93">
      <w:pPr>
        <w:ind w:left="0" w:firstLine="0"/>
      </w:pPr>
    </w:p>
    <w:p w14:paraId="3455F1FA" w14:textId="07BADA4C" w:rsidR="000D2F93" w:rsidRPr="00DE127D" w:rsidRDefault="00C418CA" w:rsidP="000D2F93">
      <w:pPr>
        <w:pStyle w:val="Heading2"/>
        <w:numPr>
          <w:ilvl w:val="0"/>
          <w:numId w:val="38"/>
        </w:numPr>
        <w:tabs>
          <w:tab w:val="center" w:pos="4513"/>
        </w:tabs>
        <w:spacing w:before="0" w:line="240" w:lineRule="auto"/>
        <w:ind w:left="851" w:hanging="851"/>
        <w:rPr>
          <w:color w:val="26BCD7"/>
        </w:rPr>
      </w:pPr>
      <w:bookmarkStart w:id="8" w:name="_Toc155350431"/>
      <w:r>
        <w:rPr>
          <w:color w:val="26BCD7"/>
        </w:rPr>
        <w:t>Responsibilities</w:t>
      </w:r>
      <w:bookmarkEnd w:id="8"/>
    </w:p>
    <w:p w14:paraId="6030C741" w14:textId="77777777" w:rsidR="000D2F93" w:rsidRDefault="000D2F93" w:rsidP="000D2F93">
      <w:pPr>
        <w:spacing w:after="0" w:line="240" w:lineRule="auto"/>
        <w:rPr>
          <w:rFonts w:eastAsia="Times New Roman"/>
        </w:rPr>
      </w:pPr>
    </w:p>
    <w:p w14:paraId="4A58F4BC" w14:textId="08C624FE" w:rsidR="000D2F93" w:rsidRDefault="00AF0E8A" w:rsidP="000D2F93">
      <w:pPr>
        <w:pStyle w:val="ListParagraph"/>
        <w:numPr>
          <w:ilvl w:val="1"/>
          <w:numId w:val="38"/>
        </w:numPr>
        <w:ind w:left="851" w:hanging="851"/>
        <w:contextualSpacing w:val="0"/>
      </w:pPr>
      <w:r w:rsidRPr="00AF0E8A">
        <w:t>All staff are responsible for ensuring that due consideration is given to the issues set out within this policy.</w:t>
      </w:r>
    </w:p>
    <w:p w14:paraId="3485D055" w14:textId="3F1957D1" w:rsidR="00943691" w:rsidRPr="00F767AA" w:rsidRDefault="00943691" w:rsidP="000D2F93">
      <w:pPr>
        <w:pStyle w:val="ListParagraph"/>
        <w:numPr>
          <w:ilvl w:val="1"/>
          <w:numId w:val="38"/>
        </w:numPr>
        <w:ind w:left="851" w:hanging="851"/>
        <w:contextualSpacing w:val="0"/>
      </w:pPr>
      <w:r>
        <w:t>Staff completing the form are responsible for ensuring that this is stored appropriately.</w:t>
      </w:r>
    </w:p>
    <w:p w14:paraId="51B1AE42" w14:textId="4F36D4AB" w:rsidR="000D2F93" w:rsidRPr="00F767AA" w:rsidRDefault="000D1D6B" w:rsidP="000D2F93">
      <w:pPr>
        <w:pStyle w:val="ListParagraph"/>
        <w:numPr>
          <w:ilvl w:val="1"/>
          <w:numId w:val="38"/>
        </w:numPr>
        <w:ind w:left="851" w:hanging="851"/>
        <w:contextualSpacing w:val="0"/>
      </w:pPr>
      <w:r w:rsidRPr="000D1D6B">
        <w:t>Corporate Governance is responsible for ensuring that this policy remains appropriate and up to date.</w:t>
      </w:r>
    </w:p>
    <w:p w14:paraId="752CB956" w14:textId="77777777" w:rsidR="000D2F93" w:rsidRDefault="000D2F93" w:rsidP="000D2F93">
      <w:pPr>
        <w:pStyle w:val="CommentText"/>
        <w:spacing w:after="0"/>
        <w:ind w:left="0" w:firstLine="0"/>
        <w:rPr>
          <w:sz w:val="24"/>
          <w:szCs w:val="24"/>
        </w:rPr>
      </w:pPr>
    </w:p>
    <w:p w14:paraId="4FCF216F" w14:textId="77777777" w:rsidR="000D2F93" w:rsidRDefault="00000000" w:rsidP="000D2F93">
      <w:pPr>
        <w:spacing w:after="0" w:line="240" w:lineRule="auto"/>
        <w:rPr>
          <w:rStyle w:val="Hyperlink"/>
        </w:rPr>
      </w:pPr>
      <w:hyperlink w:anchor="_top" w:history="1">
        <w:r w:rsidR="000D2F93">
          <w:rPr>
            <w:rStyle w:val="Hyperlink"/>
          </w:rPr>
          <w:t>Back to Top</w:t>
        </w:r>
      </w:hyperlink>
    </w:p>
    <w:p w14:paraId="1B988A3E" w14:textId="57627181" w:rsidR="002E08E5" w:rsidRDefault="002E08E5" w:rsidP="00617473">
      <w:pPr>
        <w:spacing w:after="0" w:line="240" w:lineRule="auto"/>
      </w:pPr>
      <w:bookmarkStart w:id="9" w:name="_Why_is_it"/>
      <w:bookmarkStart w:id="10" w:name="_What’s_a_‘report"/>
      <w:bookmarkStart w:id="11" w:name="_Why_is_this"/>
      <w:bookmarkStart w:id="12" w:name="_Why?"/>
      <w:bookmarkEnd w:id="9"/>
      <w:bookmarkEnd w:id="10"/>
      <w:bookmarkEnd w:id="11"/>
      <w:bookmarkEnd w:id="12"/>
    </w:p>
    <w:p w14:paraId="624E4CEA" w14:textId="5E846C5E" w:rsidR="00F44179" w:rsidRPr="00DE127D" w:rsidRDefault="009F3284" w:rsidP="00F44179">
      <w:pPr>
        <w:pStyle w:val="Heading2"/>
        <w:tabs>
          <w:tab w:val="center" w:pos="4513"/>
        </w:tabs>
        <w:spacing w:before="0" w:line="240" w:lineRule="auto"/>
        <w:rPr>
          <w:color w:val="26BCD7"/>
        </w:rPr>
      </w:pPr>
      <w:bookmarkStart w:id="13" w:name="_Toc155350432"/>
      <w:r>
        <w:rPr>
          <w:color w:val="26BCD7"/>
        </w:rPr>
        <w:t>Feedback on this document</w:t>
      </w:r>
      <w:bookmarkEnd w:id="13"/>
    </w:p>
    <w:p w14:paraId="7ABBF18E" w14:textId="77777777" w:rsidR="001D3D96" w:rsidRDefault="001D3D96" w:rsidP="001D3D96">
      <w:pPr>
        <w:spacing w:after="0" w:line="240" w:lineRule="auto"/>
        <w:rPr>
          <w:rFonts w:eastAsia="Times New Roman"/>
        </w:rPr>
      </w:pPr>
    </w:p>
    <w:p w14:paraId="3BCD2D88" w14:textId="017BF189" w:rsidR="004637E6" w:rsidRDefault="003614CE" w:rsidP="000D1D6B">
      <w:pPr>
        <w:spacing w:after="0" w:line="240" w:lineRule="auto"/>
        <w:ind w:left="0" w:firstLine="0"/>
      </w:pPr>
      <w:r>
        <w:t>I</w:t>
      </w:r>
      <w:r w:rsidRPr="003614CE">
        <w:t xml:space="preserve">f you have any feedback on this </w:t>
      </w:r>
      <w:r w:rsidR="00DF5A24">
        <w:t>document</w:t>
      </w:r>
      <w:r w:rsidRPr="003614CE">
        <w:t xml:space="preserve">, please </w:t>
      </w:r>
      <w:hyperlink r:id="rId16" w:history="1">
        <w:r w:rsidRPr="00EA3BF7">
          <w:rPr>
            <w:rStyle w:val="Hyperlink"/>
          </w:rPr>
          <w:t>click this link</w:t>
        </w:r>
      </w:hyperlink>
      <w:r w:rsidRPr="003614CE">
        <w:t xml:space="preserve"> to provide it.</w:t>
      </w:r>
    </w:p>
    <w:p w14:paraId="458D64ED" w14:textId="5C65A69F" w:rsidR="001D3D96" w:rsidRDefault="001D3D96" w:rsidP="001D3D96">
      <w:pPr>
        <w:spacing w:after="0" w:line="240" w:lineRule="auto"/>
      </w:pPr>
    </w:p>
    <w:p w14:paraId="5C92FCD2" w14:textId="77777777" w:rsidR="001D3D96" w:rsidRDefault="00000000" w:rsidP="001D3D96">
      <w:pPr>
        <w:spacing w:after="0" w:line="240" w:lineRule="auto"/>
      </w:pPr>
      <w:hyperlink w:anchor="_top" w:history="1">
        <w:r w:rsidR="001D3D96">
          <w:rPr>
            <w:rStyle w:val="Hyperlink"/>
          </w:rPr>
          <w:t>Back to Top</w:t>
        </w:r>
      </w:hyperlink>
    </w:p>
    <w:p w14:paraId="42B60963" w14:textId="77777777" w:rsidR="001D3D96" w:rsidRPr="001D3D96" w:rsidRDefault="001D3D96" w:rsidP="001D3D96">
      <w:pPr>
        <w:spacing w:after="0" w:line="240" w:lineRule="auto"/>
      </w:pPr>
    </w:p>
    <w:p w14:paraId="76A950AE" w14:textId="77777777" w:rsidR="00C31A5B" w:rsidRDefault="00C31A5B" w:rsidP="00617473">
      <w:pPr>
        <w:spacing w:after="0" w:line="240" w:lineRule="auto"/>
      </w:pPr>
    </w:p>
    <w:p w14:paraId="3A1B999C" w14:textId="284F40E0" w:rsidR="001146E2" w:rsidRPr="00DE127D" w:rsidRDefault="002171C0" w:rsidP="008E297D">
      <w:pPr>
        <w:pStyle w:val="Heading2"/>
        <w:tabs>
          <w:tab w:val="center" w:pos="4513"/>
        </w:tabs>
        <w:spacing w:before="0" w:line="240" w:lineRule="auto"/>
        <w:rPr>
          <w:color w:val="26BCD7"/>
        </w:rPr>
      </w:pPr>
      <w:bookmarkStart w:id="14" w:name="_What_does_the"/>
      <w:bookmarkStart w:id="15" w:name="_What_is_the_2"/>
      <w:bookmarkStart w:id="16" w:name="_How_should_I"/>
      <w:bookmarkStart w:id="17" w:name="_What_if_I_1"/>
      <w:bookmarkStart w:id="18" w:name="_What_if_I"/>
      <w:bookmarkStart w:id="19" w:name="_Toc155350433"/>
      <w:bookmarkEnd w:id="14"/>
      <w:bookmarkEnd w:id="15"/>
      <w:bookmarkEnd w:id="16"/>
      <w:bookmarkEnd w:id="17"/>
      <w:bookmarkEnd w:id="18"/>
      <w:r w:rsidRPr="00DE127D">
        <w:rPr>
          <w:color w:val="26BCD7"/>
        </w:rPr>
        <w:t>Version history</w:t>
      </w:r>
      <w:bookmarkEnd w:id="19"/>
    </w:p>
    <w:p w14:paraId="7A9CF417" w14:textId="5BD4F46F" w:rsidR="00952B9E" w:rsidRDefault="00952B9E" w:rsidP="0086568A">
      <w:pPr>
        <w:spacing w:after="0" w:line="240" w:lineRule="auto"/>
        <w:rPr>
          <w:highlight w:val="yellow"/>
        </w:rPr>
      </w:pPr>
    </w:p>
    <w:tbl>
      <w:tblPr>
        <w:tblStyle w:val="TableGrid"/>
        <w:tblW w:w="0" w:type="auto"/>
        <w:tblLook w:val="04A0" w:firstRow="1" w:lastRow="0" w:firstColumn="1" w:lastColumn="0" w:noHBand="0" w:noVBand="1"/>
      </w:tblPr>
      <w:tblGrid>
        <w:gridCol w:w="1413"/>
        <w:gridCol w:w="3685"/>
        <w:gridCol w:w="1985"/>
        <w:gridCol w:w="1933"/>
      </w:tblGrid>
      <w:tr w:rsidR="00DE3762" w14:paraId="407C825B" w14:textId="77777777" w:rsidTr="00DE3762">
        <w:tc>
          <w:tcPr>
            <w:tcW w:w="9016" w:type="dxa"/>
            <w:gridSpan w:val="4"/>
            <w:shd w:val="clear" w:color="auto" w:fill="003768"/>
          </w:tcPr>
          <w:p w14:paraId="2E7458B9" w14:textId="77777777" w:rsidR="00DE3762" w:rsidRDefault="00DE3762" w:rsidP="0086568A">
            <w:pPr>
              <w:rPr>
                <w:highlight w:val="yellow"/>
              </w:rPr>
            </w:pPr>
          </w:p>
        </w:tc>
      </w:tr>
      <w:tr w:rsidR="00DE3762" w14:paraId="46972DF8" w14:textId="77777777" w:rsidTr="005A7471">
        <w:tc>
          <w:tcPr>
            <w:tcW w:w="1413" w:type="dxa"/>
            <w:tcBorders>
              <w:bottom w:val="single" w:sz="18" w:space="0" w:color="003768"/>
            </w:tcBorders>
            <w:shd w:val="clear" w:color="auto" w:fill="E9E3DB"/>
          </w:tcPr>
          <w:p w14:paraId="03A1AC09" w14:textId="646D0192" w:rsidR="00DE3762" w:rsidRPr="00015A0C" w:rsidRDefault="00015A0C" w:rsidP="00015A0C">
            <w:pPr>
              <w:spacing w:before="240" w:after="240"/>
              <w:jc w:val="center"/>
              <w:rPr>
                <w:b/>
                <w:bCs/>
              </w:rPr>
            </w:pPr>
            <w:r>
              <w:rPr>
                <w:b/>
                <w:bCs/>
              </w:rPr>
              <w:t>Version</w:t>
            </w:r>
          </w:p>
        </w:tc>
        <w:tc>
          <w:tcPr>
            <w:tcW w:w="3685" w:type="dxa"/>
            <w:tcBorders>
              <w:bottom w:val="single" w:sz="18" w:space="0" w:color="003768"/>
            </w:tcBorders>
            <w:shd w:val="clear" w:color="auto" w:fill="E9E3DB"/>
          </w:tcPr>
          <w:p w14:paraId="6C5199FA" w14:textId="6D0CFFEF" w:rsidR="00DE3762" w:rsidRPr="00015A0C" w:rsidRDefault="00015A0C" w:rsidP="00015A0C">
            <w:pPr>
              <w:spacing w:before="240" w:after="240"/>
              <w:jc w:val="center"/>
              <w:rPr>
                <w:b/>
                <w:bCs/>
              </w:rPr>
            </w:pPr>
            <w:r w:rsidRPr="005F60CD">
              <w:rPr>
                <w:b/>
                <w:bCs/>
              </w:rPr>
              <w:t>Changes made</w:t>
            </w:r>
          </w:p>
        </w:tc>
        <w:tc>
          <w:tcPr>
            <w:tcW w:w="1985" w:type="dxa"/>
            <w:tcBorders>
              <w:bottom w:val="single" w:sz="18" w:space="0" w:color="003768"/>
            </w:tcBorders>
            <w:shd w:val="clear" w:color="auto" w:fill="E9E3DB"/>
          </w:tcPr>
          <w:p w14:paraId="118CFB51" w14:textId="60800270" w:rsidR="00DE3762" w:rsidRPr="00015A0C" w:rsidRDefault="00015A0C" w:rsidP="00015A0C">
            <w:pPr>
              <w:spacing w:before="240" w:after="240"/>
              <w:jc w:val="center"/>
              <w:rPr>
                <w:b/>
                <w:bCs/>
              </w:rPr>
            </w:pPr>
            <w:r w:rsidRPr="005F60CD">
              <w:rPr>
                <w:b/>
                <w:bCs/>
              </w:rPr>
              <w:t>Date</w:t>
            </w:r>
          </w:p>
        </w:tc>
        <w:tc>
          <w:tcPr>
            <w:tcW w:w="1933" w:type="dxa"/>
            <w:tcBorders>
              <w:bottom w:val="single" w:sz="18" w:space="0" w:color="003768"/>
            </w:tcBorders>
            <w:shd w:val="clear" w:color="auto" w:fill="E9E3DB"/>
          </w:tcPr>
          <w:p w14:paraId="689210B0" w14:textId="7D586455" w:rsidR="00DE3762" w:rsidRPr="00015A0C" w:rsidRDefault="00015A0C" w:rsidP="00015A0C">
            <w:pPr>
              <w:spacing w:before="240" w:after="240"/>
              <w:jc w:val="center"/>
              <w:rPr>
                <w:b/>
                <w:bCs/>
              </w:rPr>
            </w:pPr>
            <w:r w:rsidRPr="005F60CD">
              <w:rPr>
                <w:b/>
                <w:bCs/>
              </w:rPr>
              <w:t>Made by</w:t>
            </w:r>
          </w:p>
        </w:tc>
      </w:tr>
      <w:tr w:rsidR="00DE3762" w14:paraId="6790790C" w14:textId="77777777" w:rsidTr="005A7471">
        <w:trPr>
          <w:trHeight w:val="322"/>
        </w:trPr>
        <w:tc>
          <w:tcPr>
            <w:tcW w:w="1413" w:type="dxa"/>
            <w:tcBorders>
              <w:top w:val="single" w:sz="18" w:space="0" w:color="003768"/>
            </w:tcBorders>
            <w:shd w:val="clear" w:color="auto" w:fill="E9E3DB"/>
            <w:vAlign w:val="center"/>
          </w:tcPr>
          <w:p w14:paraId="30CB4A80" w14:textId="543E91B8" w:rsidR="00DE3762" w:rsidRPr="00E47B5C" w:rsidRDefault="00015A0C" w:rsidP="00E70DDB">
            <w:pPr>
              <w:ind w:left="29" w:firstLine="0"/>
              <w:jc w:val="center"/>
            </w:pPr>
            <w:r w:rsidRPr="00E47B5C">
              <w:t>1.</w:t>
            </w:r>
            <w:r w:rsidR="0085508C" w:rsidRPr="00E47B5C">
              <w:t>4</w:t>
            </w:r>
          </w:p>
        </w:tc>
        <w:tc>
          <w:tcPr>
            <w:tcW w:w="3685" w:type="dxa"/>
            <w:tcBorders>
              <w:top w:val="single" w:sz="18" w:space="0" w:color="003768"/>
            </w:tcBorders>
            <w:vAlign w:val="center"/>
          </w:tcPr>
          <w:p w14:paraId="01F5EE50" w14:textId="58060A96" w:rsidR="00015A0C" w:rsidRPr="00E47B5C" w:rsidRDefault="00E47B5C" w:rsidP="00B46914">
            <w:pPr>
              <w:ind w:left="0" w:firstLine="0"/>
            </w:pPr>
            <w:r w:rsidRPr="00E47B5C">
              <w:t>Moved into new template, added version history box.</w:t>
            </w:r>
            <w:r w:rsidR="00304353">
              <w:t xml:space="preserve"> Fixed various typos, minor wording changes.</w:t>
            </w:r>
            <w:r w:rsidRPr="00E47B5C">
              <w:t xml:space="preserve"> </w:t>
            </w:r>
            <w:r w:rsidR="00BD4070">
              <w:t>Added link to editable decision-making form.</w:t>
            </w:r>
          </w:p>
        </w:tc>
        <w:tc>
          <w:tcPr>
            <w:tcW w:w="1985" w:type="dxa"/>
            <w:tcBorders>
              <w:top w:val="single" w:sz="18" w:space="0" w:color="003768"/>
            </w:tcBorders>
            <w:vAlign w:val="center"/>
          </w:tcPr>
          <w:p w14:paraId="52C4366C" w14:textId="00B58F3D" w:rsidR="00DE3762" w:rsidRPr="00E47B5C" w:rsidRDefault="00E47B5C" w:rsidP="00B46914">
            <w:pPr>
              <w:ind w:left="-5" w:firstLine="5"/>
            </w:pPr>
            <w:r w:rsidRPr="00E47B5C">
              <w:t>17 October 2022</w:t>
            </w:r>
          </w:p>
        </w:tc>
        <w:tc>
          <w:tcPr>
            <w:tcW w:w="1933" w:type="dxa"/>
            <w:tcBorders>
              <w:top w:val="single" w:sz="18" w:space="0" w:color="003768"/>
            </w:tcBorders>
            <w:vAlign w:val="center"/>
          </w:tcPr>
          <w:p w14:paraId="4C68B264" w14:textId="289F45CD" w:rsidR="00DE3762" w:rsidRPr="00E47B5C" w:rsidRDefault="0085508C" w:rsidP="00E70DDB">
            <w:pPr>
              <w:ind w:left="30" w:firstLine="0"/>
            </w:pPr>
            <w:r w:rsidRPr="00E47B5C">
              <w:t>Chris Braithwaite</w:t>
            </w:r>
          </w:p>
        </w:tc>
      </w:tr>
      <w:tr w:rsidR="003A59A6" w14:paraId="28C2EFE9" w14:textId="77777777" w:rsidTr="005A7471">
        <w:trPr>
          <w:trHeight w:val="322"/>
        </w:trPr>
        <w:tc>
          <w:tcPr>
            <w:tcW w:w="1413" w:type="dxa"/>
            <w:tcBorders>
              <w:top w:val="single" w:sz="18" w:space="0" w:color="003768"/>
            </w:tcBorders>
            <w:shd w:val="clear" w:color="auto" w:fill="E9E3DB"/>
            <w:vAlign w:val="center"/>
          </w:tcPr>
          <w:p w14:paraId="245172FF" w14:textId="0A5A50CB" w:rsidR="003A59A6" w:rsidRPr="00E47B5C" w:rsidRDefault="003A59A6" w:rsidP="00E70DDB">
            <w:pPr>
              <w:ind w:left="29" w:firstLine="0"/>
              <w:jc w:val="center"/>
            </w:pPr>
            <w:r>
              <w:t>1.5</w:t>
            </w:r>
          </w:p>
        </w:tc>
        <w:tc>
          <w:tcPr>
            <w:tcW w:w="3685" w:type="dxa"/>
            <w:tcBorders>
              <w:top w:val="single" w:sz="18" w:space="0" w:color="003768"/>
            </w:tcBorders>
            <w:vAlign w:val="center"/>
          </w:tcPr>
          <w:p w14:paraId="63B562CC" w14:textId="4A361F39" w:rsidR="003A59A6" w:rsidRPr="00E47B5C" w:rsidRDefault="003A59A6" w:rsidP="00B46914">
            <w:pPr>
              <w:ind w:left="0" w:firstLine="0"/>
            </w:pPr>
            <w:r>
              <w:t>Reviewed for accuracy, minor wording changes</w:t>
            </w:r>
            <w:r w:rsidR="00BC3CC0">
              <w:t>.</w:t>
            </w:r>
          </w:p>
        </w:tc>
        <w:tc>
          <w:tcPr>
            <w:tcW w:w="1985" w:type="dxa"/>
            <w:tcBorders>
              <w:top w:val="single" w:sz="18" w:space="0" w:color="003768"/>
            </w:tcBorders>
            <w:vAlign w:val="center"/>
          </w:tcPr>
          <w:p w14:paraId="409C14DC" w14:textId="207CE420" w:rsidR="003A59A6" w:rsidRPr="00E47B5C" w:rsidRDefault="0037612E" w:rsidP="00B46914">
            <w:pPr>
              <w:ind w:left="-5" w:firstLine="5"/>
            </w:pPr>
            <w:r>
              <w:t>1 December 2023</w:t>
            </w:r>
          </w:p>
        </w:tc>
        <w:tc>
          <w:tcPr>
            <w:tcW w:w="1933" w:type="dxa"/>
            <w:tcBorders>
              <w:top w:val="single" w:sz="18" w:space="0" w:color="003768"/>
            </w:tcBorders>
            <w:vAlign w:val="center"/>
          </w:tcPr>
          <w:p w14:paraId="3ED91337" w14:textId="6ECB689F" w:rsidR="003A59A6" w:rsidRPr="00E47B5C" w:rsidRDefault="0037612E" w:rsidP="00E70DDB">
            <w:pPr>
              <w:ind w:left="30" w:firstLine="0"/>
            </w:pPr>
            <w:r>
              <w:t>Fiona Wilcock</w:t>
            </w:r>
          </w:p>
        </w:tc>
      </w:tr>
      <w:tr w:rsidR="00DE3762" w14:paraId="2D9E41FA" w14:textId="77777777" w:rsidTr="00CC5BA6">
        <w:tc>
          <w:tcPr>
            <w:tcW w:w="9016" w:type="dxa"/>
            <w:gridSpan w:val="4"/>
            <w:shd w:val="clear" w:color="auto" w:fill="003768"/>
          </w:tcPr>
          <w:p w14:paraId="20CB2D86" w14:textId="77777777" w:rsidR="00DE3762" w:rsidRDefault="00DE3762" w:rsidP="0086568A">
            <w:pPr>
              <w:rPr>
                <w:highlight w:val="yellow"/>
              </w:rPr>
            </w:pPr>
          </w:p>
        </w:tc>
      </w:tr>
    </w:tbl>
    <w:p w14:paraId="50A7559F" w14:textId="3E8CA1EF" w:rsidR="00FF3221" w:rsidRDefault="00FF3221" w:rsidP="0086568A">
      <w:pPr>
        <w:spacing w:after="0" w:line="240" w:lineRule="auto"/>
        <w:rPr>
          <w:highlight w:val="yellow"/>
        </w:rPr>
      </w:pPr>
    </w:p>
    <w:p w14:paraId="342D1A41" w14:textId="77777777" w:rsidR="00FF3221" w:rsidRDefault="00FF3221" w:rsidP="0086568A">
      <w:pPr>
        <w:spacing w:after="0" w:line="240" w:lineRule="auto"/>
        <w:rPr>
          <w:highlight w:val="yellow"/>
        </w:rPr>
      </w:pPr>
    </w:p>
    <w:p w14:paraId="09886C7E" w14:textId="77777777" w:rsidR="00D7362C" w:rsidRDefault="00000000" w:rsidP="00D7362C">
      <w:pPr>
        <w:spacing w:after="0" w:line="240" w:lineRule="auto"/>
      </w:pPr>
      <w:hyperlink w:anchor="_top" w:history="1">
        <w:r w:rsidR="00D7362C">
          <w:rPr>
            <w:rStyle w:val="Hyperlink"/>
          </w:rPr>
          <w:t>Back to Top</w:t>
        </w:r>
      </w:hyperlink>
    </w:p>
    <w:p w14:paraId="449898A7" w14:textId="7E45761D" w:rsidR="00F53AB7" w:rsidRDefault="00F53AB7" w:rsidP="00D7362C">
      <w:pPr>
        <w:spacing w:after="0" w:line="240" w:lineRule="auto"/>
      </w:pPr>
    </w:p>
    <w:p w14:paraId="49D1437A" w14:textId="7C166C6B" w:rsidR="00666594" w:rsidRDefault="00666594" w:rsidP="00D7362C">
      <w:pPr>
        <w:spacing w:after="0" w:line="240" w:lineRule="auto"/>
      </w:pPr>
    </w:p>
    <w:p w14:paraId="52C1A1A7" w14:textId="1275CFA7" w:rsidR="00666594" w:rsidRPr="00DE127D" w:rsidRDefault="00666594" w:rsidP="00666594">
      <w:pPr>
        <w:pStyle w:val="Heading2"/>
        <w:tabs>
          <w:tab w:val="center" w:pos="4513"/>
        </w:tabs>
        <w:spacing w:before="0" w:line="240" w:lineRule="auto"/>
        <w:rPr>
          <w:color w:val="26BCD7"/>
        </w:rPr>
      </w:pPr>
      <w:bookmarkStart w:id="20" w:name="_Toc155350434"/>
      <w:r w:rsidRPr="00DE127D">
        <w:rPr>
          <w:color w:val="26BCD7"/>
        </w:rPr>
        <w:lastRenderedPageBreak/>
        <w:t>Annexes</w:t>
      </w:r>
      <w:bookmarkEnd w:id="20"/>
    </w:p>
    <w:p w14:paraId="034A418E" w14:textId="6A997C85" w:rsidR="00666594" w:rsidRPr="00DE127D" w:rsidRDefault="00666594" w:rsidP="00D7362C">
      <w:pPr>
        <w:spacing w:after="0" w:line="240" w:lineRule="auto"/>
        <w:rPr>
          <w:color w:val="26BCD7"/>
        </w:rPr>
      </w:pPr>
    </w:p>
    <w:p w14:paraId="7E822B4E" w14:textId="6492D1B5" w:rsidR="006C6EC6" w:rsidRDefault="006C6EC6" w:rsidP="006C6EC6">
      <w:pPr>
        <w:spacing w:after="0" w:line="240" w:lineRule="auto"/>
        <w:rPr>
          <w:b/>
          <w:bCs/>
        </w:rPr>
      </w:pPr>
      <w:r w:rsidRPr="006C6EC6">
        <w:rPr>
          <w:b/>
          <w:bCs/>
        </w:rPr>
        <w:t>Annex A</w:t>
      </w:r>
    </w:p>
    <w:p w14:paraId="6F840443" w14:textId="77777777" w:rsidR="00131E0D" w:rsidRPr="00131E0D" w:rsidRDefault="00131E0D" w:rsidP="006C6EC6">
      <w:pPr>
        <w:spacing w:after="0" w:line="240" w:lineRule="auto"/>
        <w:rPr>
          <w:b/>
          <w:bCs/>
        </w:rPr>
      </w:pPr>
    </w:p>
    <w:p w14:paraId="1DBEDA45" w14:textId="039C5638" w:rsidR="00B658F3" w:rsidRDefault="00B658F3" w:rsidP="00B658F3">
      <w:pPr>
        <w:spacing w:after="0" w:line="240" w:lineRule="auto"/>
        <w:rPr>
          <w:b/>
          <w:bCs/>
          <w:u w:val="single"/>
        </w:rPr>
      </w:pPr>
      <w:r w:rsidRPr="00B658F3">
        <w:rPr>
          <w:b/>
          <w:bCs/>
          <w:u w:val="single"/>
        </w:rPr>
        <w:t>Annex 1 – Third Party Collaboration Policy – decision-making form</w:t>
      </w:r>
    </w:p>
    <w:p w14:paraId="3DC8392C" w14:textId="42AFA6B3" w:rsidR="00B658F3" w:rsidRDefault="00000000" w:rsidP="00B658F3">
      <w:pPr>
        <w:spacing w:after="0" w:line="240" w:lineRule="auto"/>
      </w:pPr>
      <w:hyperlink r:id="rId17" w:history="1">
        <w:r w:rsidR="003A3BEE" w:rsidRPr="003A3BEE">
          <w:rPr>
            <w:rStyle w:val="Hyperlink"/>
          </w:rPr>
          <w:t>Click this link to access an editable version of this form</w:t>
        </w:r>
      </w:hyperlink>
    </w:p>
    <w:p w14:paraId="04EDF6F7" w14:textId="77777777" w:rsidR="003A3BEE" w:rsidRPr="00B658F3" w:rsidRDefault="003A3BEE" w:rsidP="00B658F3">
      <w:pPr>
        <w:spacing w:after="0" w:line="240" w:lineRule="auto"/>
      </w:pPr>
    </w:p>
    <w:tbl>
      <w:tblPr>
        <w:tblStyle w:val="TableGrid"/>
        <w:tblW w:w="9634" w:type="dxa"/>
        <w:tblLook w:val="04A0" w:firstRow="1" w:lastRow="0" w:firstColumn="1" w:lastColumn="0" w:noHBand="0" w:noVBand="1"/>
      </w:tblPr>
      <w:tblGrid>
        <w:gridCol w:w="2563"/>
        <w:gridCol w:w="7071"/>
      </w:tblGrid>
      <w:tr w:rsidR="00B658F3" w:rsidRPr="00B658F3" w14:paraId="2D1317EF" w14:textId="77777777" w:rsidTr="006E0291">
        <w:trPr>
          <w:cantSplit/>
        </w:trPr>
        <w:tc>
          <w:tcPr>
            <w:tcW w:w="9634" w:type="dxa"/>
            <w:gridSpan w:val="2"/>
            <w:shd w:val="clear" w:color="auto" w:fill="D9D9D9" w:themeFill="background1" w:themeFillShade="D9"/>
          </w:tcPr>
          <w:p w14:paraId="454617FD" w14:textId="77777777" w:rsidR="00B658F3" w:rsidRPr="00B658F3" w:rsidRDefault="00B658F3" w:rsidP="00B658F3">
            <w:pPr>
              <w:spacing w:after="120" w:line="276" w:lineRule="auto"/>
              <w:ind w:left="0" w:firstLine="0"/>
              <w:rPr>
                <w:b/>
                <w:bCs/>
              </w:rPr>
            </w:pPr>
            <w:r w:rsidRPr="00B658F3">
              <w:rPr>
                <w:b/>
                <w:bCs/>
                <w:u w:val="single"/>
              </w:rPr>
              <w:t>Summary information</w:t>
            </w:r>
          </w:p>
        </w:tc>
      </w:tr>
      <w:tr w:rsidR="00B658F3" w:rsidRPr="00B658F3" w14:paraId="53B252E6" w14:textId="77777777" w:rsidTr="006E0291">
        <w:trPr>
          <w:cantSplit/>
        </w:trPr>
        <w:tc>
          <w:tcPr>
            <w:tcW w:w="2563" w:type="dxa"/>
          </w:tcPr>
          <w:p w14:paraId="5089E931" w14:textId="77777777" w:rsidR="00B658F3" w:rsidRPr="00B658F3" w:rsidRDefault="00B658F3" w:rsidP="00B658F3">
            <w:pPr>
              <w:spacing w:after="120" w:line="276" w:lineRule="auto"/>
              <w:ind w:left="0" w:firstLine="0"/>
              <w:rPr>
                <w:b/>
                <w:bCs/>
              </w:rPr>
            </w:pPr>
            <w:r w:rsidRPr="00B658F3">
              <w:rPr>
                <w:b/>
                <w:bCs/>
              </w:rPr>
              <w:t>Decision maker</w:t>
            </w:r>
          </w:p>
        </w:tc>
        <w:tc>
          <w:tcPr>
            <w:tcW w:w="7071" w:type="dxa"/>
          </w:tcPr>
          <w:p w14:paraId="55C3CD93" w14:textId="10478A87" w:rsidR="00B658F3" w:rsidRPr="00B658F3" w:rsidRDefault="00B658F3" w:rsidP="00B658F3">
            <w:pPr>
              <w:spacing w:after="120" w:line="276" w:lineRule="auto"/>
              <w:ind w:left="0" w:firstLine="0"/>
            </w:pPr>
            <w:r w:rsidRPr="00B658F3">
              <w:t xml:space="preserve">[Put your name and </w:t>
            </w:r>
            <w:r w:rsidR="00E70DDB">
              <w:t xml:space="preserve">job </w:t>
            </w:r>
            <w:r w:rsidRPr="00B658F3">
              <w:t>title here]</w:t>
            </w:r>
          </w:p>
        </w:tc>
      </w:tr>
      <w:tr w:rsidR="00B658F3" w:rsidRPr="00B658F3" w14:paraId="550CBB04" w14:textId="77777777" w:rsidTr="006E0291">
        <w:trPr>
          <w:cantSplit/>
        </w:trPr>
        <w:tc>
          <w:tcPr>
            <w:tcW w:w="2563" w:type="dxa"/>
          </w:tcPr>
          <w:p w14:paraId="7B231ADE" w14:textId="77777777" w:rsidR="00B658F3" w:rsidRPr="00B658F3" w:rsidRDefault="00B658F3" w:rsidP="00B658F3">
            <w:pPr>
              <w:spacing w:after="120" w:line="276" w:lineRule="auto"/>
              <w:ind w:left="0" w:firstLine="0"/>
              <w:rPr>
                <w:b/>
                <w:bCs/>
              </w:rPr>
            </w:pPr>
            <w:r w:rsidRPr="00B658F3">
              <w:rPr>
                <w:b/>
                <w:bCs/>
              </w:rPr>
              <w:t>Name of organisation involved</w:t>
            </w:r>
          </w:p>
        </w:tc>
        <w:tc>
          <w:tcPr>
            <w:tcW w:w="7071" w:type="dxa"/>
          </w:tcPr>
          <w:p w14:paraId="0CCAA446" w14:textId="165B2FC0" w:rsidR="00B658F3" w:rsidRPr="00B658F3" w:rsidRDefault="00B658F3" w:rsidP="00B658F3">
            <w:pPr>
              <w:spacing w:after="120" w:line="276" w:lineRule="auto"/>
              <w:ind w:left="0" w:firstLine="0"/>
            </w:pPr>
            <w:r w:rsidRPr="00B658F3">
              <w:t xml:space="preserve">[Put the name of the organisation(s) who </w:t>
            </w:r>
            <w:r w:rsidR="005B00FF">
              <w:t xml:space="preserve">you are considering collaborating with </w:t>
            </w:r>
            <w:r w:rsidRPr="00B658F3">
              <w:t>here]</w:t>
            </w:r>
          </w:p>
        </w:tc>
      </w:tr>
      <w:tr w:rsidR="00B658F3" w:rsidRPr="00B658F3" w14:paraId="7120F95D" w14:textId="77777777" w:rsidTr="006E0291">
        <w:trPr>
          <w:cantSplit/>
        </w:trPr>
        <w:tc>
          <w:tcPr>
            <w:tcW w:w="2563" w:type="dxa"/>
          </w:tcPr>
          <w:p w14:paraId="646F5B06" w14:textId="77777777" w:rsidR="00B658F3" w:rsidRPr="00B658F3" w:rsidRDefault="00B658F3" w:rsidP="00B658F3">
            <w:pPr>
              <w:spacing w:after="120" w:line="276" w:lineRule="auto"/>
              <w:ind w:left="0" w:firstLine="0"/>
              <w:rPr>
                <w:b/>
                <w:bCs/>
              </w:rPr>
            </w:pPr>
            <w:r w:rsidRPr="00B658F3">
              <w:rPr>
                <w:b/>
                <w:bCs/>
              </w:rPr>
              <w:t>Nature of collaboration requested</w:t>
            </w:r>
          </w:p>
        </w:tc>
        <w:tc>
          <w:tcPr>
            <w:tcW w:w="7071" w:type="dxa"/>
          </w:tcPr>
          <w:p w14:paraId="1F03D577" w14:textId="4343A16E" w:rsidR="00B658F3" w:rsidRPr="00B658F3" w:rsidRDefault="00B658F3" w:rsidP="00B658F3">
            <w:pPr>
              <w:spacing w:after="120" w:line="276" w:lineRule="auto"/>
              <w:ind w:left="0" w:firstLine="0"/>
            </w:pPr>
            <w:r w:rsidRPr="00B658F3">
              <w:t xml:space="preserve">[Provide a </w:t>
            </w:r>
            <w:r w:rsidR="005B00FF">
              <w:t xml:space="preserve">brief </w:t>
            </w:r>
            <w:r w:rsidRPr="00B658F3">
              <w:t>summary of the collaboration here. This should be enough detail to give the independent peer sufficient knowledge to assess the proposal.]</w:t>
            </w:r>
          </w:p>
        </w:tc>
      </w:tr>
      <w:tr w:rsidR="00B658F3" w:rsidRPr="00B658F3" w14:paraId="63BE2035" w14:textId="77777777" w:rsidTr="006E0291">
        <w:trPr>
          <w:cantSplit/>
        </w:trPr>
        <w:tc>
          <w:tcPr>
            <w:tcW w:w="9634" w:type="dxa"/>
            <w:gridSpan w:val="2"/>
            <w:shd w:val="clear" w:color="auto" w:fill="D9D9D9" w:themeFill="background1" w:themeFillShade="D9"/>
          </w:tcPr>
          <w:p w14:paraId="190B5B66" w14:textId="77777777" w:rsidR="00B658F3" w:rsidRPr="00B658F3" w:rsidRDefault="00B658F3" w:rsidP="00B658F3">
            <w:pPr>
              <w:spacing w:after="120" w:line="276" w:lineRule="auto"/>
              <w:ind w:left="0" w:firstLine="0"/>
              <w:rPr>
                <w:b/>
                <w:bCs/>
              </w:rPr>
            </w:pPr>
            <w:r w:rsidRPr="00B658F3">
              <w:rPr>
                <w:b/>
                <w:bCs/>
                <w:u w:val="single"/>
              </w:rPr>
              <w:t>Information about the organisation</w:t>
            </w:r>
          </w:p>
        </w:tc>
      </w:tr>
      <w:tr w:rsidR="00B658F3" w:rsidRPr="00B658F3" w14:paraId="31442D39" w14:textId="77777777" w:rsidTr="006E0291">
        <w:trPr>
          <w:cantSplit/>
        </w:trPr>
        <w:tc>
          <w:tcPr>
            <w:tcW w:w="2563" w:type="dxa"/>
          </w:tcPr>
          <w:p w14:paraId="0FE68E63" w14:textId="77777777" w:rsidR="00B658F3" w:rsidRPr="00B658F3" w:rsidRDefault="00B658F3" w:rsidP="00B658F3">
            <w:pPr>
              <w:spacing w:after="120" w:line="276" w:lineRule="auto"/>
              <w:ind w:left="0" w:firstLine="0"/>
              <w:rPr>
                <w:b/>
                <w:bCs/>
              </w:rPr>
            </w:pPr>
            <w:r w:rsidRPr="00B658F3">
              <w:rPr>
                <w:b/>
                <w:bCs/>
              </w:rPr>
              <w:t>Type of organisation</w:t>
            </w:r>
          </w:p>
        </w:tc>
        <w:tc>
          <w:tcPr>
            <w:tcW w:w="7071" w:type="dxa"/>
          </w:tcPr>
          <w:p w14:paraId="1AF12C7B" w14:textId="77777777" w:rsidR="00B658F3" w:rsidRPr="00B658F3" w:rsidRDefault="00B658F3" w:rsidP="00B658F3">
            <w:pPr>
              <w:spacing w:after="120" w:line="276" w:lineRule="auto"/>
              <w:ind w:left="0" w:firstLine="0"/>
            </w:pPr>
            <w:r w:rsidRPr="00B658F3">
              <w:t>[Consider the type of organisation – history, role, industry, their public communications etc. You should also consider the type of organisation: commercial organisation, public sector, trade body, industry group, charity and how they operate. Generally speaking, it will usually be easier to approve collaboration with non-commercial third parties. Where the collaboration is with an individual you should usually assumed that this is a commercial enterprise, unless there is strong evidence otherwise. Where the collaboration is with a group of mixed public and private-sector organisations (e.g. an advisory board), you can usually consider this as a public sector organisation]</w:t>
            </w:r>
          </w:p>
        </w:tc>
      </w:tr>
      <w:tr w:rsidR="00B658F3" w:rsidRPr="00B658F3" w14:paraId="62C7D328" w14:textId="77777777" w:rsidTr="006E0291">
        <w:trPr>
          <w:cantSplit/>
        </w:trPr>
        <w:tc>
          <w:tcPr>
            <w:tcW w:w="2563" w:type="dxa"/>
          </w:tcPr>
          <w:p w14:paraId="1F87A293" w14:textId="77777777" w:rsidR="00B658F3" w:rsidRPr="00B658F3" w:rsidRDefault="00B658F3" w:rsidP="00B658F3">
            <w:pPr>
              <w:spacing w:after="120" w:line="276" w:lineRule="auto"/>
              <w:ind w:left="0" w:firstLine="0"/>
              <w:rPr>
                <w:b/>
                <w:bCs/>
              </w:rPr>
            </w:pPr>
            <w:r w:rsidRPr="00B658F3">
              <w:rPr>
                <w:b/>
                <w:bCs/>
              </w:rPr>
              <w:t xml:space="preserve">Overall reputation </w:t>
            </w:r>
          </w:p>
        </w:tc>
        <w:tc>
          <w:tcPr>
            <w:tcW w:w="7071" w:type="dxa"/>
          </w:tcPr>
          <w:p w14:paraId="3174A417" w14:textId="77777777" w:rsidR="00B658F3" w:rsidRPr="00B658F3" w:rsidRDefault="00B658F3" w:rsidP="00B658F3">
            <w:pPr>
              <w:spacing w:after="120" w:line="276" w:lineRule="auto"/>
              <w:ind w:left="0" w:firstLine="0"/>
            </w:pPr>
            <w:r w:rsidRPr="00B658F3">
              <w:t>[Consider a summary of the overall reputation of the organisation, and the risks and benefits of collaboration with them as a result of this reputation. This will usually build on the row above.]</w:t>
            </w:r>
          </w:p>
        </w:tc>
      </w:tr>
      <w:tr w:rsidR="00B658F3" w:rsidRPr="00B658F3" w14:paraId="4E93294B" w14:textId="77777777" w:rsidTr="006E0291">
        <w:trPr>
          <w:cantSplit/>
        </w:trPr>
        <w:tc>
          <w:tcPr>
            <w:tcW w:w="2563" w:type="dxa"/>
          </w:tcPr>
          <w:p w14:paraId="26FC8657" w14:textId="77777777" w:rsidR="00B658F3" w:rsidRPr="00B658F3" w:rsidRDefault="00B658F3" w:rsidP="00B658F3">
            <w:pPr>
              <w:spacing w:after="120" w:line="276" w:lineRule="auto"/>
              <w:ind w:left="0" w:firstLine="0"/>
              <w:rPr>
                <w:b/>
                <w:bCs/>
              </w:rPr>
            </w:pPr>
            <w:r w:rsidRPr="00B658F3">
              <w:rPr>
                <w:b/>
                <w:bCs/>
              </w:rPr>
              <w:lastRenderedPageBreak/>
              <w:t>Information rights reputation</w:t>
            </w:r>
          </w:p>
        </w:tc>
        <w:tc>
          <w:tcPr>
            <w:tcW w:w="7071" w:type="dxa"/>
          </w:tcPr>
          <w:p w14:paraId="40BA8528" w14:textId="77777777" w:rsidR="00B658F3" w:rsidRPr="00B658F3" w:rsidRDefault="00B658F3" w:rsidP="00B658F3">
            <w:pPr>
              <w:spacing w:after="120" w:line="276" w:lineRule="auto"/>
              <w:ind w:left="0" w:firstLine="0"/>
            </w:pPr>
            <w:r w:rsidRPr="00B658F3">
              <w:t xml:space="preserve">[Consider a summary of the reputation of the organisation </w:t>
            </w:r>
            <w:r w:rsidRPr="00894316">
              <w:rPr>
                <w:b/>
                <w:bCs/>
              </w:rPr>
              <w:t>specifically in relation to information rights</w:t>
            </w:r>
            <w:r w:rsidRPr="00B658F3">
              <w:t>, and the risks and benefits of collaboration with them as a result of this reputation.]</w:t>
            </w:r>
          </w:p>
        </w:tc>
      </w:tr>
      <w:tr w:rsidR="00B658F3" w:rsidRPr="00B658F3" w14:paraId="615FF240" w14:textId="77777777" w:rsidTr="006E0291">
        <w:trPr>
          <w:cantSplit/>
        </w:trPr>
        <w:tc>
          <w:tcPr>
            <w:tcW w:w="2563" w:type="dxa"/>
          </w:tcPr>
          <w:p w14:paraId="7EA4134F" w14:textId="77777777" w:rsidR="00B658F3" w:rsidRPr="00B658F3" w:rsidRDefault="00B658F3" w:rsidP="00B658F3">
            <w:pPr>
              <w:spacing w:after="120" w:line="276" w:lineRule="auto"/>
              <w:ind w:left="0" w:firstLine="0"/>
              <w:rPr>
                <w:b/>
                <w:bCs/>
              </w:rPr>
            </w:pPr>
            <w:r w:rsidRPr="00B658F3">
              <w:rPr>
                <w:b/>
                <w:bCs/>
              </w:rPr>
              <w:t>Data protection fee</w:t>
            </w:r>
          </w:p>
        </w:tc>
        <w:tc>
          <w:tcPr>
            <w:tcW w:w="7071" w:type="dxa"/>
          </w:tcPr>
          <w:p w14:paraId="7785C192" w14:textId="561E2A88" w:rsidR="00B658F3" w:rsidRPr="00B658F3" w:rsidRDefault="00B658F3" w:rsidP="00B658F3">
            <w:pPr>
              <w:spacing w:after="120" w:line="276" w:lineRule="auto"/>
              <w:ind w:left="0" w:firstLine="0"/>
            </w:pPr>
            <w:r w:rsidRPr="00B658F3">
              <w:t xml:space="preserve">[Has the organisation paid the data protection fee – yes or no (or exempt). You will need to consult with the Data Protection Fees </w:t>
            </w:r>
            <w:r w:rsidRPr="003563B2">
              <w:t>Group t</w:t>
            </w:r>
            <w:r w:rsidRPr="00B658F3">
              <w:t xml:space="preserve">o confirm this. If the answer is no, you should explain to the organisation that we would not usually collaborate until they have paid the </w:t>
            </w:r>
            <w:r w:rsidR="003563B2">
              <w:t>D</w:t>
            </w:r>
            <w:r w:rsidRPr="00B658F3">
              <w:t xml:space="preserve">ata </w:t>
            </w:r>
            <w:r w:rsidR="003563B2">
              <w:t>P</w:t>
            </w:r>
            <w:r w:rsidRPr="00B658F3">
              <w:t xml:space="preserve">rotection </w:t>
            </w:r>
            <w:r w:rsidR="003563B2">
              <w:t>F</w:t>
            </w:r>
            <w:r w:rsidRPr="00B658F3">
              <w:t>ee.]</w:t>
            </w:r>
          </w:p>
        </w:tc>
      </w:tr>
      <w:tr w:rsidR="00B658F3" w:rsidRPr="00B658F3" w14:paraId="0F5BEC43" w14:textId="77777777" w:rsidTr="006E0291">
        <w:trPr>
          <w:cantSplit/>
        </w:trPr>
        <w:tc>
          <w:tcPr>
            <w:tcW w:w="2563" w:type="dxa"/>
          </w:tcPr>
          <w:p w14:paraId="38DD76F7" w14:textId="77777777" w:rsidR="00B658F3" w:rsidRPr="00B658F3" w:rsidRDefault="00B658F3" w:rsidP="00B658F3">
            <w:pPr>
              <w:spacing w:after="120" w:line="276" w:lineRule="auto"/>
              <w:ind w:left="0" w:firstLine="0"/>
              <w:rPr>
                <w:b/>
                <w:bCs/>
              </w:rPr>
            </w:pPr>
            <w:r w:rsidRPr="00B658F3">
              <w:rPr>
                <w:b/>
                <w:bCs/>
              </w:rPr>
              <w:t xml:space="preserve">ICO enforcement or investigations </w:t>
            </w:r>
          </w:p>
        </w:tc>
        <w:tc>
          <w:tcPr>
            <w:tcW w:w="7071" w:type="dxa"/>
          </w:tcPr>
          <w:p w14:paraId="2329A2EC" w14:textId="2D818779" w:rsidR="00B658F3" w:rsidRPr="00B658F3" w:rsidRDefault="00B658F3" w:rsidP="00B658F3">
            <w:pPr>
              <w:spacing w:after="120" w:line="276" w:lineRule="auto"/>
              <w:ind w:left="0" w:firstLine="0"/>
            </w:pPr>
            <w:r w:rsidRPr="00B658F3">
              <w:t xml:space="preserve">[Is there any ICO enforcement action or investigation against the organisation in question? If yes, you will need some details. This could include recent past enforcement action, ongoing investigations, or investigations currently being considered. You </w:t>
            </w:r>
            <w:r w:rsidR="003563B2">
              <w:t xml:space="preserve">should </w:t>
            </w:r>
            <w:r w:rsidRPr="00B658F3">
              <w:t>check with the Private Office of the Chief Regulatory Officer to confirm this. In most cases, if there has been recent enforcement action or investigation, it will be difficult to collaborate with them, although there may be circumstances where exceptions can be made</w:t>
            </w:r>
            <w:r w:rsidR="007623B3">
              <w:t xml:space="preserve">, such as when the collaboration </w:t>
            </w:r>
            <w:r w:rsidR="003E2BA3">
              <w:t>is designed to address the causes of the ICO’s investigation or enforcement</w:t>
            </w:r>
            <w:r w:rsidRPr="00B658F3">
              <w:t>.]</w:t>
            </w:r>
          </w:p>
        </w:tc>
      </w:tr>
      <w:tr w:rsidR="00B658F3" w:rsidRPr="00B658F3" w14:paraId="0669667F" w14:textId="77777777" w:rsidTr="006E0291">
        <w:trPr>
          <w:cantSplit/>
        </w:trPr>
        <w:tc>
          <w:tcPr>
            <w:tcW w:w="2563" w:type="dxa"/>
          </w:tcPr>
          <w:p w14:paraId="5483867A" w14:textId="77777777" w:rsidR="00B658F3" w:rsidRPr="00B658F3" w:rsidRDefault="00B658F3" w:rsidP="00B658F3">
            <w:pPr>
              <w:spacing w:after="120" w:line="276" w:lineRule="auto"/>
              <w:ind w:left="0" w:firstLine="0"/>
              <w:rPr>
                <w:b/>
                <w:bCs/>
              </w:rPr>
            </w:pPr>
            <w:r w:rsidRPr="00B658F3">
              <w:rPr>
                <w:b/>
                <w:bCs/>
              </w:rPr>
              <w:t>Political nature of the organisation</w:t>
            </w:r>
          </w:p>
        </w:tc>
        <w:tc>
          <w:tcPr>
            <w:tcW w:w="7071" w:type="dxa"/>
          </w:tcPr>
          <w:p w14:paraId="54CAE2BE" w14:textId="77777777" w:rsidR="00B658F3" w:rsidRPr="00B658F3" w:rsidRDefault="00B658F3" w:rsidP="00B658F3">
            <w:pPr>
              <w:spacing w:after="120" w:line="276" w:lineRule="auto"/>
              <w:ind w:left="0" w:firstLine="0"/>
            </w:pPr>
            <w:r w:rsidRPr="00B658F3">
              <w:t>Per government guidance, you should check whether the organisation that you are collaborating with has “provided commentary on government policy, political decisions, approaches or individuals in government which could be deemed political. Commentary may have been made on social media or other outlets.” If there has been such commentary, you should record it within this form and escalate a decision as appropriate.</w:t>
            </w:r>
          </w:p>
        </w:tc>
      </w:tr>
      <w:tr w:rsidR="00B658F3" w:rsidRPr="00B658F3" w14:paraId="511962AE" w14:textId="77777777" w:rsidTr="006E0291">
        <w:trPr>
          <w:cantSplit/>
        </w:trPr>
        <w:tc>
          <w:tcPr>
            <w:tcW w:w="2563" w:type="dxa"/>
          </w:tcPr>
          <w:p w14:paraId="148DD6F4" w14:textId="77777777" w:rsidR="00B658F3" w:rsidRPr="00B658F3" w:rsidRDefault="00B658F3" w:rsidP="00B658F3">
            <w:pPr>
              <w:spacing w:after="120" w:line="276" w:lineRule="auto"/>
              <w:ind w:left="0" w:firstLine="0"/>
              <w:rPr>
                <w:b/>
                <w:bCs/>
              </w:rPr>
            </w:pPr>
            <w:r w:rsidRPr="00B658F3">
              <w:rPr>
                <w:b/>
                <w:bCs/>
              </w:rPr>
              <w:lastRenderedPageBreak/>
              <w:t>Relationship management service level</w:t>
            </w:r>
          </w:p>
        </w:tc>
        <w:tc>
          <w:tcPr>
            <w:tcW w:w="7071" w:type="dxa"/>
          </w:tcPr>
          <w:p w14:paraId="207C06B0" w14:textId="7A98EFA7" w:rsidR="00B658F3" w:rsidRPr="00B658F3" w:rsidRDefault="00B658F3" w:rsidP="00B658F3">
            <w:pPr>
              <w:spacing w:after="120" w:line="276" w:lineRule="auto"/>
              <w:ind w:left="0" w:firstLine="0"/>
            </w:pPr>
            <w:r w:rsidRPr="00B658F3">
              <w:t>[What level is the organisation in the relationship management service</w:t>
            </w:r>
            <w:r w:rsidR="0018647F">
              <w:t>’s hierarchy</w:t>
            </w:r>
            <w:r w:rsidRPr="00B658F3">
              <w:t>? You can check with this service to confirm what level the organisation in question is. In some circumstances, the organisation itself may be outside the relationship management service levels, but organisations within the audience for the collaboration are</w:t>
            </w:r>
            <w:r w:rsidR="00247644">
              <w:t>, so you may also consider that aspect</w:t>
            </w:r>
            <w:r w:rsidRPr="00B658F3">
              <w:t>.]</w:t>
            </w:r>
          </w:p>
        </w:tc>
      </w:tr>
      <w:tr w:rsidR="00B658F3" w:rsidRPr="00B658F3" w14:paraId="4A29D28E" w14:textId="77777777" w:rsidTr="006E0291">
        <w:trPr>
          <w:cantSplit/>
        </w:trPr>
        <w:tc>
          <w:tcPr>
            <w:tcW w:w="9634" w:type="dxa"/>
            <w:gridSpan w:val="2"/>
            <w:shd w:val="clear" w:color="auto" w:fill="D9D9D9" w:themeFill="background1" w:themeFillShade="D9"/>
          </w:tcPr>
          <w:p w14:paraId="55EB97C2" w14:textId="77777777" w:rsidR="00B658F3" w:rsidRPr="00B658F3" w:rsidRDefault="00B658F3" w:rsidP="00B658F3">
            <w:pPr>
              <w:spacing w:after="120" w:line="276" w:lineRule="auto"/>
              <w:ind w:left="0" w:firstLine="0"/>
              <w:rPr>
                <w:b/>
                <w:bCs/>
              </w:rPr>
            </w:pPr>
            <w:r w:rsidRPr="00B658F3">
              <w:rPr>
                <w:b/>
                <w:bCs/>
                <w:u w:val="single"/>
              </w:rPr>
              <w:t>Risk and benefits of collaboration</w:t>
            </w:r>
          </w:p>
        </w:tc>
      </w:tr>
      <w:tr w:rsidR="00B658F3" w:rsidRPr="00B658F3" w14:paraId="6F2F6698" w14:textId="77777777" w:rsidTr="006E0291">
        <w:trPr>
          <w:cantSplit/>
        </w:trPr>
        <w:tc>
          <w:tcPr>
            <w:tcW w:w="2563" w:type="dxa"/>
          </w:tcPr>
          <w:p w14:paraId="417F6CB3" w14:textId="77777777" w:rsidR="00B658F3" w:rsidRPr="00B658F3" w:rsidRDefault="00B658F3" w:rsidP="00B658F3">
            <w:pPr>
              <w:spacing w:after="120" w:line="276" w:lineRule="auto"/>
              <w:ind w:left="0" w:firstLine="0"/>
              <w:rPr>
                <w:b/>
                <w:bCs/>
              </w:rPr>
            </w:pPr>
            <w:r w:rsidRPr="00B658F3">
              <w:rPr>
                <w:b/>
                <w:bCs/>
              </w:rPr>
              <w:t>Purpose of collaboration</w:t>
            </w:r>
          </w:p>
        </w:tc>
        <w:tc>
          <w:tcPr>
            <w:tcW w:w="7071" w:type="dxa"/>
          </w:tcPr>
          <w:p w14:paraId="5079E412" w14:textId="77777777" w:rsidR="00B658F3" w:rsidRPr="00B658F3" w:rsidRDefault="00B658F3" w:rsidP="00B658F3">
            <w:pPr>
              <w:spacing w:after="120" w:line="276" w:lineRule="auto"/>
              <w:ind w:left="0" w:firstLine="0"/>
            </w:pPr>
            <w:r w:rsidRPr="00B658F3">
              <w:t>[Why does the organisation want to collaborate with the ICO? Why would the ICO want to collaborate with the organisation?]</w:t>
            </w:r>
          </w:p>
        </w:tc>
      </w:tr>
      <w:tr w:rsidR="00B658F3" w:rsidRPr="00B658F3" w14:paraId="1319C633" w14:textId="77777777" w:rsidTr="006E0291">
        <w:trPr>
          <w:cantSplit/>
        </w:trPr>
        <w:tc>
          <w:tcPr>
            <w:tcW w:w="2563" w:type="dxa"/>
          </w:tcPr>
          <w:p w14:paraId="087FD02E" w14:textId="77777777" w:rsidR="00B658F3" w:rsidRPr="00B658F3" w:rsidRDefault="00B658F3" w:rsidP="00B658F3">
            <w:pPr>
              <w:spacing w:after="120" w:line="276" w:lineRule="auto"/>
              <w:ind w:left="0" w:firstLine="0"/>
              <w:rPr>
                <w:b/>
                <w:bCs/>
              </w:rPr>
            </w:pPr>
            <w:r w:rsidRPr="00B658F3">
              <w:rPr>
                <w:b/>
                <w:bCs/>
              </w:rPr>
              <w:t>Audience</w:t>
            </w:r>
          </w:p>
        </w:tc>
        <w:tc>
          <w:tcPr>
            <w:tcW w:w="7071" w:type="dxa"/>
          </w:tcPr>
          <w:p w14:paraId="2A622B09" w14:textId="77777777" w:rsidR="00B658F3" w:rsidRPr="00B658F3" w:rsidRDefault="00B658F3" w:rsidP="00B658F3">
            <w:pPr>
              <w:spacing w:after="120" w:line="276" w:lineRule="auto"/>
              <w:ind w:left="0" w:firstLine="0"/>
            </w:pPr>
            <w:r w:rsidRPr="00B658F3">
              <w:t>[What is the target audience for the collaboration? What are the risks and benefits of using this collaboration to engage with this audience? This is likely to involve considering what other engagement the ICO is doing with this sort of audience. You may need to consult with Corporate Communications to get information of this.]</w:t>
            </w:r>
          </w:p>
        </w:tc>
      </w:tr>
      <w:tr w:rsidR="00B658F3" w:rsidRPr="00B658F3" w14:paraId="528265E8" w14:textId="77777777" w:rsidTr="006E0291">
        <w:trPr>
          <w:cantSplit/>
        </w:trPr>
        <w:tc>
          <w:tcPr>
            <w:tcW w:w="2563" w:type="dxa"/>
          </w:tcPr>
          <w:p w14:paraId="5ED54268" w14:textId="77777777" w:rsidR="00B658F3" w:rsidRPr="00B658F3" w:rsidRDefault="00B658F3" w:rsidP="00B658F3">
            <w:pPr>
              <w:spacing w:after="120" w:line="276" w:lineRule="auto"/>
              <w:ind w:left="0" w:firstLine="0"/>
              <w:rPr>
                <w:b/>
                <w:bCs/>
              </w:rPr>
            </w:pPr>
            <w:r w:rsidRPr="00B658F3">
              <w:rPr>
                <w:b/>
                <w:bCs/>
              </w:rPr>
              <w:t>Benefits to the ICO</w:t>
            </w:r>
          </w:p>
        </w:tc>
        <w:tc>
          <w:tcPr>
            <w:tcW w:w="7071" w:type="dxa"/>
          </w:tcPr>
          <w:p w14:paraId="36616C3E" w14:textId="6EB2EDAF" w:rsidR="00B658F3" w:rsidRPr="00B658F3" w:rsidRDefault="00B658F3" w:rsidP="00B658F3">
            <w:pPr>
              <w:spacing w:after="120" w:line="276" w:lineRule="auto"/>
              <w:ind w:left="0" w:firstLine="0"/>
            </w:pPr>
            <w:r w:rsidRPr="00B658F3">
              <w:t xml:space="preserve">[How will the collaboration contribute to the ICO’s work (such as contributions towards completing </w:t>
            </w:r>
            <w:r w:rsidR="00247644">
              <w:t xml:space="preserve">ICO 25 </w:t>
            </w:r>
            <w:r w:rsidRPr="00B658F3">
              <w:t>goals or various supporting strategies)? It will be easier to justify devoting resources to collaboration, or take risks in this area, if the collaboration will contribute to key areas of the ICO’s work.]</w:t>
            </w:r>
          </w:p>
        </w:tc>
      </w:tr>
      <w:tr w:rsidR="00B658F3" w:rsidRPr="00B658F3" w14:paraId="0AB7F480" w14:textId="77777777" w:rsidTr="006E0291">
        <w:trPr>
          <w:cantSplit/>
        </w:trPr>
        <w:tc>
          <w:tcPr>
            <w:tcW w:w="2563" w:type="dxa"/>
          </w:tcPr>
          <w:p w14:paraId="6F8C57E2" w14:textId="77777777" w:rsidR="00B658F3" w:rsidRPr="00B658F3" w:rsidRDefault="00B658F3" w:rsidP="00B658F3">
            <w:pPr>
              <w:spacing w:after="120" w:line="276" w:lineRule="auto"/>
              <w:ind w:left="0" w:firstLine="0"/>
              <w:rPr>
                <w:b/>
                <w:bCs/>
              </w:rPr>
            </w:pPr>
            <w:r w:rsidRPr="00B658F3">
              <w:rPr>
                <w:b/>
                <w:bCs/>
              </w:rPr>
              <w:t>Degree of control</w:t>
            </w:r>
          </w:p>
        </w:tc>
        <w:tc>
          <w:tcPr>
            <w:tcW w:w="7071" w:type="dxa"/>
          </w:tcPr>
          <w:p w14:paraId="76147ACD" w14:textId="77777777" w:rsidR="00B658F3" w:rsidRPr="00B658F3" w:rsidRDefault="00B658F3" w:rsidP="00B658F3">
            <w:pPr>
              <w:spacing w:after="120" w:line="276" w:lineRule="auto"/>
              <w:ind w:left="0" w:firstLine="0"/>
            </w:pPr>
            <w:r w:rsidRPr="00B658F3">
              <w:t>How much control the ICO will have over the collaboration? What are the risks or benefits of this? Generally speaking, where the ICO has more control over the event or product (such as ability to review and approve any final documents) it will be easier to agree to collaborate)]</w:t>
            </w:r>
          </w:p>
        </w:tc>
      </w:tr>
      <w:tr w:rsidR="00B658F3" w:rsidRPr="00B658F3" w14:paraId="5ABD46D9" w14:textId="77777777" w:rsidTr="006E0291">
        <w:trPr>
          <w:cantSplit/>
        </w:trPr>
        <w:tc>
          <w:tcPr>
            <w:tcW w:w="2563" w:type="dxa"/>
          </w:tcPr>
          <w:p w14:paraId="4E2B86E0" w14:textId="12657BE1" w:rsidR="00B658F3" w:rsidRPr="00B658F3" w:rsidRDefault="00372FB8" w:rsidP="00B658F3">
            <w:pPr>
              <w:spacing w:after="120" w:line="276" w:lineRule="auto"/>
              <w:ind w:left="0" w:firstLine="0"/>
              <w:rPr>
                <w:b/>
                <w:bCs/>
              </w:rPr>
            </w:pPr>
            <w:r>
              <w:rPr>
                <w:b/>
                <w:bCs/>
              </w:rPr>
              <w:lastRenderedPageBreak/>
              <w:t xml:space="preserve">Link to </w:t>
            </w:r>
            <w:r w:rsidR="00B658F3" w:rsidRPr="00B658F3">
              <w:rPr>
                <w:b/>
                <w:bCs/>
              </w:rPr>
              <w:t>ICO remit</w:t>
            </w:r>
          </w:p>
        </w:tc>
        <w:tc>
          <w:tcPr>
            <w:tcW w:w="7071" w:type="dxa"/>
          </w:tcPr>
          <w:p w14:paraId="76E217F0" w14:textId="4E441741" w:rsidR="00B658F3" w:rsidRPr="00B658F3" w:rsidRDefault="00B658F3" w:rsidP="00B658F3">
            <w:pPr>
              <w:spacing w:after="120" w:line="276" w:lineRule="auto"/>
              <w:ind w:left="0" w:firstLine="0"/>
            </w:pPr>
            <w:r w:rsidRPr="00B658F3">
              <w:t xml:space="preserve">[Is the collaboration within the ICO’s regulatory remit? It will be easier to collaborate in areas where the ICO is clearly the sole regulator for that space. There may be times where the ICO is asked to collaborate in areas which, while within the ICO’s remit, may also overlap on to the remit of other regulators (e.g. use of personal data in elections). In these instances you may need to consider the risks and benefits of such collaboration, including whether greater benefits could be gained </w:t>
            </w:r>
            <w:r w:rsidR="00372FB8">
              <w:t xml:space="preserve">(or risks mitigated) </w:t>
            </w:r>
            <w:r w:rsidRPr="00B658F3">
              <w:t>by involving the relevant regulator/organisation in the collaboration.]</w:t>
            </w:r>
          </w:p>
        </w:tc>
      </w:tr>
      <w:tr w:rsidR="00B658F3" w:rsidRPr="00B658F3" w14:paraId="0F082239" w14:textId="77777777" w:rsidTr="006E0291">
        <w:trPr>
          <w:cantSplit/>
        </w:trPr>
        <w:tc>
          <w:tcPr>
            <w:tcW w:w="2563" w:type="dxa"/>
          </w:tcPr>
          <w:p w14:paraId="2A53EBFE" w14:textId="77777777" w:rsidR="00B658F3" w:rsidRPr="00B658F3" w:rsidRDefault="00B658F3" w:rsidP="00B658F3">
            <w:pPr>
              <w:spacing w:after="120" w:line="276" w:lineRule="auto"/>
              <w:ind w:left="0" w:firstLine="0"/>
              <w:rPr>
                <w:b/>
                <w:bCs/>
              </w:rPr>
            </w:pPr>
            <w:r w:rsidRPr="00B658F3">
              <w:rPr>
                <w:b/>
                <w:bCs/>
              </w:rPr>
              <w:t>Other third parties likely to be engaged at outset or in future</w:t>
            </w:r>
          </w:p>
        </w:tc>
        <w:tc>
          <w:tcPr>
            <w:tcW w:w="7071" w:type="dxa"/>
          </w:tcPr>
          <w:p w14:paraId="70913E18" w14:textId="77777777" w:rsidR="00B658F3" w:rsidRPr="00B658F3" w:rsidRDefault="00B658F3" w:rsidP="00B658F3">
            <w:pPr>
              <w:spacing w:after="120" w:line="276" w:lineRule="auto"/>
              <w:ind w:left="0" w:firstLine="0"/>
            </w:pPr>
            <w:r w:rsidRPr="00B658F3">
              <w:t>[If there are other third parties involved beyond the one you are directly being asked to collaborate with, you should also consider the impact of potentially being seen to collaborate with them. For example, if the collaboration is to provide use of the ICO logo, how will this look alongside logos of other companies endorsing the product/event. Or if we sit on an advisory board, who are the other members and what are the potential issues?]</w:t>
            </w:r>
          </w:p>
        </w:tc>
      </w:tr>
      <w:tr w:rsidR="00B658F3" w:rsidRPr="00B658F3" w14:paraId="05666907" w14:textId="77777777" w:rsidTr="006E0291">
        <w:trPr>
          <w:cantSplit/>
        </w:trPr>
        <w:tc>
          <w:tcPr>
            <w:tcW w:w="2563" w:type="dxa"/>
          </w:tcPr>
          <w:p w14:paraId="46158FCA" w14:textId="77777777" w:rsidR="00B658F3" w:rsidRPr="00B658F3" w:rsidRDefault="00B658F3" w:rsidP="00B658F3">
            <w:pPr>
              <w:spacing w:after="120" w:line="276" w:lineRule="auto"/>
              <w:ind w:left="0" w:firstLine="0"/>
              <w:rPr>
                <w:b/>
                <w:bCs/>
              </w:rPr>
            </w:pPr>
            <w:r w:rsidRPr="00B658F3">
              <w:rPr>
                <w:b/>
                <w:bCs/>
              </w:rPr>
              <w:t>Resourcing requirements</w:t>
            </w:r>
          </w:p>
        </w:tc>
        <w:tc>
          <w:tcPr>
            <w:tcW w:w="7071" w:type="dxa"/>
          </w:tcPr>
          <w:p w14:paraId="443A233B" w14:textId="61554789" w:rsidR="00B658F3" w:rsidRPr="00B658F3" w:rsidRDefault="00B658F3" w:rsidP="00B658F3">
            <w:pPr>
              <w:spacing w:after="120" w:line="276" w:lineRule="auto"/>
              <w:ind w:left="0" w:firstLine="0"/>
            </w:pPr>
            <w:r w:rsidRPr="00B658F3">
              <w:t xml:space="preserve">[What are the resourcing requirements to take part in the collaboration? This should include financial considerations and staffing resources, but there may be a range of other relevant </w:t>
            </w:r>
            <w:r w:rsidR="00B615ED">
              <w:t>resource considerations</w:t>
            </w:r>
            <w:r w:rsidRPr="00B658F3">
              <w:t>. This is also an opportunity to consider any work which would need to be stood down or delayed as a result of the resource implications of this collaboration.]</w:t>
            </w:r>
          </w:p>
        </w:tc>
      </w:tr>
      <w:tr w:rsidR="00B658F3" w:rsidRPr="00B658F3" w14:paraId="4D5116FF" w14:textId="77777777" w:rsidTr="006E0291">
        <w:trPr>
          <w:cantSplit/>
        </w:trPr>
        <w:tc>
          <w:tcPr>
            <w:tcW w:w="2563" w:type="dxa"/>
          </w:tcPr>
          <w:p w14:paraId="44D7D5CF" w14:textId="77777777" w:rsidR="00B658F3" w:rsidRPr="00B658F3" w:rsidRDefault="00B658F3" w:rsidP="00B658F3">
            <w:pPr>
              <w:spacing w:after="120" w:line="276" w:lineRule="auto"/>
              <w:ind w:left="0" w:firstLine="0"/>
              <w:rPr>
                <w:b/>
                <w:bCs/>
              </w:rPr>
            </w:pPr>
            <w:r w:rsidRPr="00B658F3">
              <w:rPr>
                <w:b/>
                <w:bCs/>
              </w:rPr>
              <w:t>Summary of other risks</w:t>
            </w:r>
          </w:p>
        </w:tc>
        <w:tc>
          <w:tcPr>
            <w:tcW w:w="7071" w:type="dxa"/>
          </w:tcPr>
          <w:p w14:paraId="27323CBE" w14:textId="77777777" w:rsidR="00B658F3" w:rsidRPr="00B658F3" w:rsidRDefault="00B658F3" w:rsidP="00B658F3">
            <w:pPr>
              <w:spacing w:after="120" w:line="276" w:lineRule="auto"/>
              <w:ind w:left="0" w:firstLine="0"/>
            </w:pPr>
            <w:r w:rsidRPr="00B658F3">
              <w:t>[Any other risks of doing the collaboration which has not been drawn out so far within this form]</w:t>
            </w:r>
          </w:p>
        </w:tc>
      </w:tr>
      <w:tr w:rsidR="00B658F3" w:rsidRPr="00B658F3" w14:paraId="2AB998A1" w14:textId="77777777" w:rsidTr="006E0291">
        <w:trPr>
          <w:cantSplit/>
        </w:trPr>
        <w:tc>
          <w:tcPr>
            <w:tcW w:w="2563" w:type="dxa"/>
          </w:tcPr>
          <w:p w14:paraId="3AEC0389" w14:textId="77777777" w:rsidR="00B658F3" w:rsidRPr="00B658F3" w:rsidRDefault="00B658F3" w:rsidP="00B658F3">
            <w:pPr>
              <w:spacing w:after="120" w:line="276" w:lineRule="auto"/>
              <w:ind w:left="0" w:firstLine="0"/>
              <w:rPr>
                <w:b/>
                <w:bCs/>
              </w:rPr>
            </w:pPr>
            <w:r w:rsidRPr="00B658F3">
              <w:rPr>
                <w:b/>
                <w:bCs/>
              </w:rPr>
              <w:t>Summary of other benefits</w:t>
            </w:r>
          </w:p>
        </w:tc>
        <w:tc>
          <w:tcPr>
            <w:tcW w:w="7071" w:type="dxa"/>
          </w:tcPr>
          <w:p w14:paraId="0B5082E1" w14:textId="77777777" w:rsidR="00B658F3" w:rsidRPr="00B658F3" w:rsidRDefault="00B658F3" w:rsidP="00B658F3">
            <w:pPr>
              <w:spacing w:after="120" w:line="276" w:lineRule="auto"/>
              <w:ind w:left="0" w:firstLine="0"/>
            </w:pPr>
            <w:r w:rsidRPr="00B658F3">
              <w:t>[Any other benefits of doing the collaboration which has not been drawn out so far within this form]</w:t>
            </w:r>
          </w:p>
        </w:tc>
      </w:tr>
      <w:tr w:rsidR="00B658F3" w:rsidRPr="00B658F3" w14:paraId="6964626C" w14:textId="77777777" w:rsidTr="006E0291">
        <w:trPr>
          <w:cantSplit/>
        </w:trPr>
        <w:tc>
          <w:tcPr>
            <w:tcW w:w="9634" w:type="dxa"/>
            <w:gridSpan w:val="2"/>
            <w:shd w:val="clear" w:color="auto" w:fill="D9D9D9" w:themeFill="background1" w:themeFillShade="D9"/>
          </w:tcPr>
          <w:p w14:paraId="2D211661" w14:textId="77777777" w:rsidR="00B658F3" w:rsidRPr="00B658F3" w:rsidRDefault="00B658F3" w:rsidP="00B658F3">
            <w:pPr>
              <w:spacing w:after="120" w:line="276" w:lineRule="auto"/>
              <w:ind w:left="0" w:firstLine="0"/>
              <w:rPr>
                <w:b/>
                <w:bCs/>
                <w:u w:val="single"/>
              </w:rPr>
            </w:pPr>
            <w:r w:rsidRPr="00B658F3">
              <w:rPr>
                <w:b/>
                <w:bCs/>
                <w:u w:val="single"/>
              </w:rPr>
              <w:t>Recommendation</w:t>
            </w:r>
          </w:p>
        </w:tc>
      </w:tr>
      <w:tr w:rsidR="00B658F3" w:rsidRPr="00B658F3" w14:paraId="7FD464A3" w14:textId="77777777" w:rsidTr="006E0291">
        <w:trPr>
          <w:cantSplit/>
        </w:trPr>
        <w:tc>
          <w:tcPr>
            <w:tcW w:w="2563" w:type="dxa"/>
          </w:tcPr>
          <w:p w14:paraId="4B20CB9C" w14:textId="77777777" w:rsidR="00B658F3" w:rsidRPr="00B658F3" w:rsidRDefault="00B658F3" w:rsidP="00B658F3">
            <w:pPr>
              <w:spacing w:after="120" w:line="276" w:lineRule="auto"/>
              <w:ind w:left="0" w:firstLine="0"/>
              <w:rPr>
                <w:b/>
                <w:bCs/>
              </w:rPr>
            </w:pPr>
            <w:r w:rsidRPr="00B658F3">
              <w:rPr>
                <w:b/>
                <w:bCs/>
              </w:rPr>
              <w:t>Recommendation of decision maker</w:t>
            </w:r>
          </w:p>
        </w:tc>
        <w:tc>
          <w:tcPr>
            <w:tcW w:w="7071" w:type="dxa"/>
          </w:tcPr>
          <w:p w14:paraId="442FFB9C" w14:textId="77777777" w:rsidR="00B658F3" w:rsidRPr="00B658F3" w:rsidRDefault="00B658F3" w:rsidP="00B658F3">
            <w:pPr>
              <w:spacing w:after="120" w:line="276" w:lineRule="auto"/>
              <w:ind w:left="0" w:firstLine="0"/>
            </w:pPr>
            <w:r w:rsidRPr="00B658F3">
              <w:t>[Your recommendation of whether we should take part in the collaboration, and the key reasons for and against.]</w:t>
            </w:r>
          </w:p>
        </w:tc>
      </w:tr>
    </w:tbl>
    <w:p w14:paraId="359F69B5" w14:textId="77777777" w:rsidR="00DE1343" w:rsidRDefault="00DE1343">
      <w:r>
        <w:br w:type="page"/>
      </w:r>
    </w:p>
    <w:tbl>
      <w:tblPr>
        <w:tblStyle w:val="TableGrid"/>
        <w:tblW w:w="9634" w:type="dxa"/>
        <w:tblLook w:val="04A0" w:firstRow="1" w:lastRow="0" w:firstColumn="1" w:lastColumn="0" w:noHBand="0" w:noVBand="1"/>
      </w:tblPr>
      <w:tblGrid>
        <w:gridCol w:w="2563"/>
        <w:gridCol w:w="7071"/>
      </w:tblGrid>
      <w:tr w:rsidR="00B658F3" w:rsidRPr="00B658F3" w14:paraId="4D5D38E9" w14:textId="77777777" w:rsidTr="006E0291">
        <w:trPr>
          <w:cantSplit/>
        </w:trPr>
        <w:tc>
          <w:tcPr>
            <w:tcW w:w="9634" w:type="dxa"/>
            <w:gridSpan w:val="2"/>
            <w:shd w:val="clear" w:color="auto" w:fill="D9D9D9" w:themeFill="background1" w:themeFillShade="D9"/>
          </w:tcPr>
          <w:p w14:paraId="1225C0AC" w14:textId="29E447B3" w:rsidR="00B658F3" w:rsidRPr="00B658F3" w:rsidRDefault="00B658F3" w:rsidP="00B658F3">
            <w:pPr>
              <w:spacing w:after="120" w:line="276" w:lineRule="auto"/>
              <w:ind w:left="0" w:firstLine="0"/>
              <w:rPr>
                <w:b/>
                <w:bCs/>
              </w:rPr>
            </w:pPr>
            <w:r w:rsidRPr="00B658F3">
              <w:rPr>
                <w:b/>
                <w:bCs/>
                <w:u w:val="single"/>
              </w:rPr>
              <w:lastRenderedPageBreak/>
              <w:t>Peer review</w:t>
            </w:r>
          </w:p>
        </w:tc>
      </w:tr>
      <w:tr w:rsidR="00B658F3" w:rsidRPr="00B658F3" w14:paraId="4DDD2A91" w14:textId="77777777" w:rsidTr="006E0291">
        <w:trPr>
          <w:cantSplit/>
        </w:trPr>
        <w:tc>
          <w:tcPr>
            <w:tcW w:w="2563" w:type="dxa"/>
          </w:tcPr>
          <w:p w14:paraId="0C5D25DA" w14:textId="77777777" w:rsidR="00B658F3" w:rsidRPr="00B658F3" w:rsidRDefault="00B658F3" w:rsidP="00B658F3">
            <w:pPr>
              <w:spacing w:after="120" w:line="276" w:lineRule="auto"/>
              <w:ind w:left="0" w:firstLine="0"/>
              <w:rPr>
                <w:b/>
                <w:bCs/>
              </w:rPr>
            </w:pPr>
            <w:r w:rsidRPr="00B658F3">
              <w:rPr>
                <w:b/>
                <w:bCs/>
              </w:rPr>
              <w:t>Independent peer reviewer(s)</w:t>
            </w:r>
          </w:p>
        </w:tc>
        <w:tc>
          <w:tcPr>
            <w:tcW w:w="7071" w:type="dxa"/>
          </w:tcPr>
          <w:p w14:paraId="6C81E28D" w14:textId="77777777" w:rsidR="00B658F3" w:rsidRPr="00B658F3" w:rsidRDefault="00B658F3" w:rsidP="00B658F3">
            <w:pPr>
              <w:spacing w:after="120" w:line="276" w:lineRule="auto"/>
              <w:ind w:left="0" w:firstLine="0"/>
            </w:pPr>
            <w:r w:rsidRPr="00B658F3">
              <w:t>[Put the name and job titles of the people who are asked to peer review this proposed collaboration. In the first instance, this should be a person who is at the same grade as you, independent from the area of work in which the collaboration is requested, but able to make a reasonable assessment of the pros and cons of the proposed collaboration. Where this is below Head of Department level, you may also wish to consult with a Head of Department (this could be your own Department Head).]</w:t>
            </w:r>
          </w:p>
        </w:tc>
      </w:tr>
      <w:tr w:rsidR="00B658F3" w:rsidRPr="00B658F3" w14:paraId="3F3DE2E3" w14:textId="77777777" w:rsidTr="006E0291">
        <w:trPr>
          <w:cantSplit/>
        </w:trPr>
        <w:tc>
          <w:tcPr>
            <w:tcW w:w="2563" w:type="dxa"/>
          </w:tcPr>
          <w:p w14:paraId="38B6D385" w14:textId="77777777" w:rsidR="00B658F3" w:rsidRPr="00B658F3" w:rsidRDefault="00B658F3" w:rsidP="00B658F3">
            <w:pPr>
              <w:spacing w:after="120" w:line="276" w:lineRule="auto"/>
              <w:ind w:left="0" w:firstLine="0"/>
              <w:rPr>
                <w:b/>
                <w:bCs/>
              </w:rPr>
            </w:pPr>
            <w:r w:rsidRPr="00B658F3">
              <w:rPr>
                <w:b/>
                <w:bCs/>
              </w:rPr>
              <w:t>Peer reviewer findings</w:t>
            </w:r>
          </w:p>
        </w:tc>
        <w:tc>
          <w:tcPr>
            <w:tcW w:w="7071" w:type="dxa"/>
          </w:tcPr>
          <w:p w14:paraId="58DD5CCC" w14:textId="77777777" w:rsidR="00B658F3" w:rsidRPr="00B658F3" w:rsidRDefault="00B658F3" w:rsidP="00B658F3">
            <w:pPr>
              <w:spacing w:after="120" w:line="276" w:lineRule="auto"/>
              <w:ind w:left="0" w:firstLine="0"/>
            </w:pPr>
            <w:r w:rsidRPr="00B658F3">
              <w:t>[The independent peer reviewer(s) can put any findings or thoughts about the potential collaboration here.]</w:t>
            </w:r>
          </w:p>
        </w:tc>
      </w:tr>
      <w:tr w:rsidR="00B658F3" w:rsidRPr="00B658F3" w14:paraId="25E708F4" w14:textId="77777777" w:rsidTr="006E0291">
        <w:trPr>
          <w:cantSplit/>
        </w:trPr>
        <w:tc>
          <w:tcPr>
            <w:tcW w:w="2563" w:type="dxa"/>
          </w:tcPr>
          <w:p w14:paraId="44360411" w14:textId="77777777" w:rsidR="00B658F3" w:rsidRPr="00B658F3" w:rsidRDefault="00B658F3" w:rsidP="00B658F3">
            <w:pPr>
              <w:spacing w:after="120" w:line="276" w:lineRule="auto"/>
              <w:ind w:left="0" w:firstLine="0"/>
              <w:rPr>
                <w:b/>
                <w:bCs/>
              </w:rPr>
            </w:pPr>
            <w:r w:rsidRPr="00B658F3">
              <w:rPr>
                <w:b/>
                <w:bCs/>
              </w:rPr>
              <w:t>Peer reviewer recommendation</w:t>
            </w:r>
          </w:p>
        </w:tc>
        <w:tc>
          <w:tcPr>
            <w:tcW w:w="7071" w:type="dxa"/>
          </w:tcPr>
          <w:p w14:paraId="6746E5B4" w14:textId="77777777" w:rsidR="00B658F3" w:rsidRPr="00B658F3" w:rsidRDefault="00B658F3" w:rsidP="00B658F3">
            <w:pPr>
              <w:spacing w:after="120" w:line="276" w:lineRule="auto"/>
              <w:ind w:left="0" w:firstLine="0"/>
            </w:pPr>
            <w:r w:rsidRPr="00B658F3">
              <w:t>[The independent peer reviewer(s) can put their recommendation here. This would usually be either “proceed” or “do not proceed”, but there may be times when something more nuanced is needed – e.g. proceed subject to some limitations]</w:t>
            </w:r>
          </w:p>
        </w:tc>
      </w:tr>
      <w:tr w:rsidR="00B658F3" w:rsidRPr="00B658F3" w14:paraId="18AF7D50" w14:textId="77777777" w:rsidTr="006E0291">
        <w:trPr>
          <w:cantSplit/>
        </w:trPr>
        <w:tc>
          <w:tcPr>
            <w:tcW w:w="9634" w:type="dxa"/>
            <w:gridSpan w:val="2"/>
            <w:shd w:val="clear" w:color="auto" w:fill="D9D9D9" w:themeFill="background1" w:themeFillShade="D9"/>
          </w:tcPr>
          <w:p w14:paraId="2B4F34F6" w14:textId="77777777" w:rsidR="00B658F3" w:rsidRPr="00B658F3" w:rsidRDefault="00B658F3" w:rsidP="00B658F3">
            <w:pPr>
              <w:spacing w:after="120" w:line="276" w:lineRule="auto"/>
              <w:ind w:left="0" w:firstLine="0"/>
              <w:rPr>
                <w:b/>
                <w:bCs/>
              </w:rPr>
            </w:pPr>
            <w:r w:rsidRPr="00B658F3">
              <w:rPr>
                <w:b/>
                <w:bCs/>
                <w:u w:val="single"/>
              </w:rPr>
              <w:t>Decision-making</w:t>
            </w:r>
          </w:p>
        </w:tc>
      </w:tr>
      <w:tr w:rsidR="00B658F3" w:rsidRPr="00B658F3" w14:paraId="479AAABB" w14:textId="77777777" w:rsidTr="006E0291">
        <w:trPr>
          <w:cantSplit/>
        </w:trPr>
        <w:tc>
          <w:tcPr>
            <w:tcW w:w="2563" w:type="dxa"/>
          </w:tcPr>
          <w:p w14:paraId="1F672587" w14:textId="77777777" w:rsidR="00B658F3" w:rsidRPr="00B658F3" w:rsidRDefault="00B658F3" w:rsidP="00B658F3">
            <w:pPr>
              <w:spacing w:after="120" w:line="276" w:lineRule="auto"/>
              <w:ind w:left="0" w:firstLine="0"/>
              <w:rPr>
                <w:b/>
                <w:bCs/>
              </w:rPr>
            </w:pPr>
            <w:r w:rsidRPr="00B658F3">
              <w:rPr>
                <w:b/>
                <w:bCs/>
              </w:rPr>
              <w:t>Decision</w:t>
            </w:r>
          </w:p>
        </w:tc>
        <w:tc>
          <w:tcPr>
            <w:tcW w:w="7071" w:type="dxa"/>
          </w:tcPr>
          <w:p w14:paraId="5317801D" w14:textId="77777777" w:rsidR="00B658F3" w:rsidRPr="00B658F3" w:rsidRDefault="00B658F3" w:rsidP="00B658F3">
            <w:pPr>
              <w:spacing w:after="120" w:line="276" w:lineRule="auto"/>
              <w:ind w:left="0" w:firstLine="0"/>
            </w:pPr>
            <w:r w:rsidRPr="00B658F3">
              <w:t>[The decision maker can consider the recommendation of the peer review and confirm their decision here.]</w:t>
            </w:r>
          </w:p>
        </w:tc>
      </w:tr>
      <w:tr w:rsidR="00B658F3" w:rsidRPr="00B658F3" w14:paraId="4C45C2CB" w14:textId="77777777" w:rsidTr="006E0291">
        <w:trPr>
          <w:cantSplit/>
        </w:trPr>
        <w:tc>
          <w:tcPr>
            <w:tcW w:w="2563" w:type="dxa"/>
          </w:tcPr>
          <w:p w14:paraId="1394ABBE" w14:textId="77777777" w:rsidR="00B658F3" w:rsidRPr="00B658F3" w:rsidRDefault="00B658F3" w:rsidP="00B658F3">
            <w:pPr>
              <w:spacing w:after="120" w:line="276" w:lineRule="auto"/>
              <w:ind w:left="0" w:firstLine="0"/>
              <w:rPr>
                <w:b/>
                <w:bCs/>
              </w:rPr>
            </w:pPr>
            <w:r w:rsidRPr="00B658F3">
              <w:rPr>
                <w:b/>
                <w:bCs/>
              </w:rPr>
              <w:t>Date of decision</w:t>
            </w:r>
          </w:p>
        </w:tc>
        <w:tc>
          <w:tcPr>
            <w:tcW w:w="7071" w:type="dxa"/>
          </w:tcPr>
          <w:p w14:paraId="498D4967" w14:textId="77777777" w:rsidR="00B658F3" w:rsidRPr="00B658F3" w:rsidRDefault="00B658F3" w:rsidP="00B658F3">
            <w:pPr>
              <w:spacing w:after="120" w:line="276" w:lineRule="auto"/>
              <w:ind w:left="0" w:firstLine="0"/>
            </w:pPr>
            <w:r w:rsidRPr="00B658F3">
              <w:t>[The date the decision has been made.]</w:t>
            </w:r>
          </w:p>
        </w:tc>
      </w:tr>
      <w:tr w:rsidR="00816A8C" w:rsidRPr="00B658F3" w14:paraId="74C3F9D0" w14:textId="77777777" w:rsidTr="006E0291">
        <w:trPr>
          <w:cantSplit/>
        </w:trPr>
        <w:tc>
          <w:tcPr>
            <w:tcW w:w="2563" w:type="dxa"/>
          </w:tcPr>
          <w:p w14:paraId="3276606F" w14:textId="79D24E81" w:rsidR="00816A8C" w:rsidRPr="00C24987" w:rsidRDefault="00816A8C" w:rsidP="00B658F3">
            <w:pPr>
              <w:spacing w:line="276" w:lineRule="auto"/>
              <w:ind w:left="0" w:firstLine="0"/>
              <w:rPr>
                <w:b/>
                <w:bCs/>
              </w:rPr>
            </w:pPr>
            <w:r w:rsidRPr="00C24987">
              <w:rPr>
                <w:b/>
                <w:bCs/>
              </w:rPr>
              <w:t>Where will the</w:t>
            </w:r>
            <w:r w:rsidRPr="00AD0C3E">
              <w:rPr>
                <w:b/>
                <w:bCs/>
              </w:rPr>
              <w:t xml:space="preserve"> form be stored in your Team’s SharePoint library</w:t>
            </w:r>
          </w:p>
        </w:tc>
        <w:tc>
          <w:tcPr>
            <w:tcW w:w="7071" w:type="dxa"/>
          </w:tcPr>
          <w:p w14:paraId="025E3FD8" w14:textId="7B7B5C75" w:rsidR="00816A8C" w:rsidRPr="00B658F3" w:rsidRDefault="00816A8C" w:rsidP="00B658F3">
            <w:pPr>
              <w:spacing w:line="276" w:lineRule="auto"/>
              <w:ind w:left="0" w:firstLine="0"/>
            </w:pPr>
            <w:r>
              <w:t>[</w:t>
            </w:r>
            <w:r w:rsidR="00C24987">
              <w:t>This will assist other staff to find details of the decision should it be needed]</w:t>
            </w:r>
          </w:p>
        </w:tc>
      </w:tr>
      <w:tr w:rsidR="00E113AA" w:rsidRPr="00B658F3" w14:paraId="5BCCFB76" w14:textId="77777777" w:rsidTr="006E0291">
        <w:trPr>
          <w:cantSplit/>
        </w:trPr>
        <w:tc>
          <w:tcPr>
            <w:tcW w:w="2563" w:type="dxa"/>
          </w:tcPr>
          <w:p w14:paraId="1CEF471F" w14:textId="1ADD59AA" w:rsidR="00E113AA" w:rsidRPr="00B658F3" w:rsidRDefault="00D403A2" w:rsidP="00B658F3">
            <w:pPr>
              <w:spacing w:line="276" w:lineRule="auto"/>
              <w:ind w:left="0" w:firstLine="0"/>
              <w:rPr>
                <w:b/>
                <w:bCs/>
              </w:rPr>
            </w:pPr>
            <w:r>
              <w:rPr>
                <w:b/>
                <w:bCs/>
              </w:rPr>
              <w:t>Review date</w:t>
            </w:r>
          </w:p>
        </w:tc>
        <w:tc>
          <w:tcPr>
            <w:tcW w:w="7071" w:type="dxa"/>
          </w:tcPr>
          <w:p w14:paraId="228823AA" w14:textId="09E45F2A" w:rsidR="00964A03" w:rsidRPr="00B658F3" w:rsidRDefault="00D403A2" w:rsidP="00AD0C3E">
            <w:pPr>
              <w:spacing w:after="120" w:line="276" w:lineRule="auto"/>
              <w:ind w:left="0" w:firstLine="0"/>
            </w:pPr>
            <w:r>
              <w:t>[</w:t>
            </w:r>
            <w:r w:rsidR="00E113AA">
              <w:t xml:space="preserve">Retention of documents related to admin is normally </w:t>
            </w:r>
            <w:r w:rsidR="00964A03">
              <w:t>three</w:t>
            </w:r>
            <w:r w:rsidR="00E113AA">
              <w:t xml:space="preserve"> years from creation</w:t>
            </w:r>
            <w:r w:rsidR="00BF4D6B">
              <w:t xml:space="preserve">. Documents should then be </w:t>
            </w:r>
            <w:r w:rsidR="00E113AA">
              <w:t>review</w:t>
            </w:r>
            <w:r w:rsidR="00BF4D6B">
              <w:t>ed</w:t>
            </w:r>
            <w:r w:rsidR="00964A03">
              <w:t xml:space="preserve">, and </w:t>
            </w:r>
            <w:r w:rsidR="00BF4D6B">
              <w:t>a decision taken</w:t>
            </w:r>
            <w:r w:rsidR="00E113AA">
              <w:t xml:space="preserve"> on destruction in accordance with business need</w:t>
            </w:r>
            <w:r w:rsidR="00BF4D6B">
              <w:t>.</w:t>
            </w:r>
            <w:r>
              <w:t>]</w:t>
            </w:r>
          </w:p>
        </w:tc>
      </w:tr>
      <w:tr w:rsidR="00B658F3" w:rsidRPr="00B658F3" w14:paraId="7C77E3DD" w14:textId="77777777" w:rsidTr="006E0291">
        <w:trPr>
          <w:cantSplit/>
        </w:trPr>
        <w:tc>
          <w:tcPr>
            <w:tcW w:w="2563" w:type="dxa"/>
          </w:tcPr>
          <w:p w14:paraId="2B4EBF70" w14:textId="77777777" w:rsidR="00B658F3" w:rsidRPr="00B658F3" w:rsidRDefault="00B658F3" w:rsidP="00B658F3">
            <w:pPr>
              <w:spacing w:after="120" w:line="276" w:lineRule="auto"/>
              <w:ind w:left="0" w:firstLine="0"/>
              <w:rPr>
                <w:b/>
                <w:bCs/>
              </w:rPr>
            </w:pPr>
            <w:r w:rsidRPr="00B658F3">
              <w:rPr>
                <w:b/>
                <w:bCs/>
              </w:rPr>
              <w:t>Date sent to Corporate Governance</w:t>
            </w:r>
          </w:p>
        </w:tc>
        <w:tc>
          <w:tcPr>
            <w:tcW w:w="7071" w:type="dxa"/>
          </w:tcPr>
          <w:p w14:paraId="0712EF6D" w14:textId="77777777" w:rsidR="00B658F3" w:rsidRPr="00B658F3" w:rsidRDefault="00B658F3" w:rsidP="00B658F3">
            <w:pPr>
              <w:spacing w:after="120" w:line="276" w:lineRule="auto"/>
              <w:ind w:left="0" w:firstLine="0"/>
            </w:pPr>
            <w:r w:rsidRPr="00B658F3">
              <w:t>[The date this form was sent to Corporate Governance.]</w:t>
            </w:r>
          </w:p>
        </w:tc>
      </w:tr>
    </w:tbl>
    <w:p w14:paraId="208B8C1C" w14:textId="3FA709C3" w:rsidR="003A3BEE" w:rsidRPr="003A3BEE" w:rsidRDefault="003A3BEE" w:rsidP="00DE1343">
      <w:pPr>
        <w:spacing w:after="0" w:line="240" w:lineRule="auto"/>
        <w:ind w:left="0" w:firstLine="0"/>
      </w:pPr>
    </w:p>
    <w:sectPr w:rsidR="003A3BEE" w:rsidRPr="003A3BEE" w:rsidSect="003D1B14">
      <w:headerReference w:type="default" r:id="rId18"/>
      <w:footerReference w:type="default" r:id="rId19"/>
      <w:pgSz w:w="11906" w:h="16838"/>
      <w:pgMar w:top="1440" w:right="1440" w:bottom="1440" w:left="1440"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DAF4" w14:textId="77777777" w:rsidR="007E35FC" w:rsidRDefault="007E35FC" w:rsidP="00CB4E34">
      <w:pPr>
        <w:spacing w:after="0" w:line="240" w:lineRule="auto"/>
      </w:pPr>
      <w:r>
        <w:separator/>
      </w:r>
    </w:p>
  </w:endnote>
  <w:endnote w:type="continuationSeparator" w:id="0">
    <w:p w14:paraId="1EF32A9B" w14:textId="77777777" w:rsidR="007E35FC" w:rsidRDefault="007E35FC" w:rsidP="00CB4E34">
      <w:pPr>
        <w:spacing w:after="0" w:line="240" w:lineRule="auto"/>
      </w:pPr>
      <w:r>
        <w:continuationSeparator/>
      </w:r>
    </w:p>
  </w:endnote>
  <w:endnote w:type="continuationNotice" w:id="1">
    <w:p w14:paraId="750C26EC" w14:textId="77777777" w:rsidR="007E35FC" w:rsidRDefault="007E3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00393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424C4878" w14:textId="77777777" w:rsidR="000735AB" w:rsidRDefault="000735AB" w:rsidP="000735AB">
            <w:pPr>
              <w:pStyle w:val="Footer"/>
              <w:jc w:val="right"/>
              <w:rPr>
                <w:sz w:val="20"/>
                <w:szCs w:val="20"/>
              </w:rPr>
            </w:pPr>
          </w:p>
          <w:p w14:paraId="5813BD7E" w14:textId="77777777" w:rsidR="000735AB" w:rsidRDefault="000735AB" w:rsidP="003D1B14">
            <w:pPr>
              <w:pStyle w:val="Footer"/>
              <w:jc w:val="center"/>
              <w:rPr>
                <w:sz w:val="20"/>
                <w:szCs w:val="20"/>
              </w:rPr>
            </w:pPr>
          </w:p>
          <w:p w14:paraId="12999B1F" w14:textId="3E3008D8" w:rsidR="000735AB" w:rsidRPr="000735AB" w:rsidRDefault="00EE2CC9" w:rsidP="000735AB">
            <w:pPr>
              <w:pStyle w:val="Footer"/>
              <w:jc w:val="right"/>
              <w:rPr>
                <w:sz w:val="20"/>
                <w:szCs w:val="20"/>
              </w:rPr>
            </w:pPr>
            <w:r>
              <w:rPr>
                <w:sz w:val="20"/>
                <w:szCs w:val="20"/>
              </w:rPr>
              <w:t>Third Party Collaboration Policy</w:t>
            </w:r>
            <w:r w:rsidR="000735AB" w:rsidRPr="000735AB">
              <w:rPr>
                <w:sz w:val="20"/>
                <w:szCs w:val="20"/>
              </w:rPr>
              <w:tab/>
            </w:r>
            <w:r w:rsidR="000735AB" w:rsidRPr="000735AB">
              <w:rPr>
                <w:sz w:val="20"/>
                <w:szCs w:val="20"/>
              </w:rPr>
              <w:tab/>
            </w:r>
            <w:r w:rsidR="000735AB" w:rsidRPr="000735AB">
              <w:rPr>
                <w:sz w:val="20"/>
                <w:szCs w:val="20"/>
              </w:rPr>
              <w:fldChar w:fldCharType="begin"/>
            </w:r>
            <w:r w:rsidR="000735AB" w:rsidRPr="000735AB">
              <w:rPr>
                <w:sz w:val="20"/>
                <w:szCs w:val="20"/>
              </w:rPr>
              <w:instrText xml:space="preserve"> PAGE </w:instrText>
            </w:r>
            <w:r w:rsidR="000735AB" w:rsidRPr="000735AB">
              <w:rPr>
                <w:sz w:val="20"/>
                <w:szCs w:val="20"/>
              </w:rPr>
              <w:fldChar w:fldCharType="separate"/>
            </w:r>
            <w:r w:rsidR="000735AB" w:rsidRPr="000735AB">
              <w:rPr>
                <w:sz w:val="20"/>
                <w:szCs w:val="20"/>
              </w:rPr>
              <w:t>1</w:t>
            </w:r>
            <w:r w:rsidR="000735AB" w:rsidRPr="000735AB">
              <w:rPr>
                <w:sz w:val="20"/>
                <w:szCs w:val="20"/>
              </w:rPr>
              <w:fldChar w:fldCharType="end"/>
            </w:r>
          </w:p>
          <w:p w14:paraId="3919A43E" w14:textId="29E0A1BF" w:rsidR="000735AB" w:rsidRDefault="000735AB" w:rsidP="000735AB">
            <w:pPr>
              <w:pStyle w:val="Footer"/>
              <w:jc w:val="right"/>
            </w:pPr>
          </w:p>
          <w:p w14:paraId="5943AA02" w14:textId="6918B2E0" w:rsidR="00C61802" w:rsidRPr="008A50B3" w:rsidRDefault="00000000">
            <w:pPr>
              <w:pStyle w:val="Footer"/>
              <w:rPr>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EDDF" w14:textId="77777777" w:rsidR="007E35FC" w:rsidRDefault="007E35FC" w:rsidP="00CB4E34">
      <w:pPr>
        <w:spacing w:after="0" w:line="240" w:lineRule="auto"/>
      </w:pPr>
      <w:r>
        <w:separator/>
      </w:r>
    </w:p>
  </w:footnote>
  <w:footnote w:type="continuationSeparator" w:id="0">
    <w:p w14:paraId="6C8D4D2A" w14:textId="77777777" w:rsidR="007E35FC" w:rsidRDefault="007E35FC" w:rsidP="00CB4E34">
      <w:pPr>
        <w:spacing w:after="0" w:line="240" w:lineRule="auto"/>
      </w:pPr>
      <w:r>
        <w:continuationSeparator/>
      </w:r>
    </w:p>
  </w:footnote>
  <w:footnote w:type="continuationNotice" w:id="1">
    <w:p w14:paraId="4B023796" w14:textId="77777777" w:rsidR="007E35FC" w:rsidRDefault="007E35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392A" w14:textId="266296CE" w:rsidR="00C61802" w:rsidRDefault="000369F1" w:rsidP="00741F85">
    <w:pPr>
      <w:pStyle w:val="Header"/>
      <w:jc w:val="center"/>
      <w:rPr>
        <w:sz w:val="16"/>
        <w:szCs w:val="16"/>
      </w:rPr>
    </w:pPr>
    <w:r>
      <w:rPr>
        <w:noProof/>
        <w:sz w:val="20"/>
        <w:szCs w:val="20"/>
      </w:rPr>
      <w:drawing>
        <wp:anchor distT="0" distB="0" distL="114300" distR="114300" simplePos="0" relativeHeight="251659264" behindDoc="0" locked="0" layoutInCell="1" allowOverlap="1" wp14:anchorId="7CBCA0FE" wp14:editId="2543A487">
          <wp:simplePos x="0" y="0"/>
          <wp:positionH relativeFrom="margin">
            <wp:align>left</wp:align>
          </wp:positionH>
          <wp:positionV relativeFrom="page">
            <wp:posOffset>447675</wp:posOffset>
          </wp:positionV>
          <wp:extent cx="809625" cy="473710"/>
          <wp:effectExtent l="0" t="0" r="0" b="254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9924" cy="485670"/>
                  </a:xfrm>
                  <a:prstGeom prst="rect">
                    <a:avLst/>
                  </a:prstGeom>
                </pic:spPr>
              </pic:pic>
            </a:graphicData>
          </a:graphic>
          <wp14:sizeRelH relativeFrom="margin">
            <wp14:pctWidth>0</wp14:pctWidth>
          </wp14:sizeRelH>
          <wp14:sizeRelV relativeFrom="margin">
            <wp14:pctHeight>0</wp14:pctHeight>
          </wp14:sizeRelV>
        </wp:anchor>
      </w:drawing>
    </w:r>
  </w:p>
  <w:p w14:paraId="33B7C37C" w14:textId="5AC9CB4A" w:rsidR="00C61802" w:rsidRDefault="00C61802" w:rsidP="00741F85">
    <w:pPr>
      <w:pStyle w:val="Header"/>
      <w:rPr>
        <w:sz w:val="16"/>
        <w:szCs w:val="16"/>
      </w:rPr>
    </w:pPr>
  </w:p>
  <w:p w14:paraId="5EABC6D7" w14:textId="54517475" w:rsidR="00A637EB" w:rsidRDefault="005D572F" w:rsidP="000369F1">
    <w:pPr>
      <w:pStyle w:val="Header"/>
      <w:tabs>
        <w:tab w:val="clear" w:pos="4513"/>
        <w:tab w:val="clear" w:pos="9026"/>
        <w:tab w:val="left" w:pos="1823"/>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457"/>
    <w:multiLevelType w:val="hybridMultilevel"/>
    <w:tmpl w:val="C270BDCA"/>
    <w:lvl w:ilvl="0" w:tplc="03425DC4">
      <w:start w:val="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E0F6B"/>
    <w:multiLevelType w:val="hybridMultilevel"/>
    <w:tmpl w:val="64DE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07CD9"/>
    <w:multiLevelType w:val="hybridMultilevel"/>
    <w:tmpl w:val="DBCA5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9241A"/>
    <w:multiLevelType w:val="hybridMultilevel"/>
    <w:tmpl w:val="5972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667A4"/>
    <w:multiLevelType w:val="hybridMultilevel"/>
    <w:tmpl w:val="964A2B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167C9D"/>
    <w:multiLevelType w:val="hybridMultilevel"/>
    <w:tmpl w:val="CDC216E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13641C13"/>
    <w:multiLevelType w:val="hybridMultilevel"/>
    <w:tmpl w:val="E5047374"/>
    <w:lvl w:ilvl="0" w:tplc="040C8C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4020C"/>
    <w:multiLevelType w:val="hybridMultilevel"/>
    <w:tmpl w:val="8BDA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E0B57"/>
    <w:multiLevelType w:val="hybridMultilevel"/>
    <w:tmpl w:val="5588AB1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15:restartNumberingAfterBreak="0">
    <w:nsid w:val="20BA469E"/>
    <w:multiLevelType w:val="hybridMultilevel"/>
    <w:tmpl w:val="BB72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15D3C"/>
    <w:multiLevelType w:val="hybridMultilevel"/>
    <w:tmpl w:val="ABE883AC"/>
    <w:lvl w:ilvl="0" w:tplc="57E2CE08">
      <w:numFmt w:val="bullet"/>
      <w:lvlText w:val="-"/>
      <w:lvlJc w:val="left"/>
      <w:pPr>
        <w:ind w:left="1080" w:hanging="360"/>
      </w:pPr>
      <w:rPr>
        <w:rFonts w:ascii="Verdana" w:eastAsia="Calibri" w:hAnsi="Verdana"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5B8481F"/>
    <w:multiLevelType w:val="hybridMultilevel"/>
    <w:tmpl w:val="F5CE92A8"/>
    <w:lvl w:ilvl="0" w:tplc="C2585C58">
      <w:numFmt w:val="bullet"/>
      <w:lvlText w:val="•"/>
      <w:lvlJc w:val="left"/>
      <w:pPr>
        <w:ind w:left="360" w:hanging="360"/>
      </w:pPr>
      <w:rPr>
        <w:rFonts w:ascii="Verdana" w:eastAsia="Times New Roman" w:hAnsi="Verdana" w:cs="Times New Roman"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824A18"/>
    <w:multiLevelType w:val="multilevel"/>
    <w:tmpl w:val="76AE527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1763E23"/>
    <w:multiLevelType w:val="hybridMultilevel"/>
    <w:tmpl w:val="227423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53FDA"/>
    <w:multiLevelType w:val="hybridMultilevel"/>
    <w:tmpl w:val="69A0AFB2"/>
    <w:lvl w:ilvl="0" w:tplc="B1CEB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9B38C8"/>
    <w:multiLevelType w:val="hybridMultilevel"/>
    <w:tmpl w:val="ACD4ABDE"/>
    <w:lvl w:ilvl="0" w:tplc="1A68468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E7FC0"/>
    <w:multiLevelType w:val="hybridMultilevel"/>
    <w:tmpl w:val="ECFAE684"/>
    <w:lvl w:ilvl="0" w:tplc="C7E8A3B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451AB"/>
    <w:multiLevelType w:val="hybridMultilevel"/>
    <w:tmpl w:val="924288D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4868DE"/>
    <w:multiLevelType w:val="hybridMultilevel"/>
    <w:tmpl w:val="C492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557E9"/>
    <w:multiLevelType w:val="hybridMultilevel"/>
    <w:tmpl w:val="C1AE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B4BDC"/>
    <w:multiLevelType w:val="hybridMultilevel"/>
    <w:tmpl w:val="8376D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0F5DB9"/>
    <w:multiLevelType w:val="hybridMultilevel"/>
    <w:tmpl w:val="0C8CB3AC"/>
    <w:lvl w:ilvl="0" w:tplc="0A5E13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552617"/>
    <w:multiLevelType w:val="hybridMultilevel"/>
    <w:tmpl w:val="FEF6D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B5D7CBD"/>
    <w:multiLevelType w:val="multilevel"/>
    <w:tmpl w:val="3DCABAE0"/>
    <w:lvl w:ilvl="0">
      <w:start w:val="1"/>
      <w:numFmt w:val="decimal"/>
      <w:lvlText w:val="%1"/>
      <w:lvlJc w:val="left"/>
      <w:pPr>
        <w:ind w:left="503" w:hanging="50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4CD71112"/>
    <w:multiLevelType w:val="hybridMultilevel"/>
    <w:tmpl w:val="90406D16"/>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5" w15:restartNumberingAfterBreak="0">
    <w:nsid w:val="54352B52"/>
    <w:multiLevelType w:val="multilevel"/>
    <w:tmpl w:val="76AE527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97060E6"/>
    <w:multiLevelType w:val="hybridMultilevel"/>
    <w:tmpl w:val="673E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44525"/>
    <w:multiLevelType w:val="hybridMultilevel"/>
    <w:tmpl w:val="37EA82F6"/>
    <w:lvl w:ilvl="0" w:tplc="6042308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551275"/>
    <w:multiLevelType w:val="hybridMultilevel"/>
    <w:tmpl w:val="D34A7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7315DB"/>
    <w:multiLevelType w:val="hybridMultilevel"/>
    <w:tmpl w:val="4A7610F6"/>
    <w:lvl w:ilvl="0" w:tplc="A91875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324F30"/>
    <w:multiLevelType w:val="multilevel"/>
    <w:tmpl w:val="3DC04F72"/>
    <w:lvl w:ilvl="0">
      <w:start w:val="2"/>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782" w:hanging="108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477" w:hanging="2520"/>
      </w:pPr>
      <w:rPr>
        <w:rFonts w:hint="default"/>
      </w:rPr>
    </w:lvl>
    <w:lvl w:ilvl="8">
      <w:start w:val="1"/>
      <w:numFmt w:val="decimal"/>
      <w:lvlText w:val="%1.%2.%3.%4.%5.%6.%7.%8.%9."/>
      <w:lvlJc w:val="left"/>
      <w:pPr>
        <w:ind w:left="9688" w:hanging="2880"/>
      </w:pPr>
      <w:rPr>
        <w:rFonts w:hint="default"/>
      </w:rPr>
    </w:lvl>
  </w:abstractNum>
  <w:abstractNum w:abstractNumId="31" w15:restartNumberingAfterBreak="0">
    <w:nsid w:val="64F37965"/>
    <w:multiLevelType w:val="hybridMultilevel"/>
    <w:tmpl w:val="F09AF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7722A"/>
    <w:multiLevelType w:val="hybridMultilevel"/>
    <w:tmpl w:val="0BFA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9B250C"/>
    <w:multiLevelType w:val="hybridMultilevel"/>
    <w:tmpl w:val="7FAAFA7C"/>
    <w:lvl w:ilvl="0" w:tplc="4724B6BA">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68C1B43"/>
    <w:multiLevelType w:val="hybridMultilevel"/>
    <w:tmpl w:val="0B9E27D8"/>
    <w:lvl w:ilvl="0" w:tplc="B5AC3B02">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E4558"/>
    <w:multiLevelType w:val="multilevel"/>
    <w:tmpl w:val="1F3247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8162948"/>
    <w:multiLevelType w:val="hybridMultilevel"/>
    <w:tmpl w:val="C0503B2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1A5AB4"/>
    <w:multiLevelType w:val="hybridMultilevel"/>
    <w:tmpl w:val="072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7B66FE"/>
    <w:multiLevelType w:val="hybridMultilevel"/>
    <w:tmpl w:val="CD4A0D1C"/>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39" w15:restartNumberingAfterBreak="0">
    <w:nsid w:val="79C00E63"/>
    <w:multiLevelType w:val="hybridMultilevel"/>
    <w:tmpl w:val="50961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F7F32"/>
    <w:multiLevelType w:val="hybridMultilevel"/>
    <w:tmpl w:val="ECC4E0FE"/>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41" w15:restartNumberingAfterBreak="0">
    <w:nsid w:val="7C8D784F"/>
    <w:multiLevelType w:val="hybridMultilevel"/>
    <w:tmpl w:val="972A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905661">
    <w:abstractNumId w:val="11"/>
  </w:num>
  <w:num w:numId="2" w16cid:durableId="1314799128">
    <w:abstractNumId w:val="28"/>
  </w:num>
  <w:num w:numId="3" w16cid:durableId="225997850">
    <w:abstractNumId w:val="16"/>
  </w:num>
  <w:num w:numId="4" w16cid:durableId="1109473157">
    <w:abstractNumId w:val="27"/>
  </w:num>
  <w:num w:numId="5" w16cid:durableId="1354259452">
    <w:abstractNumId w:val="34"/>
  </w:num>
  <w:num w:numId="6" w16cid:durableId="878080790">
    <w:abstractNumId w:val="15"/>
  </w:num>
  <w:num w:numId="7" w16cid:durableId="1693796067">
    <w:abstractNumId w:val="20"/>
  </w:num>
  <w:num w:numId="8" w16cid:durableId="1436561811">
    <w:abstractNumId w:val="9"/>
  </w:num>
  <w:num w:numId="9" w16cid:durableId="949700840">
    <w:abstractNumId w:val="39"/>
  </w:num>
  <w:num w:numId="10" w16cid:durableId="1512261653">
    <w:abstractNumId w:val="3"/>
  </w:num>
  <w:num w:numId="11" w16cid:durableId="1409379302">
    <w:abstractNumId w:val="4"/>
  </w:num>
  <w:num w:numId="12" w16cid:durableId="1809978562">
    <w:abstractNumId w:val="17"/>
  </w:num>
  <w:num w:numId="13" w16cid:durableId="1144544405">
    <w:abstractNumId w:val="0"/>
  </w:num>
  <w:num w:numId="14" w16cid:durableId="2024936316">
    <w:abstractNumId w:val="36"/>
  </w:num>
  <w:num w:numId="15" w16cid:durableId="2903295">
    <w:abstractNumId w:val="5"/>
  </w:num>
  <w:num w:numId="16" w16cid:durableId="1802772804">
    <w:abstractNumId w:val="7"/>
  </w:num>
  <w:num w:numId="17" w16cid:durableId="588663178">
    <w:abstractNumId w:val="18"/>
  </w:num>
  <w:num w:numId="18" w16cid:durableId="2000379479">
    <w:abstractNumId w:val="8"/>
  </w:num>
  <w:num w:numId="19" w16cid:durableId="570312843">
    <w:abstractNumId w:val="41"/>
  </w:num>
  <w:num w:numId="20" w16cid:durableId="512106993">
    <w:abstractNumId w:val="38"/>
  </w:num>
  <w:num w:numId="21" w16cid:durableId="1818456967">
    <w:abstractNumId w:val="1"/>
  </w:num>
  <w:num w:numId="22" w16cid:durableId="1322854543">
    <w:abstractNumId w:val="26"/>
  </w:num>
  <w:num w:numId="23" w16cid:durableId="1233812067">
    <w:abstractNumId w:val="31"/>
  </w:num>
  <w:num w:numId="24" w16cid:durableId="1959024411">
    <w:abstractNumId w:val="40"/>
  </w:num>
  <w:num w:numId="25" w16cid:durableId="2119447435">
    <w:abstractNumId w:val="13"/>
  </w:num>
  <w:num w:numId="26" w16cid:durableId="1488324011">
    <w:abstractNumId w:val="19"/>
  </w:num>
  <w:num w:numId="27" w16cid:durableId="527643005">
    <w:abstractNumId w:val="24"/>
  </w:num>
  <w:num w:numId="28" w16cid:durableId="391120449">
    <w:abstractNumId w:val="10"/>
  </w:num>
  <w:num w:numId="29" w16cid:durableId="856041400">
    <w:abstractNumId w:val="22"/>
  </w:num>
  <w:num w:numId="30" w16cid:durableId="1403941624">
    <w:abstractNumId w:val="33"/>
  </w:num>
  <w:num w:numId="31" w16cid:durableId="1413505067">
    <w:abstractNumId w:val="32"/>
  </w:num>
  <w:num w:numId="32" w16cid:durableId="467863053">
    <w:abstractNumId w:val="37"/>
  </w:num>
  <w:num w:numId="33" w16cid:durableId="861433172">
    <w:abstractNumId w:val="2"/>
  </w:num>
  <w:num w:numId="34" w16cid:durableId="642462434">
    <w:abstractNumId w:val="29"/>
  </w:num>
  <w:num w:numId="35" w16cid:durableId="1902716708">
    <w:abstractNumId w:val="14"/>
  </w:num>
  <w:num w:numId="36" w16cid:durableId="1737165750">
    <w:abstractNumId w:val="23"/>
  </w:num>
  <w:num w:numId="37" w16cid:durableId="1828935158">
    <w:abstractNumId w:val="21"/>
  </w:num>
  <w:num w:numId="38" w16cid:durableId="800804119">
    <w:abstractNumId w:val="35"/>
  </w:num>
  <w:num w:numId="39" w16cid:durableId="1950308468">
    <w:abstractNumId w:val="25"/>
  </w:num>
  <w:num w:numId="40" w16cid:durableId="361902581">
    <w:abstractNumId w:val="12"/>
  </w:num>
  <w:num w:numId="41" w16cid:durableId="1238827687">
    <w:abstractNumId w:val="6"/>
  </w:num>
  <w:num w:numId="42" w16cid:durableId="3301375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81"/>
    <w:rsid w:val="000019E2"/>
    <w:rsid w:val="00003FD5"/>
    <w:rsid w:val="000047D7"/>
    <w:rsid w:val="0000538F"/>
    <w:rsid w:val="000059A1"/>
    <w:rsid w:val="00006AA9"/>
    <w:rsid w:val="00007150"/>
    <w:rsid w:val="00011081"/>
    <w:rsid w:val="00011795"/>
    <w:rsid w:val="00014303"/>
    <w:rsid w:val="00014910"/>
    <w:rsid w:val="00015282"/>
    <w:rsid w:val="00015A0C"/>
    <w:rsid w:val="00021712"/>
    <w:rsid w:val="00021A65"/>
    <w:rsid w:val="000233E1"/>
    <w:rsid w:val="0002425E"/>
    <w:rsid w:val="00024518"/>
    <w:rsid w:val="00025F96"/>
    <w:rsid w:val="000264E4"/>
    <w:rsid w:val="000305A8"/>
    <w:rsid w:val="00030930"/>
    <w:rsid w:val="0003257A"/>
    <w:rsid w:val="00032588"/>
    <w:rsid w:val="00032955"/>
    <w:rsid w:val="0003630A"/>
    <w:rsid w:val="000369F1"/>
    <w:rsid w:val="00041684"/>
    <w:rsid w:val="00044CA5"/>
    <w:rsid w:val="000453E9"/>
    <w:rsid w:val="0004546C"/>
    <w:rsid w:val="000454D6"/>
    <w:rsid w:val="0004779B"/>
    <w:rsid w:val="00052A07"/>
    <w:rsid w:val="00056E08"/>
    <w:rsid w:val="00057E29"/>
    <w:rsid w:val="00060F35"/>
    <w:rsid w:val="000653B5"/>
    <w:rsid w:val="0006609D"/>
    <w:rsid w:val="0007130F"/>
    <w:rsid w:val="0007223A"/>
    <w:rsid w:val="000735AB"/>
    <w:rsid w:val="0007413D"/>
    <w:rsid w:val="00075651"/>
    <w:rsid w:val="00080727"/>
    <w:rsid w:val="00081244"/>
    <w:rsid w:val="00081825"/>
    <w:rsid w:val="00081C82"/>
    <w:rsid w:val="00090A4E"/>
    <w:rsid w:val="00091A08"/>
    <w:rsid w:val="000954ED"/>
    <w:rsid w:val="000A63EB"/>
    <w:rsid w:val="000A7DE5"/>
    <w:rsid w:val="000B6A42"/>
    <w:rsid w:val="000C62DE"/>
    <w:rsid w:val="000C6C4A"/>
    <w:rsid w:val="000C701C"/>
    <w:rsid w:val="000D1D6B"/>
    <w:rsid w:val="000D2F93"/>
    <w:rsid w:val="000D38F4"/>
    <w:rsid w:val="000D435E"/>
    <w:rsid w:val="000E0691"/>
    <w:rsid w:val="000E1133"/>
    <w:rsid w:val="000E135C"/>
    <w:rsid w:val="000E1CDA"/>
    <w:rsid w:val="000E20FA"/>
    <w:rsid w:val="000E2A98"/>
    <w:rsid w:val="000F34C1"/>
    <w:rsid w:val="000F5EEE"/>
    <w:rsid w:val="00103E7C"/>
    <w:rsid w:val="001041CE"/>
    <w:rsid w:val="0010625B"/>
    <w:rsid w:val="0010646B"/>
    <w:rsid w:val="001126FE"/>
    <w:rsid w:val="001146E2"/>
    <w:rsid w:val="001216C5"/>
    <w:rsid w:val="00121D30"/>
    <w:rsid w:val="00122C39"/>
    <w:rsid w:val="001260B5"/>
    <w:rsid w:val="00126856"/>
    <w:rsid w:val="00126C7F"/>
    <w:rsid w:val="00131E0D"/>
    <w:rsid w:val="00133E04"/>
    <w:rsid w:val="00134650"/>
    <w:rsid w:val="001352EA"/>
    <w:rsid w:val="001469D3"/>
    <w:rsid w:val="001469FD"/>
    <w:rsid w:val="001476CA"/>
    <w:rsid w:val="00150F89"/>
    <w:rsid w:val="001537D7"/>
    <w:rsid w:val="00154513"/>
    <w:rsid w:val="00156D3A"/>
    <w:rsid w:val="00170F92"/>
    <w:rsid w:val="00173753"/>
    <w:rsid w:val="001738B1"/>
    <w:rsid w:val="001749FF"/>
    <w:rsid w:val="00174A60"/>
    <w:rsid w:val="0017790E"/>
    <w:rsid w:val="00177B2E"/>
    <w:rsid w:val="00182226"/>
    <w:rsid w:val="00182227"/>
    <w:rsid w:val="00183505"/>
    <w:rsid w:val="0018493B"/>
    <w:rsid w:val="00184C2E"/>
    <w:rsid w:val="0018647F"/>
    <w:rsid w:val="00186AD0"/>
    <w:rsid w:val="00190773"/>
    <w:rsid w:val="00194CEE"/>
    <w:rsid w:val="001B06C7"/>
    <w:rsid w:val="001B1050"/>
    <w:rsid w:val="001B157A"/>
    <w:rsid w:val="001B36A4"/>
    <w:rsid w:val="001B4B2D"/>
    <w:rsid w:val="001B4FAC"/>
    <w:rsid w:val="001B7D2B"/>
    <w:rsid w:val="001C03E9"/>
    <w:rsid w:val="001C5683"/>
    <w:rsid w:val="001D3D96"/>
    <w:rsid w:val="001D5915"/>
    <w:rsid w:val="001E13B3"/>
    <w:rsid w:val="001E7FE3"/>
    <w:rsid w:val="001F233A"/>
    <w:rsid w:val="001F340B"/>
    <w:rsid w:val="001F45C4"/>
    <w:rsid w:val="001F78DE"/>
    <w:rsid w:val="001F7FBE"/>
    <w:rsid w:val="00200B09"/>
    <w:rsid w:val="002017C3"/>
    <w:rsid w:val="00202283"/>
    <w:rsid w:val="00203150"/>
    <w:rsid w:val="00203D79"/>
    <w:rsid w:val="00211310"/>
    <w:rsid w:val="00212EAB"/>
    <w:rsid w:val="00216D72"/>
    <w:rsid w:val="002171C0"/>
    <w:rsid w:val="00226FE3"/>
    <w:rsid w:val="00230B82"/>
    <w:rsid w:val="00230BEC"/>
    <w:rsid w:val="002317C3"/>
    <w:rsid w:val="00234A05"/>
    <w:rsid w:val="00244897"/>
    <w:rsid w:val="002466E3"/>
    <w:rsid w:val="00246946"/>
    <w:rsid w:val="0024732D"/>
    <w:rsid w:val="00247644"/>
    <w:rsid w:val="00250CF9"/>
    <w:rsid w:val="0025303B"/>
    <w:rsid w:val="00253EA7"/>
    <w:rsid w:val="00260AB9"/>
    <w:rsid w:val="00264A38"/>
    <w:rsid w:val="00272902"/>
    <w:rsid w:val="00273907"/>
    <w:rsid w:val="00277508"/>
    <w:rsid w:val="0028122A"/>
    <w:rsid w:val="00281452"/>
    <w:rsid w:val="0028372D"/>
    <w:rsid w:val="002849EA"/>
    <w:rsid w:val="0028658F"/>
    <w:rsid w:val="00292023"/>
    <w:rsid w:val="0029264C"/>
    <w:rsid w:val="0029353A"/>
    <w:rsid w:val="00294002"/>
    <w:rsid w:val="00296333"/>
    <w:rsid w:val="0029647E"/>
    <w:rsid w:val="00297989"/>
    <w:rsid w:val="002A4FD6"/>
    <w:rsid w:val="002A6208"/>
    <w:rsid w:val="002A7412"/>
    <w:rsid w:val="002B321E"/>
    <w:rsid w:val="002B3DAC"/>
    <w:rsid w:val="002B6362"/>
    <w:rsid w:val="002B7E39"/>
    <w:rsid w:val="002C380C"/>
    <w:rsid w:val="002C403D"/>
    <w:rsid w:val="002C7751"/>
    <w:rsid w:val="002D176F"/>
    <w:rsid w:val="002D515B"/>
    <w:rsid w:val="002D59F2"/>
    <w:rsid w:val="002D62CF"/>
    <w:rsid w:val="002E08E5"/>
    <w:rsid w:val="002E489D"/>
    <w:rsid w:val="002F0609"/>
    <w:rsid w:val="002F7F8B"/>
    <w:rsid w:val="003013E3"/>
    <w:rsid w:val="003030A1"/>
    <w:rsid w:val="00304353"/>
    <w:rsid w:val="003051AF"/>
    <w:rsid w:val="00311F18"/>
    <w:rsid w:val="003135C0"/>
    <w:rsid w:val="003172F3"/>
    <w:rsid w:val="00323C18"/>
    <w:rsid w:val="003240EA"/>
    <w:rsid w:val="00327639"/>
    <w:rsid w:val="0033051D"/>
    <w:rsid w:val="003306B2"/>
    <w:rsid w:val="00334374"/>
    <w:rsid w:val="0033727C"/>
    <w:rsid w:val="00337D28"/>
    <w:rsid w:val="00337FC0"/>
    <w:rsid w:val="00340169"/>
    <w:rsid w:val="00340DCB"/>
    <w:rsid w:val="00342DC5"/>
    <w:rsid w:val="003463AB"/>
    <w:rsid w:val="00347973"/>
    <w:rsid w:val="00350A2C"/>
    <w:rsid w:val="003522B1"/>
    <w:rsid w:val="00352566"/>
    <w:rsid w:val="00355A88"/>
    <w:rsid w:val="003563B2"/>
    <w:rsid w:val="003614CE"/>
    <w:rsid w:val="003648E2"/>
    <w:rsid w:val="003657FD"/>
    <w:rsid w:val="003703F9"/>
    <w:rsid w:val="003707F2"/>
    <w:rsid w:val="00370847"/>
    <w:rsid w:val="00372FB8"/>
    <w:rsid w:val="0037336E"/>
    <w:rsid w:val="00374C4A"/>
    <w:rsid w:val="003752E9"/>
    <w:rsid w:val="00375E73"/>
    <w:rsid w:val="0037612E"/>
    <w:rsid w:val="00376F17"/>
    <w:rsid w:val="00376F80"/>
    <w:rsid w:val="00381804"/>
    <w:rsid w:val="003844F1"/>
    <w:rsid w:val="0039248F"/>
    <w:rsid w:val="00392C6C"/>
    <w:rsid w:val="0039355F"/>
    <w:rsid w:val="003960E5"/>
    <w:rsid w:val="00396394"/>
    <w:rsid w:val="003A3A3D"/>
    <w:rsid w:val="003A3BEE"/>
    <w:rsid w:val="003A46B4"/>
    <w:rsid w:val="003A59A6"/>
    <w:rsid w:val="003A5C62"/>
    <w:rsid w:val="003A64B1"/>
    <w:rsid w:val="003A6EFD"/>
    <w:rsid w:val="003A7789"/>
    <w:rsid w:val="003B37C0"/>
    <w:rsid w:val="003B56A2"/>
    <w:rsid w:val="003B596F"/>
    <w:rsid w:val="003B5C45"/>
    <w:rsid w:val="003C1455"/>
    <w:rsid w:val="003C3008"/>
    <w:rsid w:val="003C7BB4"/>
    <w:rsid w:val="003D1B14"/>
    <w:rsid w:val="003D1E8E"/>
    <w:rsid w:val="003D30A0"/>
    <w:rsid w:val="003D5ACF"/>
    <w:rsid w:val="003D62FE"/>
    <w:rsid w:val="003E1278"/>
    <w:rsid w:val="003E2004"/>
    <w:rsid w:val="003E2BA3"/>
    <w:rsid w:val="003E6FEB"/>
    <w:rsid w:val="003F4DB9"/>
    <w:rsid w:val="003F7EBA"/>
    <w:rsid w:val="0040282E"/>
    <w:rsid w:val="004030AF"/>
    <w:rsid w:val="00405A47"/>
    <w:rsid w:val="00406373"/>
    <w:rsid w:val="004074A1"/>
    <w:rsid w:val="00412400"/>
    <w:rsid w:val="00412B23"/>
    <w:rsid w:val="00414B5D"/>
    <w:rsid w:val="004238AD"/>
    <w:rsid w:val="00423ACF"/>
    <w:rsid w:val="00425285"/>
    <w:rsid w:val="0043090E"/>
    <w:rsid w:val="00433E34"/>
    <w:rsid w:val="00434411"/>
    <w:rsid w:val="0043548C"/>
    <w:rsid w:val="004410CA"/>
    <w:rsid w:val="00453040"/>
    <w:rsid w:val="00453EF5"/>
    <w:rsid w:val="004549D2"/>
    <w:rsid w:val="004553AD"/>
    <w:rsid w:val="004555C3"/>
    <w:rsid w:val="00457365"/>
    <w:rsid w:val="004637E6"/>
    <w:rsid w:val="00464B8E"/>
    <w:rsid w:val="00466964"/>
    <w:rsid w:val="00472756"/>
    <w:rsid w:val="0048003A"/>
    <w:rsid w:val="00487FC9"/>
    <w:rsid w:val="00494ED7"/>
    <w:rsid w:val="0049618B"/>
    <w:rsid w:val="00497265"/>
    <w:rsid w:val="004975C4"/>
    <w:rsid w:val="004A0C1B"/>
    <w:rsid w:val="004A110A"/>
    <w:rsid w:val="004A43EA"/>
    <w:rsid w:val="004B3A9C"/>
    <w:rsid w:val="004B4687"/>
    <w:rsid w:val="004B4DB6"/>
    <w:rsid w:val="004B604A"/>
    <w:rsid w:val="004B7549"/>
    <w:rsid w:val="004C06E8"/>
    <w:rsid w:val="004C1ED9"/>
    <w:rsid w:val="004C2166"/>
    <w:rsid w:val="004C37A4"/>
    <w:rsid w:val="004C51E1"/>
    <w:rsid w:val="004C5E35"/>
    <w:rsid w:val="004D0F8A"/>
    <w:rsid w:val="004D13B0"/>
    <w:rsid w:val="004D2BCB"/>
    <w:rsid w:val="004D54BD"/>
    <w:rsid w:val="004D727B"/>
    <w:rsid w:val="004E2122"/>
    <w:rsid w:val="004E21A1"/>
    <w:rsid w:val="004F5FE5"/>
    <w:rsid w:val="005026A7"/>
    <w:rsid w:val="005030FE"/>
    <w:rsid w:val="00513289"/>
    <w:rsid w:val="00516C0A"/>
    <w:rsid w:val="005175DE"/>
    <w:rsid w:val="00520B71"/>
    <w:rsid w:val="005216D2"/>
    <w:rsid w:val="00521885"/>
    <w:rsid w:val="00521AD7"/>
    <w:rsid w:val="005222EA"/>
    <w:rsid w:val="005234BE"/>
    <w:rsid w:val="00530E5C"/>
    <w:rsid w:val="005312F3"/>
    <w:rsid w:val="0053204B"/>
    <w:rsid w:val="00532DAF"/>
    <w:rsid w:val="00533D9B"/>
    <w:rsid w:val="00535729"/>
    <w:rsid w:val="005370E3"/>
    <w:rsid w:val="00542292"/>
    <w:rsid w:val="00542761"/>
    <w:rsid w:val="00542DD3"/>
    <w:rsid w:val="00544061"/>
    <w:rsid w:val="00544C71"/>
    <w:rsid w:val="005505A1"/>
    <w:rsid w:val="00554139"/>
    <w:rsid w:val="005552E8"/>
    <w:rsid w:val="00560EAE"/>
    <w:rsid w:val="00563289"/>
    <w:rsid w:val="005668E7"/>
    <w:rsid w:val="0057267C"/>
    <w:rsid w:val="0057591F"/>
    <w:rsid w:val="00575B05"/>
    <w:rsid w:val="00576AB4"/>
    <w:rsid w:val="00580CA6"/>
    <w:rsid w:val="0058245D"/>
    <w:rsid w:val="00582B0B"/>
    <w:rsid w:val="005864B8"/>
    <w:rsid w:val="00587B30"/>
    <w:rsid w:val="005917E1"/>
    <w:rsid w:val="005921CC"/>
    <w:rsid w:val="00596F62"/>
    <w:rsid w:val="005977CE"/>
    <w:rsid w:val="0059796C"/>
    <w:rsid w:val="005A1EB9"/>
    <w:rsid w:val="005A277F"/>
    <w:rsid w:val="005A3827"/>
    <w:rsid w:val="005A4087"/>
    <w:rsid w:val="005A460D"/>
    <w:rsid w:val="005A53EA"/>
    <w:rsid w:val="005A5784"/>
    <w:rsid w:val="005A7471"/>
    <w:rsid w:val="005B00FF"/>
    <w:rsid w:val="005B0B5F"/>
    <w:rsid w:val="005B1AE3"/>
    <w:rsid w:val="005B289E"/>
    <w:rsid w:val="005B5FBF"/>
    <w:rsid w:val="005C0E89"/>
    <w:rsid w:val="005C0F5C"/>
    <w:rsid w:val="005C4CBB"/>
    <w:rsid w:val="005C5AE2"/>
    <w:rsid w:val="005D43A3"/>
    <w:rsid w:val="005D572F"/>
    <w:rsid w:val="005D6D92"/>
    <w:rsid w:val="005D7161"/>
    <w:rsid w:val="005D766D"/>
    <w:rsid w:val="005E066C"/>
    <w:rsid w:val="005E06A0"/>
    <w:rsid w:val="005E24D4"/>
    <w:rsid w:val="005E30B1"/>
    <w:rsid w:val="005E3512"/>
    <w:rsid w:val="005E51FF"/>
    <w:rsid w:val="005E7AF6"/>
    <w:rsid w:val="005E7F24"/>
    <w:rsid w:val="005F324B"/>
    <w:rsid w:val="005F644B"/>
    <w:rsid w:val="005F662D"/>
    <w:rsid w:val="00601BB2"/>
    <w:rsid w:val="006051F6"/>
    <w:rsid w:val="006108C7"/>
    <w:rsid w:val="006120AF"/>
    <w:rsid w:val="00613239"/>
    <w:rsid w:val="00613A4D"/>
    <w:rsid w:val="00614A65"/>
    <w:rsid w:val="006153BC"/>
    <w:rsid w:val="00617473"/>
    <w:rsid w:val="006201F1"/>
    <w:rsid w:val="00623655"/>
    <w:rsid w:val="006238DE"/>
    <w:rsid w:val="006246D8"/>
    <w:rsid w:val="00626F7B"/>
    <w:rsid w:val="00631D97"/>
    <w:rsid w:val="0063217D"/>
    <w:rsid w:val="00632357"/>
    <w:rsid w:val="00632A6F"/>
    <w:rsid w:val="0063332F"/>
    <w:rsid w:val="00634013"/>
    <w:rsid w:val="00634474"/>
    <w:rsid w:val="00635022"/>
    <w:rsid w:val="006350B6"/>
    <w:rsid w:val="0063695E"/>
    <w:rsid w:val="00651819"/>
    <w:rsid w:val="0065267A"/>
    <w:rsid w:val="00656296"/>
    <w:rsid w:val="00657C7E"/>
    <w:rsid w:val="006638DF"/>
    <w:rsid w:val="00664A58"/>
    <w:rsid w:val="00664D7D"/>
    <w:rsid w:val="00665FA7"/>
    <w:rsid w:val="00666594"/>
    <w:rsid w:val="00670D3C"/>
    <w:rsid w:val="00670D60"/>
    <w:rsid w:val="00680576"/>
    <w:rsid w:val="0068079E"/>
    <w:rsid w:val="0068241E"/>
    <w:rsid w:val="00683845"/>
    <w:rsid w:val="00686635"/>
    <w:rsid w:val="00692E3E"/>
    <w:rsid w:val="006931DE"/>
    <w:rsid w:val="00696143"/>
    <w:rsid w:val="006A0393"/>
    <w:rsid w:val="006A1A07"/>
    <w:rsid w:val="006A43A7"/>
    <w:rsid w:val="006A4A9F"/>
    <w:rsid w:val="006B2E2A"/>
    <w:rsid w:val="006B5554"/>
    <w:rsid w:val="006B55D8"/>
    <w:rsid w:val="006C1E08"/>
    <w:rsid w:val="006C3326"/>
    <w:rsid w:val="006C3B4D"/>
    <w:rsid w:val="006C4D3E"/>
    <w:rsid w:val="006C6EC6"/>
    <w:rsid w:val="006C760C"/>
    <w:rsid w:val="006C76AA"/>
    <w:rsid w:val="006D10DB"/>
    <w:rsid w:val="006D2799"/>
    <w:rsid w:val="006D3EAD"/>
    <w:rsid w:val="006D49FE"/>
    <w:rsid w:val="006D4E18"/>
    <w:rsid w:val="006D55D5"/>
    <w:rsid w:val="006D5665"/>
    <w:rsid w:val="006D7456"/>
    <w:rsid w:val="006D78A5"/>
    <w:rsid w:val="006D79A2"/>
    <w:rsid w:val="006E1813"/>
    <w:rsid w:val="006E3B80"/>
    <w:rsid w:val="006E4B1F"/>
    <w:rsid w:val="006E7E79"/>
    <w:rsid w:val="006F4EB7"/>
    <w:rsid w:val="006F6D4E"/>
    <w:rsid w:val="006F7C39"/>
    <w:rsid w:val="00700D5D"/>
    <w:rsid w:val="00705C04"/>
    <w:rsid w:val="00707B95"/>
    <w:rsid w:val="0071025F"/>
    <w:rsid w:val="00711D39"/>
    <w:rsid w:val="00712E13"/>
    <w:rsid w:val="00713276"/>
    <w:rsid w:val="00714ECE"/>
    <w:rsid w:val="007173AF"/>
    <w:rsid w:val="007205B3"/>
    <w:rsid w:val="00721088"/>
    <w:rsid w:val="00721D1E"/>
    <w:rsid w:val="007227D5"/>
    <w:rsid w:val="00727365"/>
    <w:rsid w:val="00730269"/>
    <w:rsid w:val="00731240"/>
    <w:rsid w:val="0073233B"/>
    <w:rsid w:val="00740594"/>
    <w:rsid w:val="00740896"/>
    <w:rsid w:val="00741F85"/>
    <w:rsid w:val="00744E8E"/>
    <w:rsid w:val="0075174F"/>
    <w:rsid w:val="00751A90"/>
    <w:rsid w:val="007520C2"/>
    <w:rsid w:val="00753B96"/>
    <w:rsid w:val="007544A9"/>
    <w:rsid w:val="007623B3"/>
    <w:rsid w:val="00762B65"/>
    <w:rsid w:val="0076732B"/>
    <w:rsid w:val="00767622"/>
    <w:rsid w:val="00774404"/>
    <w:rsid w:val="007806FB"/>
    <w:rsid w:val="00782711"/>
    <w:rsid w:val="00787F19"/>
    <w:rsid w:val="007919A5"/>
    <w:rsid w:val="00795F5F"/>
    <w:rsid w:val="00796682"/>
    <w:rsid w:val="007A219D"/>
    <w:rsid w:val="007A4560"/>
    <w:rsid w:val="007B1034"/>
    <w:rsid w:val="007B3FAC"/>
    <w:rsid w:val="007B455E"/>
    <w:rsid w:val="007B53A1"/>
    <w:rsid w:val="007B5CD2"/>
    <w:rsid w:val="007B7E01"/>
    <w:rsid w:val="007C03FE"/>
    <w:rsid w:val="007C0851"/>
    <w:rsid w:val="007C1FA6"/>
    <w:rsid w:val="007C2455"/>
    <w:rsid w:val="007C45E9"/>
    <w:rsid w:val="007C493D"/>
    <w:rsid w:val="007C5807"/>
    <w:rsid w:val="007C69B0"/>
    <w:rsid w:val="007D1D3C"/>
    <w:rsid w:val="007D62B2"/>
    <w:rsid w:val="007D7362"/>
    <w:rsid w:val="007D78D1"/>
    <w:rsid w:val="007E35FC"/>
    <w:rsid w:val="007E45B3"/>
    <w:rsid w:val="007E5362"/>
    <w:rsid w:val="007E711D"/>
    <w:rsid w:val="007F0CAB"/>
    <w:rsid w:val="007F1A69"/>
    <w:rsid w:val="007F1B87"/>
    <w:rsid w:val="007F29FF"/>
    <w:rsid w:val="007F3C1E"/>
    <w:rsid w:val="007F5F60"/>
    <w:rsid w:val="007F6B58"/>
    <w:rsid w:val="00803167"/>
    <w:rsid w:val="00805A2C"/>
    <w:rsid w:val="00816A8C"/>
    <w:rsid w:val="00820C18"/>
    <w:rsid w:val="00821B5F"/>
    <w:rsid w:val="00824CBD"/>
    <w:rsid w:val="00824E1E"/>
    <w:rsid w:val="008257EF"/>
    <w:rsid w:val="00826DA4"/>
    <w:rsid w:val="00826ED9"/>
    <w:rsid w:val="00826FF0"/>
    <w:rsid w:val="00831F3F"/>
    <w:rsid w:val="008358E3"/>
    <w:rsid w:val="00841129"/>
    <w:rsid w:val="008441E2"/>
    <w:rsid w:val="00844D55"/>
    <w:rsid w:val="008464DD"/>
    <w:rsid w:val="00852DBB"/>
    <w:rsid w:val="00853903"/>
    <w:rsid w:val="0085508C"/>
    <w:rsid w:val="00860E29"/>
    <w:rsid w:val="0086568A"/>
    <w:rsid w:val="008705A0"/>
    <w:rsid w:val="00873498"/>
    <w:rsid w:val="008734DD"/>
    <w:rsid w:val="00875F28"/>
    <w:rsid w:val="00880CC0"/>
    <w:rsid w:val="008878DC"/>
    <w:rsid w:val="00891530"/>
    <w:rsid w:val="00894316"/>
    <w:rsid w:val="00897B1A"/>
    <w:rsid w:val="008A08C3"/>
    <w:rsid w:val="008A2988"/>
    <w:rsid w:val="008A50B3"/>
    <w:rsid w:val="008A64C4"/>
    <w:rsid w:val="008A6DAB"/>
    <w:rsid w:val="008A71F2"/>
    <w:rsid w:val="008A72C0"/>
    <w:rsid w:val="008B1AC9"/>
    <w:rsid w:val="008C0178"/>
    <w:rsid w:val="008C06DA"/>
    <w:rsid w:val="008C188D"/>
    <w:rsid w:val="008C2F7C"/>
    <w:rsid w:val="008C3C9D"/>
    <w:rsid w:val="008C505C"/>
    <w:rsid w:val="008C5960"/>
    <w:rsid w:val="008C5BB7"/>
    <w:rsid w:val="008C713D"/>
    <w:rsid w:val="008D0362"/>
    <w:rsid w:val="008D0AA4"/>
    <w:rsid w:val="008D1101"/>
    <w:rsid w:val="008D289E"/>
    <w:rsid w:val="008D2E66"/>
    <w:rsid w:val="008D6DAB"/>
    <w:rsid w:val="008E1792"/>
    <w:rsid w:val="008E1921"/>
    <w:rsid w:val="008E297D"/>
    <w:rsid w:val="008E2F00"/>
    <w:rsid w:val="008E50BE"/>
    <w:rsid w:val="008E5F9E"/>
    <w:rsid w:val="008F07BD"/>
    <w:rsid w:val="008F0ADD"/>
    <w:rsid w:val="008F1E9A"/>
    <w:rsid w:val="008F2ED5"/>
    <w:rsid w:val="008F7D80"/>
    <w:rsid w:val="00900EB6"/>
    <w:rsid w:val="00902035"/>
    <w:rsid w:val="00903B3D"/>
    <w:rsid w:val="00904D07"/>
    <w:rsid w:val="00915CDF"/>
    <w:rsid w:val="00916A15"/>
    <w:rsid w:val="00916B8F"/>
    <w:rsid w:val="009170D5"/>
    <w:rsid w:val="009207BB"/>
    <w:rsid w:val="009237B4"/>
    <w:rsid w:val="00926CB0"/>
    <w:rsid w:val="009273B0"/>
    <w:rsid w:val="009276D5"/>
    <w:rsid w:val="00927F84"/>
    <w:rsid w:val="00932B28"/>
    <w:rsid w:val="00933E1D"/>
    <w:rsid w:val="009415D4"/>
    <w:rsid w:val="00942886"/>
    <w:rsid w:val="00943691"/>
    <w:rsid w:val="00945831"/>
    <w:rsid w:val="00947871"/>
    <w:rsid w:val="00951633"/>
    <w:rsid w:val="00952B9E"/>
    <w:rsid w:val="0096250D"/>
    <w:rsid w:val="009643A6"/>
    <w:rsid w:val="00964A03"/>
    <w:rsid w:val="0096741F"/>
    <w:rsid w:val="00967AD1"/>
    <w:rsid w:val="009728AC"/>
    <w:rsid w:val="00973E8C"/>
    <w:rsid w:val="009741B6"/>
    <w:rsid w:val="00974402"/>
    <w:rsid w:val="00974DB5"/>
    <w:rsid w:val="00976349"/>
    <w:rsid w:val="00983D6E"/>
    <w:rsid w:val="00985D3F"/>
    <w:rsid w:val="00986B55"/>
    <w:rsid w:val="00991945"/>
    <w:rsid w:val="009965D6"/>
    <w:rsid w:val="00996DAA"/>
    <w:rsid w:val="0099734A"/>
    <w:rsid w:val="009A44C5"/>
    <w:rsid w:val="009A5A77"/>
    <w:rsid w:val="009A66BC"/>
    <w:rsid w:val="009B0227"/>
    <w:rsid w:val="009B0ABA"/>
    <w:rsid w:val="009B710A"/>
    <w:rsid w:val="009C1B3F"/>
    <w:rsid w:val="009C1E0C"/>
    <w:rsid w:val="009C20A5"/>
    <w:rsid w:val="009C21EC"/>
    <w:rsid w:val="009C33D4"/>
    <w:rsid w:val="009C6681"/>
    <w:rsid w:val="009C6C77"/>
    <w:rsid w:val="009C7038"/>
    <w:rsid w:val="009C75D2"/>
    <w:rsid w:val="009D3B8B"/>
    <w:rsid w:val="009E14E9"/>
    <w:rsid w:val="009E307B"/>
    <w:rsid w:val="009E3AC2"/>
    <w:rsid w:val="009E442A"/>
    <w:rsid w:val="009E4B73"/>
    <w:rsid w:val="009E77BD"/>
    <w:rsid w:val="009F2961"/>
    <w:rsid w:val="009F3284"/>
    <w:rsid w:val="009F33C3"/>
    <w:rsid w:val="009F3480"/>
    <w:rsid w:val="009F3D34"/>
    <w:rsid w:val="009F761B"/>
    <w:rsid w:val="00A01FA5"/>
    <w:rsid w:val="00A0641C"/>
    <w:rsid w:val="00A10E11"/>
    <w:rsid w:val="00A129D3"/>
    <w:rsid w:val="00A13011"/>
    <w:rsid w:val="00A13070"/>
    <w:rsid w:val="00A149C1"/>
    <w:rsid w:val="00A206A5"/>
    <w:rsid w:val="00A2366D"/>
    <w:rsid w:val="00A238A8"/>
    <w:rsid w:val="00A27A19"/>
    <w:rsid w:val="00A30ED2"/>
    <w:rsid w:val="00A3196B"/>
    <w:rsid w:val="00A4180B"/>
    <w:rsid w:val="00A41CCF"/>
    <w:rsid w:val="00A4326D"/>
    <w:rsid w:val="00A441B5"/>
    <w:rsid w:val="00A506E1"/>
    <w:rsid w:val="00A509E8"/>
    <w:rsid w:val="00A57F3F"/>
    <w:rsid w:val="00A62779"/>
    <w:rsid w:val="00A63310"/>
    <w:rsid w:val="00A637EB"/>
    <w:rsid w:val="00A65BD7"/>
    <w:rsid w:val="00A709B0"/>
    <w:rsid w:val="00A738E2"/>
    <w:rsid w:val="00A778F6"/>
    <w:rsid w:val="00A80DEB"/>
    <w:rsid w:val="00A82CC8"/>
    <w:rsid w:val="00A840A6"/>
    <w:rsid w:val="00AA0D7A"/>
    <w:rsid w:val="00AA26B5"/>
    <w:rsid w:val="00AA2FEE"/>
    <w:rsid w:val="00AA6B47"/>
    <w:rsid w:val="00AB1C04"/>
    <w:rsid w:val="00AB2E54"/>
    <w:rsid w:val="00AB3F95"/>
    <w:rsid w:val="00AB4C83"/>
    <w:rsid w:val="00AC0BE9"/>
    <w:rsid w:val="00AC5DEE"/>
    <w:rsid w:val="00AC6084"/>
    <w:rsid w:val="00AD0835"/>
    <w:rsid w:val="00AD0C3E"/>
    <w:rsid w:val="00AD0F95"/>
    <w:rsid w:val="00AD18BF"/>
    <w:rsid w:val="00AD6926"/>
    <w:rsid w:val="00AE0787"/>
    <w:rsid w:val="00AE1C65"/>
    <w:rsid w:val="00AE2925"/>
    <w:rsid w:val="00AE6821"/>
    <w:rsid w:val="00AE7CF4"/>
    <w:rsid w:val="00AF0E8A"/>
    <w:rsid w:val="00AF13DE"/>
    <w:rsid w:val="00AF5457"/>
    <w:rsid w:val="00AF7C1E"/>
    <w:rsid w:val="00B03677"/>
    <w:rsid w:val="00B0565D"/>
    <w:rsid w:val="00B10F14"/>
    <w:rsid w:val="00B11BF6"/>
    <w:rsid w:val="00B12516"/>
    <w:rsid w:val="00B15BFD"/>
    <w:rsid w:val="00B21269"/>
    <w:rsid w:val="00B226F8"/>
    <w:rsid w:val="00B23648"/>
    <w:rsid w:val="00B23D4F"/>
    <w:rsid w:val="00B26013"/>
    <w:rsid w:val="00B31462"/>
    <w:rsid w:val="00B32327"/>
    <w:rsid w:val="00B358B5"/>
    <w:rsid w:val="00B36414"/>
    <w:rsid w:val="00B40A24"/>
    <w:rsid w:val="00B42280"/>
    <w:rsid w:val="00B453FA"/>
    <w:rsid w:val="00B45525"/>
    <w:rsid w:val="00B46914"/>
    <w:rsid w:val="00B50FD6"/>
    <w:rsid w:val="00B522C4"/>
    <w:rsid w:val="00B54EC8"/>
    <w:rsid w:val="00B5768D"/>
    <w:rsid w:val="00B57898"/>
    <w:rsid w:val="00B57E21"/>
    <w:rsid w:val="00B60F91"/>
    <w:rsid w:val="00B6120B"/>
    <w:rsid w:val="00B615ED"/>
    <w:rsid w:val="00B61C66"/>
    <w:rsid w:val="00B6481E"/>
    <w:rsid w:val="00B655CF"/>
    <w:rsid w:val="00B658F3"/>
    <w:rsid w:val="00B715D5"/>
    <w:rsid w:val="00B71806"/>
    <w:rsid w:val="00B729E0"/>
    <w:rsid w:val="00B7488B"/>
    <w:rsid w:val="00B7628A"/>
    <w:rsid w:val="00B7752D"/>
    <w:rsid w:val="00B81615"/>
    <w:rsid w:val="00B8383A"/>
    <w:rsid w:val="00B8564D"/>
    <w:rsid w:val="00B870F9"/>
    <w:rsid w:val="00B916EA"/>
    <w:rsid w:val="00B92C4A"/>
    <w:rsid w:val="00B935C3"/>
    <w:rsid w:val="00BA5845"/>
    <w:rsid w:val="00BA68A5"/>
    <w:rsid w:val="00BA6D28"/>
    <w:rsid w:val="00BA7E4D"/>
    <w:rsid w:val="00BB2BE9"/>
    <w:rsid w:val="00BB379B"/>
    <w:rsid w:val="00BB3F80"/>
    <w:rsid w:val="00BB5CEB"/>
    <w:rsid w:val="00BC0E33"/>
    <w:rsid w:val="00BC26F7"/>
    <w:rsid w:val="00BC3CC0"/>
    <w:rsid w:val="00BC3D2C"/>
    <w:rsid w:val="00BD0A88"/>
    <w:rsid w:val="00BD232B"/>
    <w:rsid w:val="00BD4070"/>
    <w:rsid w:val="00BD584C"/>
    <w:rsid w:val="00BD6693"/>
    <w:rsid w:val="00BE0B67"/>
    <w:rsid w:val="00BE26DE"/>
    <w:rsid w:val="00BE3048"/>
    <w:rsid w:val="00BE327D"/>
    <w:rsid w:val="00BE3F9A"/>
    <w:rsid w:val="00BE6A61"/>
    <w:rsid w:val="00BE7990"/>
    <w:rsid w:val="00BF1753"/>
    <w:rsid w:val="00BF1B01"/>
    <w:rsid w:val="00BF24A0"/>
    <w:rsid w:val="00BF433F"/>
    <w:rsid w:val="00BF48A5"/>
    <w:rsid w:val="00BF4D6B"/>
    <w:rsid w:val="00BF5561"/>
    <w:rsid w:val="00BF5879"/>
    <w:rsid w:val="00BF74B8"/>
    <w:rsid w:val="00C004F3"/>
    <w:rsid w:val="00C00DB6"/>
    <w:rsid w:val="00C01D22"/>
    <w:rsid w:val="00C032FD"/>
    <w:rsid w:val="00C105FA"/>
    <w:rsid w:val="00C10FC1"/>
    <w:rsid w:val="00C1192B"/>
    <w:rsid w:val="00C1562A"/>
    <w:rsid w:val="00C1798B"/>
    <w:rsid w:val="00C208ED"/>
    <w:rsid w:val="00C23006"/>
    <w:rsid w:val="00C23E8F"/>
    <w:rsid w:val="00C24987"/>
    <w:rsid w:val="00C31829"/>
    <w:rsid w:val="00C31A5B"/>
    <w:rsid w:val="00C34015"/>
    <w:rsid w:val="00C347B9"/>
    <w:rsid w:val="00C37FAF"/>
    <w:rsid w:val="00C414C6"/>
    <w:rsid w:val="00C41778"/>
    <w:rsid w:val="00C418CA"/>
    <w:rsid w:val="00C4221F"/>
    <w:rsid w:val="00C44054"/>
    <w:rsid w:val="00C46832"/>
    <w:rsid w:val="00C51712"/>
    <w:rsid w:val="00C538EF"/>
    <w:rsid w:val="00C53A5C"/>
    <w:rsid w:val="00C55889"/>
    <w:rsid w:val="00C615A7"/>
    <w:rsid w:val="00C61802"/>
    <w:rsid w:val="00C66258"/>
    <w:rsid w:val="00C67697"/>
    <w:rsid w:val="00C71B52"/>
    <w:rsid w:val="00C71DC1"/>
    <w:rsid w:val="00C74939"/>
    <w:rsid w:val="00C75DD4"/>
    <w:rsid w:val="00C76157"/>
    <w:rsid w:val="00C81BC7"/>
    <w:rsid w:val="00C82F12"/>
    <w:rsid w:val="00C83690"/>
    <w:rsid w:val="00C84709"/>
    <w:rsid w:val="00C84946"/>
    <w:rsid w:val="00C9049E"/>
    <w:rsid w:val="00C95828"/>
    <w:rsid w:val="00C95843"/>
    <w:rsid w:val="00C970BB"/>
    <w:rsid w:val="00CA01C6"/>
    <w:rsid w:val="00CA1044"/>
    <w:rsid w:val="00CA1D4B"/>
    <w:rsid w:val="00CA2776"/>
    <w:rsid w:val="00CA4E67"/>
    <w:rsid w:val="00CA51A5"/>
    <w:rsid w:val="00CA636A"/>
    <w:rsid w:val="00CA729E"/>
    <w:rsid w:val="00CB478E"/>
    <w:rsid w:val="00CB4E34"/>
    <w:rsid w:val="00CB5425"/>
    <w:rsid w:val="00CB5633"/>
    <w:rsid w:val="00CB64CD"/>
    <w:rsid w:val="00CB6C9B"/>
    <w:rsid w:val="00CD26A2"/>
    <w:rsid w:val="00CD3A20"/>
    <w:rsid w:val="00CD3E66"/>
    <w:rsid w:val="00CD44DA"/>
    <w:rsid w:val="00CD6BA6"/>
    <w:rsid w:val="00CE06DE"/>
    <w:rsid w:val="00CE1F1A"/>
    <w:rsid w:val="00CE2395"/>
    <w:rsid w:val="00CE2B4E"/>
    <w:rsid w:val="00CE3789"/>
    <w:rsid w:val="00CF1B82"/>
    <w:rsid w:val="00CF49EC"/>
    <w:rsid w:val="00CF5390"/>
    <w:rsid w:val="00CF56C8"/>
    <w:rsid w:val="00CF5881"/>
    <w:rsid w:val="00D00A9E"/>
    <w:rsid w:val="00D0119B"/>
    <w:rsid w:val="00D02D27"/>
    <w:rsid w:val="00D05EF9"/>
    <w:rsid w:val="00D067A2"/>
    <w:rsid w:val="00D0796A"/>
    <w:rsid w:val="00D113C7"/>
    <w:rsid w:val="00D12EDA"/>
    <w:rsid w:val="00D13D70"/>
    <w:rsid w:val="00D15091"/>
    <w:rsid w:val="00D15612"/>
    <w:rsid w:val="00D1598D"/>
    <w:rsid w:val="00D16155"/>
    <w:rsid w:val="00D32AD5"/>
    <w:rsid w:val="00D33F1A"/>
    <w:rsid w:val="00D3420B"/>
    <w:rsid w:val="00D34B32"/>
    <w:rsid w:val="00D3699A"/>
    <w:rsid w:val="00D36B70"/>
    <w:rsid w:val="00D403A2"/>
    <w:rsid w:val="00D41A64"/>
    <w:rsid w:val="00D424B4"/>
    <w:rsid w:val="00D42997"/>
    <w:rsid w:val="00D42AD8"/>
    <w:rsid w:val="00D45019"/>
    <w:rsid w:val="00D5358C"/>
    <w:rsid w:val="00D55BE7"/>
    <w:rsid w:val="00D56302"/>
    <w:rsid w:val="00D604E2"/>
    <w:rsid w:val="00D64768"/>
    <w:rsid w:val="00D72253"/>
    <w:rsid w:val="00D7362C"/>
    <w:rsid w:val="00D752A1"/>
    <w:rsid w:val="00D75EB1"/>
    <w:rsid w:val="00D81CAF"/>
    <w:rsid w:val="00D841E7"/>
    <w:rsid w:val="00D842F5"/>
    <w:rsid w:val="00D85223"/>
    <w:rsid w:val="00D910CE"/>
    <w:rsid w:val="00D92EE7"/>
    <w:rsid w:val="00D948B5"/>
    <w:rsid w:val="00D96207"/>
    <w:rsid w:val="00D96B36"/>
    <w:rsid w:val="00D97B63"/>
    <w:rsid w:val="00DA022F"/>
    <w:rsid w:val="00DA2000"/>
    <w:rsid w:val="00DA3200"/>
    <w:rsid w:val="00DA3AD5"/>
    <w:rsid w:val="00DA5B26"/>
    <w:rsid w:val="00DA6375"/>
    <w:rsid w:val="00DB5259"/>
    <w:rsid w:val="00DB609F"/>
    <w:rsid w:val="00DB778F"/>
    <w:rsid w:val="00DC0AD5"/>
    <w:rsid w:val="00DC1E6A"/>
    <w:rsid w:val="00DC42ED"/>
    <w:rsid w:val="00DD0567"/>
    <w:rsid w:val="00DD4971"/>
    <w:rsid w:val="00DD5618"/>
    <w:rsid w:val="00DD7493"/>
    <w:rsid w:val="00DE127D"/>
    <w:rsid w:val="00DE1343"/>
    <w:rsid w:val="00DE250E"/>
    <w:rsid w:val="00DE2AD9"/>
    <w:rsid w:val="00DE3762"/>
    <w:rsid w:val="00DE4F19"/>
    <w:rsid w:val="00DF0A29"/>
    <w:rsid w:val="00DF0B82"/>
    <w:rsid w:val="00DF10BC"/>
    <w:rsid w:val="00DF2B0C"/>
    <w:rsid w:val="00DF4D03"/>
    <w:rsid w:val="00DF5A24"/>
    <w:rsid w:val="00E01A59"/>
    <w:rsid w:val="00E01E4E"/>
    <w:rsid w:val="00E038B9"/>
    <w:rsid w:val="00E04198"/>
    <w:rsid w:val="00E1058B"/>
    <w:rsid w:val="00E113AA"/>
    <w:rsid w:val="00E11F6F"/>
    <w:rsid w:val="00E153CE"/>
    <w:rsid w:val="00E16436"/>
    <w:rsid w:val="00E20130"/>
    <w:rsid w:val="00E203B0"/>
    <w:rsid w:val="00E20893"/>
    <w:rsid w:val="00E20BE2"/>
    <w:rsid w:val="00E256EF"/>
    <w:rsid w:val="00E3142D"/>
    <w:rsid w:val="00E435EC"/>
    <w:rsid w:val="00E43D6A"/>
    <w:rsid w:val="00E45C40"/>
    <w:rsid w:val="00E47422"/>
    <w:rsid w:val="00E47B5C"/>
    <w:rsid w:val="00E513FF"/>
    <w:rsid w:val="00E56688"/>
    <w:rsid w:val="00E56E9E"/>
    <w:rsid w:val="00E57AA5"/>
    <w:rsid w:val="00E60389"/>
    <w:rsid w:val="00E61BA2"/>
    <w:rsid w:val="00E61D21"/>
    <w:rsid w:val="00E63965"/>
    <w:rsid w:val="00E63980"/>
    <w:rsid w:val="00E6606F"/>
    <w:rsid w:val="00E70DDB"/>
    <w:rsid w:val="00E72AC4"/>
    <w:rsid w:val="00E736B9"/>
    <w:rsid w:val="00E749B7"/>
    <w:rsid w:val="00E76A2C"/>
    <w:rsid w:val="00E8085F"/>
    <w:rsid w:val="00E80A63"/>
    <w:rsid w:val="00E832BE"/>
    <w:rsid w:val="00E83F1D"/>
    <w:rsid w:val="00E86F99"/>
    <w:rsid w:val="00E90714"/>
    <w:rsid w:val="00E91D0B"/>
    <w:rsid w:val="00E940E7"/>
    <w:rsid w:val="00E9695A"/>
    <w:rsid w:val="00EA19C1"/>
    <w:rsid w:val="00EA1F3C"/>
    <w:rsid w:val="00EA3056"/>
    <w:rsid w:val="00EA3BF7"/>
    <w:rsid w:val="00EA434B"/>
    <w:rsid w:val="00EA4E9F"/>
    <w:rsid w:val="00EB1DB5"/>
    <w:rsid w:val="00EB316C"/>
    <w:rsid w:val="00EB3A21"/>
    <w:rsid w:val="00EB413D"/>
    <w:rsid w:val="00EB506C"/>
    <w:rsid w:val="00EB5F5B"/>
    <w:rsid w:val="00EC1EF3"/>
    <w:rsid w:val="00ED2286"/>
    <w:rsid w:val="00ED27E1"/>
    <w:rsid w:val="00ED594C"/>
    <w:rsid w:val="00EE0658"/>
    <w:rsid w:val="00EE2CC9"/>
    <w:rsid w:val="00EE2D6F"/>
    <w:rsid w:val="00EE5B53"/>
    <w:rsid w:val="00EE6420"/>
    <w:rsid w:val="00EF085C"/>
    <w:rsid w:val="00EF09B8"/>
    <w:rsid w:val="00EF11AC"/>
    <w:rsid w:val="00EF3981"/>
    <w:rsid w:val="00EF556E"/>
    <w:rsid w:val="00EF6B3D"/>
    <w:rsid w:val="00EF7ACC"/>
    <w:rsid w:val="00F004E5"/>
    <w:rsid w:val="00F01354"/>
    <w:rsid w:val="00F02135"/>
    <w:rsid w:val="00F03DB1"/>
    <w:rsid w:val="00F0426E"/>
    <w:rsid w:val="00F1018E"/>
    <w:rsid w:val="00F17041"/>
    <w:rsid w:val="00F25599"/>
    <w:rsid w:val="00F2655D"/>
    <w:rsid w:val="00F27216"/>
    <w:rsid w:val="00F27220"/>
    <w:rsid w:val="00F31432"/>
    <w:rsid w:val="00F32E8C"/>
    <w:rsid w:val="00F34842"/>
    <w:rsid w:val="00F34924"/>
    <w:rsid w:val="00F35E32"/>
    <w:rsid w:val="00F37E3C"/>
    <w:rsid w:val="00F41BE5"/>
    <w:rsid w:val="00F41CB1"/>
    <w:rsid w:val="00F44179"/>
    <w:rsid w:val="00F461D4"/>
    <w:rsid w:val="00F46258"/>
    <w:rsid w:val="00F51C94"/>
    <w:rsid w:val="00F534A0"/>
    <w:rsid w:val="00F53AB7"/>
    <w:rsid w:val="00F53BE0"/>
    <w:rsid w:val="00F5427A"/>
    <w:rsid w:val="00F54D56"/>
    <w:rsid w:val="00F55571"/>
    <w:rsid w:val="00F63BFE"/>
    <w:rsid w:val="00F64057"/>
    <w:rsid w:val="00F70A74"/>
    <w:rsid w:val="00F70C41"/>
    <w:rsid w:val="00F71757"/>
    <w:rsid w:val="00F73BCE"/>
    <w:rsid w:val="00F756D2"/>
    <w:rsid w:val="00F767AA"/>
    <w:rsid w:val="00F8000D"/>
    <w:rsid w:val="00F83236"/>
    <w:rsid w:val="00F83C1C"/>
    <w:rsid w:val="00F85A86"/>
    <w:rsid w:val="00F868BE"/>
    <w:rsid w:val="00F86F8C"/>
    <w:rsid w:val="00F90DC1"/>
    <w:rsid w:val="00F91E3B"/>
    <w:rsid w:val="00F9460F"/>
    <w:rsid w:val="00F9491A"/>
    <w:rsid w:val="00FA1876"/>
    <w:rsid w:val="00FA5388"/>
    <w:rsid w:val="00FA5DF0"/>
    <w:rsid w:val="00FB194A"/>
    <w:rsid w:val="00FB1AA0"/>
    <w:rsid w:val="00FB26F0"/>
    <w:rsid w:val="00FC08D6"/>
    <w:rsid w:val="00FC432F"/>
    <w:rsid w:val="00FC46C9"/>
    <w:rsid w:val="00FC7B0C"/>
    <w:rsid w:val="00FD2387"/>
    <w:rsid w:val="00FD2F63"/>
    <w:rsid w:val="00FD555E"/>
    <w:rsid w:val="00FD7537"/>
    <w:rsid w:val="00FE087A"/>
    <w:rsid w:val="00FE08EE"/>
    <w:rsid w:val="00FE1C72"/>
    <w:rsid w:val="00FE2007"/>
    <w:rsid w:val="00FF1F50"/>
    <w:rsid w:val="00FF225C"/>
    <w:rsid w:val="00FF3221"/>
    <w:rsid w:val="00FF42EA"/>
    <w:rsid w:val="00FF4F43"/>
    <w:rsid w:val="00FF57D0"/>
    <w:rsid w:val="00FF7E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D5F88"/>
  <w15:chartTrackingRefBased/>
  <w15:docId w15:val="{32C85FCF-1D00-4C7F-8B72-01A623BA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GB" w:eastAsia="en-US" w:bidi="ar-SA"/>
      </w:rPr>
    </w:rPrDefault>
    <w:pPrDefault>
      <w:pPr>
        <w:spacing w:after="120" w:line="259" w:lineRule="auto"/>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81"/>
  </w:style>
  <w:style w:type="paragraph" w:styleId="Heading1">
    <w:name w:val="heading 1"/>
    <w:basedOn w:val="Normal"/>
    <w:next w:val="Normal"/>
    <w:link w:val="Heading1Char"/>
    <w:uiPriority w:val="9"/>
    <w:qFormat/>
    <w:rsid w:val="00EF3981"/>
    <w:pPr>
      <w:keepNext/>
      <w:keepLines/>
      <w:spacing w:before="240" w:after="0"/>
      <w:outlineLvl w:val="0"/>
    </w:pPr>
    <w:rPr>
      <w:rFonts w:ascii="Georgia" w:eastAsiaTheme="majorEastAsia" w:hAnsi="Georgia"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D97B63"/>
    <w:pPr>
      <w:keepNext/>
      <w:keepLines/>
      <w:spacing w:before="40" w:after="0"/>
      <w:outlineLvl w:val="1"/>
    </w:pPr>
    <w:rPr>
      <w:rFonts w:ascii="Georgia" w:eastAsiaTheme="majorEastAsia" w:hAnsi="Georgia"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EF556E"/>
    <w:pPr>
      <w:keepNext/>
      <w:keepLines/>
      <w:spacing w:before="40" w:after="0"/>
      <w:outlineLvl w:val="2"/>
    </w:pPr>
    <w:rPr>
      <w:rFonts w:eastAsiaTheme="majorEastAsia" w:cstheme="majorBidi"/>
      <w:b/>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981"/>
    <w:rPr>
      <w:color w:val="0563C1" w:themeColor="hyperlink"/>
      <w:u w:val="single"/>
    </w:rPr>
  </w:style>
  <w:style w:type="character" w:customStyle="1" w:styleId="Heading1Char">
    <w:name w:val="Heading 1 Char"/>
    <w:basedOn w:val="DefaultParagraphFont"/>
    <w:link w:val="Heading1"/>
    <w:rsid w:val="00EF3981"/>
    <w:rPr>
      <w:rFonts w:ascii="Georgia" w:eastAsiaTheme="majorEastAsia" w:hAnsi="Georgia" w:cstheme="majorBidi"/>
      <w:color w:val="2E74B5" w:themeColor="accent1" w:themeShade="BF"/>
      <w:sz w:val="40"/>
      <w:szCs w:val="32"/>
    </w:rPr>
  </w:style>
  <w:style w:type="paragraph" w:customStyle="1" w:styleId="Style1">
    <w:name w:val="Style1"/>
    <w:basedOn w:val="Normal"/>
    <w:next w:val="HTMLAddress"/>
    <w:link w:val="Style1Char"/>
    <w:autoRedefine/>
    <w:qFormat/>
    <w:rsid w:val="00EF3981"/>
    <w:pPr>
      <w:keepNext/>
      <w:keepLines/>
      <w:spacing w:before="240" w:after="0"/>
      <w:outlineLvl w:val="0"/>
    </w:pPr>
    <w:rPr>
      <w:rFonts w:eastAsiaTheme="majorEastAsia" w:cstheme="majorBidi"/>
      <w:color w:val="2E74B5" w:themeColor="accent1" w:themeShade="BF"/>
      <w:lang w:eastAsia="en-GB"/>
    </w:rPr>
  </w:style>
  <w:style w:type="character" w:customStyle="1" w:styleId="Style1Char">
    <w:name w:val="Style1 Char"/>
    <w:basedOn w:val="DefaultParagraphFont"/>
    <w:link w:val="Style1"/>
    <w:rsid w:val="00EF3981"/>
    <w:rPr>
      <w:rFonts w:ascii="Verdana" w:eastAsiaTheme="majorEastAsia" w:hAnsi="Verdana" w:cstheme="majorBidi"/>
      <w:color w:val="2E74B5" w:themeColor="accent1" w:themeShade="BF"/>
      <w:sz w:val="24"/>
      <w:szCs w:val="24"/>
      <w:lang w:eastAsia="en-GB"/>
    </w:rPr>
  </w:style>
  <w:style w:type="paragraph" w:styleId="HTMLAddress">
    <w:name w:val="HTML Address"/>
    <w:basedOn w:val="Normal"/>
    <w:link w:val="HTMLAddressChar"/>
    <w:uiPriority w:val="99"/>
    <w:semiHidden/>
    <w:unhideWhenUsed/>
    <w:rsid w:val="00EF3981"/>
    <w:pPr>
      <w:spacing w:after="0" w:line="240" w:lineRule="auto"/>
    </w:pPr>
    <w:rPr>
      <w:i/>
      <w:iCs/>
    </w:rPr>
  </w:style>
  <w:style w:type="character" w:customStyle="1" w:styleId="HTMLAddressChar">
    <w:name w:val="HTML Address Char"/>
    <w:basedOn w:val="DefaultParagraphFont"/>
    <w:link w:val="HTMLAddress"/>
    <w:uiPriority w:val="99"/>
    <w:semiHidden/>
    <w:rsid w:val="00EF3981"/>
    <w:rPr>
      <w:rFonts w:ascii="Verdana" w:hAnsi="Verdana"/>
      <w:i/>
      <w:iCs/>
    </w:rPr>
  </w:style>
  <w:style w:type="character" w:styleId="FollowedHyperlink">
    <w:name w:val="FollowedHyperlink"/>
    <w:basedOn w:val="DefaultParagraphFont"/>
    <w:uiPriority w:val="99"/>
    <w:semiHidden/>
    <w:unhideWhenUsed/>
    <w:rsid w:val="00EF3981"/>
    <w:rPr>
      <w:color w:val="954F72" w:themeColor="followedHyperlink"/>
      <w:u w:val="single"/>
    </w:rPr>
  </w:style>
  <w:style w:type="paragraph" w:customStyle="1" w:styleId="style10">
    <w:name w:val="style1"/>
    <w:basedOn w:val="Heading1"/>
    <w:next w:val="Heading1"/>
    <w:link w:val="style1Char0"/>
    <w:autoRedefine/>
    <w:qFormat/>
    <w:rsid w:val="00EF3981"/>
    <w:rPr>
      <w:szCs w:val="24"/>
      <w:lang w:eastAsia="en-GB"/>
    </w:rPr>
  </w:style>
  <w:style w:type="character" w:customStyle="1" w:styleId="style1Char0">
    <w:name w:val="style1 Char"/>
    <w:basedOn w:val="Heading1Char"/>
    <w:link w:val="style10"/>
    <w:rsid w:val="00EF3981"/>
    <w:rPr>
      <w:rFonts w:ascii="Georgia" w:eastAsiaTheme="majorEastAsia" w:hAnsi="Georgia" w:cstheme="majorBidi"/>
      <w:color w:val="2E74B5" w:themeColor="accent1" w:themeShade="BF"/>
      <w:sz w:val="40"/>
      <w:szCs w:val="24"/>
      <w:lang w:eastAsia="en-GB"/>
    </w:rPr>
  </w:style>
  <w:style w:type="paragraph" w:styleId="NoSpacing">
    <w:name w:val="No Spacing"/>
    <w:link w:val="NoSpacingChar"/>
    <w:uiPriority w:val="1"/>
    <w:qFormat/>
    <w:rsid w:val="00EF3981"/>
    <w:pPr>
      <w:spacing w:after="0" w:line="240" w:lineRule="auto"/>
    </w:pPr>
  </w:style>
  <w:style w:type="paragraph" w:styleId="EndnoteText">
    <w:name w:val="endnote text"/>
    <w:basedOn w:val="Normal"/>
    <w:link w:val="EndnoteTextChar"/>
    <w:uiPriority w:val="99"/>
    <w:semiHidden/>
    <w:unhideWhenUsed/>
    <w:rsid w:val="00CB4E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4E34"/>
    <w:rPr>
      <w:rFonts w:ascii="Verdana" w:hAnsi="Verdana"/>
      <w:sz w:val="20"/>
      <w:szCs w:val="20"/>
    </w:rPr>
  </w:style>
  <w:style w:type="character" w:styleId="EndnoteReference">
    <w:name w:val="endnote reference"/>
    <w:basedOn w:val="DefaultParagraphFont"/>
    <w:uiPriority w:val="99"/>
    <w:semiHidden/>
    <w:unhideWhenUsed/>
    <w:rsid w:val="00CB4E34"/>
    <w:rPr>
      <w:vertAlign w:val="superscript"/>
    </w:rPr>
  </w:style>
  <w:style w:type="paragraph" w:styleId="FootnoteText">
    <w:name w:val="footnote text"/>
    <w:basedOn w:val="Normal"/>
    <w:link w:val="FootnoteTextChar"/>
    <w:uiPriority w:val="99"/>
    <w:semiHidden/>
    <w:unhideWhenUsed/>
    <w:rsid w:val="00CB4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E34"/>
    <w:rPr>
      <w:rFonts w:ascii="Verdana" w:hAnsi="Verdana"/>
      <w:sz w:val="20"/>
      <w:szCs w:val="20"/>
    </w:rPr>
  </w:style>
  <w:style w:type="character" w:styleId="FootnoteReference">
    <w:name w:val="footnote reference"/>
    <w:basedOn w:val="DefaultParagraphFont"/>
    <w:uiPriority w:val="99"/>
    <w:semiHidden/>
    <w:unhideWhenUsed/>
    <w:rsid w:val="00CB4E34"/>
    <w:rPr>
      <w:vertAlign w:val="superscript"/>
    </w:rPr>
  </w:style>
  <w:style w:type="paragraph" w:styleId="Header">
    <w:name w:val="header"/>
    <w:basedOn w:val="Normal"/>
    <w:link w:val="HeaderChar"/>
    <w:unhideWhenUsed/>
    <w:rsid w:val="00AA2FEE"/>
    <w:pPr>
      <w:tabs>
        <w:tab w:val="center" w:pos="4513"/>
        <w:tab w:val="right" w:pos="9026"/>
      </w:tabs>
      <w:spacing w:after="0" w:line="240" w:lineRule="auto"/>
    </w:pPr>
  </w:style>
  <w:style w:type="character" w:customStyle="1" w:styleId="HeaderChar">
    <w:name w:val="Header Char"/>
    <w:basedOn w:val="DefaultParagraphFont"/>
    <w:link w:val="Header"/>
    <w:rsid w:val="00AA2FEE"/>
    <w:rPr>
      <w:rFonts w:ascii="Verdana" w:hAnsi="Verdana"/>
    </w:rPr>
  </w:style>
  <w:style w:type="paragraph" w:styleId="Footer">
    <w:name w:val="footer"/>
    <w:basedOn w:val="Normal"/>
    <w:link w:val="FooterChar"/>
    <w:unhideWhenUsed/>
    <w:rsid w:val="00AA2FEE"/>
    <w:pPr>
      <w:tabs>
        <w:tab w:val="center" w:pos="4513"/>
        <w:tab w:val="right" w:pos="9026"/>
      </w:tabs>
      <w:spacing w:after="0" w:line="240" w:lineRule="auto"/>
    </w:pPr>
  </w:style>
  <w:style w:type="character" w:customStyle="1" w:styleId="FooterChar">
    <w:name w:val="Footer Char"/>
    <w:basedOn w:val="DefaultParagraphFont"/>
    <w:link w:val="Footer"/>
    <w:rsid w:val="00AA2FEE"/>
    <w:rPr>
      <w:rFonts w:ascii="Verdana" w:hAnsi="Verdana"/>
    </w:rPr>
  </w:style>
  <w:style w:type="paragraph" w:styleId="ListParagraph">
    <w:name w:val="List Paragraph"/>
    <w:basedOn w:val="Normal"/>
    <w:uiPriority w:val="34"/>
    <w:qFormat/>
    <w:rsid w:val="00D92EE7"/>
    <w:pPr>
      <w:ind w:left="720"/>
      <w:contextualSpacing/>
    </w:pPr>
  </w:style>
  <w:style w:type="character" w:styleId="CommentReference">
    <w:name w:val="annotation reference"/>
    <w:basedOn w:val="DefaultParagraphFont"/>
    <w:unhideWhenUsed/>
    <w:rsid w:val="006D10DB"/>
    <w:rPr>
      <w:sz w:val="16"/>
      <w:szCs w:val="16"/>
    </w:rPr>
  </w:style>
  <w:style w:type="paragraph" w:styleId="CommentText">
    <w:name w:val="annotation text"/>
    <w:basedOn w:val="Normal"/>
    <w:link w:val="CommentTextChar"/>
    <w:unhideWhenUsed/>
    <w:rsid w:val="006D10DB"/>
    <w:pPr>
      <w:spacing w:line="240" w:lineRule="auto"/>
    </w:pPr>
    <w:rPr>
      <w:sz w:val="20"/>
      <w:szCs w:val="20"/>
    </w:rPr>
  </w:style>
  <w:style w:type="character" w:customStyle="1" w:styleId="CommentTextChar">
    <w:name w:val="Comment Text Char"/>
    <w:basedOn w:val="DefaultParagraphFont"/>
    <w:link w:val="CommentText"/>
    <w:rsid w:val="006D10D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D10DB"/>
    <w:rPr>
      <w:b/>
      <w:bCs/>
    </w:rPr>
  </w:style>
  <w:style w:type="character" w:customStyle="1" w:styleId="CommentSubjectChar">
    <w:name w:val="Comment Subject Char"/>
    <w:basedOn w:val="CommentTextChar"/>
    <w:link w:val="CommentSubject"/>
    <w:uiPriority w:val="99"/>
    <w:semiHidden/>
    <w:rsid w:val="006D10DB"/>
    <w:rPr>
      <w:rFonts w:ascii="Verdana" w:hAnsi="Verdana"/>
      <w:b/>
      <w:bCs/>
      <w:sz w:val="20"/>
      <w:szCs w:val="20"/>
    </w:rPr>
  </w:style>
  <w:style w:type="paragraph" w:styleId="BalloonText">
    <w:name w:val="Balloon Text"/>
    <w:basedOn w:val="Normal"/>
    <w:link w:val="BalloonTextChar"/>
    <w:uiPriority w:val="99"/>
    <w:semiHidden/>
    <w:unhideWhenUsed/>
    <w:rsid w:val="006D1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0DB"/>
    <w:rPr>
      <w:rFonts w:ascii="Segoe UI" w:hAnsi="Segoe UI" w:cs="Segoe UI"/>
      <w:sz w:val="18"/>
      <w:szCs w:val="18"/>
    </w:rPr>
  </w:style>
  <w:style w:type="paragraph" w:styleId="NormalWeb">
    <w:name w:val="Normal (Web)"/>
    <w:basedOn w:val="Normal"/>
    <w:uiPriority w:val="99"/>
    <w:unhideWhenUsed/>
    <w:rsid w:val="00350A2C"/>
    <w:pPr>
      <w:spacing w:after="150" w:line="240" w:lineRule="auto"/>
    </w:pPr>
    <w:rPr>
      <w:rFonts w:ascii="Times New Roman" w:eastAsia="Times New Roman" w:hAnsi="Times New Roman" w:cs="Times New Roman"/>
      <w:lang w:eastAsia="en-GB"/>
    </w:rPr>
  </w:style>
  <w:style w:type="paragraph" w:customStyle="1" w:styleId="Style2">
    <w:name w:val="Style2"/>
    <w:basedOn w:val="NoSpacing"/>
    <w:link w:val="Style2Char"/>
    <w:qFormat/>
    <w:rsid w:val="00D97B63"/>
    <w:rPr>
      <w:rFonts w:ascii="Georgia" w:hAnsi="Georgia"/>
      <w:color w:val="4472C4" w:themeColor="accent5"/>
      <w:sz w:val="32"/>
      <w:szCs w:val="32"/>
    </w:rPr>
  </w:style>
  <w:style w:type="character" w:customStyle="1" w:styleId="Heading2Char">
    <w:name w:val="Heading 2 Char"/>
    <w:basedOn w:val="DefaultParagraphFont"/>
    <w:link w:val="Heading2"/>
    <w:uiPriority w:val="9"/>
    <w:rsid w:val="00D97B63"/>
    <w:rPr>
      <w:rFonts w:ascii="Georgia" w:eastAsiaTheme="majorEastAsia" w:hAnsi="Georgia" w:cstheme="majorBidi"/>
      <w:color w:val="2E74B5" w:themeColor="accent1" w:themeShade="BF"/>
      <w:sz w:val="32"/>
      <w:szCs w:val="26"/>
    </w:rPr>
  </w:style>
  <w:style w:type="character" w:customStyle="1" w:styleId="NoSpacingChar">
    <w:name w:val="No Spacing Char"/>
    <w:basedOn w:val="DefaultParagraphFont"/>
    <w:link w:val="NoSpacing"/>
    <w:uiPriority w:val="1"/>
    <w:rsid w:val="00D97B63"/>
    <w:rPr>
      <w:rFonts w:ascii="Verdana" w:hAnsi="Verdana"/>
    </w:rPr>
  </w:style>
  <w:style w:type="character" w:customStyle="1" w:styleId="Style2Char">
    <w:name w:val="Style2 Char"/>
    <w:basedOn w:val="NoSpacingChar"/>
    <w:link w:val="Style2"/>
    <w:rsid w:val="00D97B63"/>
    <w:rPr>
      <w:rFonts w:ascii="Georgia" w:hAnsi="Georgia"/>
      <w:color w:val="4472C4" w:themeColor="accent5"/>
      <w:sz w:val="32"/>
      <w:szCs w:val="32"/>
    </w:rPr>
  </w:style>
  <w:style w:type="character" w:customStyle="1" w:styleId="Heading3Char">
    <w:name w:val="Heading 3 Char"/>
    <w:basedOn w:val="DefaultParagraphFont"/>
    <w:link w:val="Heading3"/>
    <w:uiPriority w:val="9"/>
    <w:rsid w:val="00EF556E"/>
    <w:rPr>
      <w:rFonts w:ascii="Verdana" w:eastAsiaTheme="majorEastAsia" w:hAnsi="Verdana" w:cstheme="majorBidi"/>
      <w:b/>
      <w:color w:val="1F4D78" w:themeColor="accent1" w:themeShade="7F"/>
      <w:sz w:val="24"/>
      <w:szCs w:val="24"/>
    </w:rPr>
  </w:style>
  <w:style w:type="character" w:customStyle="1" w:styleId="UnresolvedMention1">
    <w:name w:val="Unresolved Mention1"/>
    <w:basedOn w:val="DefaultParagraphFont"/>
    <w:uiPriority w:val="99"/>
    <w:semiHidden/>
    <w:unhideWhenUsed/>
    <w:rsid w:val="005A1EB9"/>
    <w:rPr>
      <w:color w:val="605E5C"/>
      <w:shd w:val="clear" w:color="auto" w:fill="E1DFDD"/>
    </w:rPr>
  </w:style>
  <w:style w:type="character" w:styleId="UnresolvedMention">
    <w:name w:val="Unresolved Mention"/>
    <w:basedOn w:val="DefaultParagraphFont"/>
    <w:uiPriority w:val="99"/>
    <w:semiHidden/>
    <w:unhideWhenUsed/>
    <w:rsid w:val="001B4FAC"/>
    <w:rPr>
      <w:color w:val="605E5C"/>
      <w:shd w:val="clear" w:color="auto" w:fill="E1DFDD"/>
    </w:rPr>
  </w:style>
  <w:style w:type="table" w:styleId="TableGrid">
    <w:name w:val="Table Grid"/>
    <w:basedOn w:val="TableNormal"/>
    <w:uiPriority w:val="39"/>
    <w:rsid w:val="001D5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37D7"/>
    <w:rPr>
      <w:color w:val="808080"/>
    </w:rPr>
  </w:style>
  <w:style w:type="paragraph" w:styleId="TOCHeading">
    <w:name w:val="TOC Heading"/>
    <w:basedOn w:val="Heading1"/>
    <w:next w:val="Normal"/>
    <w:uiPriority w:val="39"/>
    <w:unhideWhenUsed/>
    <w:qFormat/>
    <w:rsid w:val="00B226F8"/>
    <w:pPr>
      <w:outlineLvl w:val="9"/>
    </w:pPr>
    <w:rPr>
      <w:rFonts w:asciiTheme="majorHAnsi" w:hAnsiTheme="majorHAnsi"/>
      <w:sz w:val="32"/>
      <w:lang w:val="en-US"/>
    </w:rPr>
  </w:style>
  <w:style w:type="paragraph" w:styleId="TOC1">
    <w:name w:val="toc 1"/>
    <w:basedOn w:val="Normal"/>
    <w:next w:val="Normal"/>
    <w:autoRedefine/>
    <w:uiPriority w:val="39"/>
    <w:unhideWhenUsed/>
    <w:rsid w:val="00AE2925"/>
    <w:pPr>
      <w:spacing w:after="100"/>
    </w:pPr>
  </w:style>
  <w:style w:type="paragraph" w:styleId="TOC2">
    <w:name w:val="toc 2"/>
    <w:basedOn w:val="Normal"/>
    <w:next w:val="Normal"/>
    <w:autoRedefine/>
    <w:uiPriority w:val="39"/>
    <w:unhideWhenUsed/>
    <w:rsid w:val="001749FF"/>
    <w:pPr>
      <w:tabs>
        <w:tab w:val="right" w:leader="dot" w:pos="9016"/>
      </w:tabs>
      <w:spacing w:after="100"/>
    </w:pPr>
  </w:style>
  <w:style w:type="paragraph" w:styleId="TOC3">
    <w:name w:val="toc 3"/>
    <w:basedOn w:val="Normal"/>
    <w:next w:val="Normal"/>
    <w:autoRedefine/>
    <w:uiPriority w:val="39"/>
    <w:unhideWhenUsed/>
    <w:rsid w:val="00AE2925"/>
    <w:pPr>
      <w:spacing w:after="100"/>
      <w:ind w:left="440"/>
    </w:pPr>
  </w:style>
  <w:style w:type="paragraph" w:styleId="TOC4">
    <w:name w:val="toc 4"/>
    <w:basedOn w:val="Normal"/>
    <w:next w:val="Normal"/>
    <w:autoRedefine/>
    <w:uiPriority w:val="39"/>
    <w:semiHidden/>
    <w:unhideWhenUsed/>
    <w:rsid w:val="00AE2925"/>
    <w:pPr>
      <w:spacing w:after="100"/>
      <w:ind w:left="660"/>
    </w:pPr>
  </w:style>
  <w:style w:type="paragraph" w:styleId="TOC5">
    <w:name w:val="toc 5"/>
    <w:basedOn w:val="Normal"/>
    <w:next w:val="Normal"/>
    <w:autoRedefine/>
    <w:uiPriority w:val="39"/>
    <w:semiHidden/>
    <w:unhideWhenUsed/>
    <w:rsid w:val="00AE2925"/>
    <w:pPr>
      <w:spacing w:after="100"/>
      <w:ind w:left="880"/>
    </w:pPr>
  </w:style>
  <w:style w:type="paragraph" w:styleId="TOC6">
    <w:name w:val="toc 6"/>
    <w:basedOn w:val="Normal"/>
    <w:next w:val="Normal"/>
    <w:autoRedefine/>
    <w:uiPriority w:val="39"/>
    <w:semiHidden/>
    <w:unhideWhenUsed/>
    <w:rsid w:val="00AE2925"/>
    <w:pPr>
      <w:spacing w:after="100"/>
      <w:ind w:left="1100"/>
    </w:pPr>
  </w:style>
  <w:style w:type="paragraph" w:styleId="TOC7">
    <w:name w:val="toc 7"/>
    <w:basedOn w:val="Normal"/>
    <w:next w:val="Normal"/>
    <w:autoRedefine/>
    <w:uiPriority w:val="39"/>
    <w:semiHidden/>
    <w:unhideWhenUsed/>
    <w:rsid w:val="00AE2925"/>
    <w:pPr>
      <w:spacing w:after="100"/>
      <w:ind w:left="1320"/>
    </w:pPr>
  </w:style>
  <w:style w:type="paragraph" w:styleId="TOC8">
    <w:name w:val="toc 8"/>
    <w:basedOn w:val="Normal"/>
    <w:next w:val="Normal"/>
    <w:autoRedefine/>
    <w:uiPriority w:val="39"/>
    <w:semiHidden/>
    <w:unhideWhenUsed/>
    <w:rsid w:val="00AE2925"/>
    <w:pPr>
      <w:spacing w:after="100"/>
      <w:ind w:left="1540"/>
    </w:pPr>
  </w:style>
  <w:style w:type="paragraph" w:styleId="TOC9">
    <w:name w:val="toc 9"/>
    <w:basedOn w:val="Normal"/>
    <w:next w:val="Normal"/>
    <w:autoRedefine/>
    <w:uiPriority w:val="39"/>
    <w:semiHidden/>
    <w:unhideWhenUsed/>
    <w:rsid w:val="00AE2925"/>
    <w:pPr>
      <w:spacing w:after="100"/>
      <w:ind w:left="1760"/>
    </w:pPr>
  </w:style>
  <w:style w:type="paragraph" w:styleId="Revision">
    <w:name w:val="Revision"/>
    <w:hidden/>
    <w:uiPriority w:val="99"/>
    <w:semiHidden/>
    <w:rsid w:val="00F55571"/>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98287">
      <w:bodyDiv w:val="1"/>
      <w:marLeft w:val="0"/>
      <w:marRight w:val="0"/>
      <w:marTop w:val="0"/>
      <w:marBottom w:val="0"/>
      <w:divBdr>
        <w:top w:val="none" w:sz="0" w:space="0" w:color="auto"/>
        <w:left w:val="none" w:sz="0" w:space="0" w:color="auto"/>
        <w:bottom w:val="none" w:sz="0" w:space="0" w:color="auto"/>
        <w:right w:val="none" w:sz="0" w:space="0" w:color="auto"/>
      </w:divBdr>
    </w:div>
    <w:div w:id="454065657">
      <w:bodyDiv w:val="1"/>
      <w:marLeft w:val="0"/>
      <w:marRight w:val="0"/>
      <w:marTop w:val="0"/>
      <w:marBottom w:val="0"/>
      <w:divBdr>
        <w:top w:val="none" w:sz="0" w:space="0" w:color="auto"/>
        <w:left w:val="none" w:sz="0" w:space="0" w:color="auto"/>
        <w:bottom w:val="none" w:sz="0" w:space="0" w:color="auto"/>
        <w:right w:val="none" w:sz="0" w:space="0" w:color="auto"/>
      </w:divBdr>
    </w:div>
    <w:div w:id="725563746">
      <w:bodyDiv w:val="1"/>
      <w:marLeft w:val="0"/>
      <w:marRight w:val="0"/>
      <w:marTop w:val="0"/>
      <w:marBottom w:val="0"/>
      <w:divBdr>
        <w:top w:val="none" w:sz="0" w:space="0" w:color="auto"/>
        <w:left w:val="none" w:sz="0" w:space="0" w:color="auto"/>
        <w:bottom w:val="none" w:sz="0" w:space="0" w:color="auto"/>
        <w:right w:val="none" w:sz="0" w:space="0" w:color="auto"/>
      </w:divBdr>
    </w:div>
    <w:div w:id="1140683992">
      <w:bodyDiv w:val="1"/>
      <w:marLeft w:val="0"/>
      <w:marRight w:val="0"/>
      <w:marTop w:val="0"/>
      <w:marBottom w:val="0"/>
      <w:divBdr>
        <w:top w:val="none" w:sz="0" w:space="0" w:color="auto"/>
        <w:left w:val="none" w:sz="0" w:space="0" w:color="auto"/>
        <w:bottom w:val="none" w:sz="0" w:space="0" w:color="auto"/>
        <w:right w:val="none" w:sz="0" w:space="0" w:color="auto"/>
      </w:divBdr>
    </w:div>
    <w:div w:id="1248266249">
      <w:bodyDiv w:val="1"/>
      <w:marLeft w:val="0"/>
      <w:marRight w:val="0"/>
      <w:marTop w:val="0"/>
      <w:marBottom w:val="0"/>
      <w:divBdr>
        <w:top w:val="none" w:sz="0" w:space="0" w:color="auto"/>
        <w:left w:val="none" w:sz="0" w:space="0" w:color="auto"/>
        <w:bottom w:val="none" w:sz="0" w:space="0" w:color="auto"/>
        <w:right w:val="none" w:sz="0" w:space="0" w:color="auto"/>
      </w:divBdr>
    </w:div>
    <w:div w:id="1508405959">
      <w:bodyDiv w:val="1"/>
      <w:marLeft w:val="0"/>
      <w:marRight w:val="0"/>
      <w:marTop w:val="0"/>
      <w:marBottom w:val="0"/>
      <w:divBdr>
        <w:top w:val="none" w:sz="0" w:space="0" w:color="auto"/>
        <w:left w:val="none" w:sz="0" w:space="0" w:color="auto"/>
        <w:bottom w:val="none" w:sz="0" w:space="0" w:color="auto"/>
        <w:right w:val="none" w:sz="0" w:space="0" w:color="auto"/>
      </w:divBdr>
      <w:divsChild>
        <w:div w:id="1669942143">
          <w:marLeft w:val="0"/>
          <w:marRight w:val="0"/>
          <w:marTop w:val="0"/>
          <w:marBottom w:val="0"/>
          <w:divBdr>
            <w:top w:val="none" w:sz="0" w:space="0" w:color="auto"/>
            <w:left w:val="none" w:sz="0" w:space="0" w:color="auto"/>
            <w:bottom w:val="none" w:sz="0" w:space="0" w:color="auto"/>
            <w:right w:val="none" w:sz="0" w:space="0" w:color="auto"/>
          </w:divBdr>
          <w:divsChild>
            <w:div w:id="2066633946">
              <w:marLeft w:val="0"/>
              <w:marRight w:val="0"/>
              <w:marTop w:val="0"/>
              <w:marBottom w:val="0"/>
              <w:divBdr>
                <w:top w:val="none" w:sz="0" w:space="0" w:color="auto"/>
                <w:left w:val="none" w:sz="0" w:space="0" w:color="auto"/>
                <w:bottom w:val="none" w:sz="0" w:space="0" w:color="auto"/>
                <w:right w:val="none" w:sz="0" w:space="0" w:color="auto"/>
              </w:divBdr>
              <w:divsChild>
                <w:div w:id="115449433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43673656">
      <w:bodyDiv w:val="1"/>
      <w:marLeft w:val="0"/>
      <w:marRight w:val="0"/>
      <w:marTop w:val="0"/>
      <w:marBottom w:val="0"/>
      <w:divBdr>
        <w:top w:val="none" w:sz="0" w:space="0" w:color="auto"/>
        <w:left w:val="none" w:sz="0" w:space="0" w:color="auto"/>
        <w:bottom w:val="none" w:sz="0" w:space="0" w:color="auto"/>
        <w:right w:val="none" w:sz="0" w:space="0" w:color="auto"/>
      </w:divBdr>
    </w:div>
    <w:div w:id="1777286165">
      <w:bodyDiv w:val="1"/>
      <w:marLeft w:val="0"/>
      <w:marRight w:val="0"/>
      <w:marTop w:val="0"/>
      <w:marBottom w:val="0"/>
      <w:divBdr>
        <w:top w:val="none" w:sz="0" w:space="0" w:color="auto"/>
        <w:left w:val="none" w:sz="0" w:space="0" w:color="auto"/>
        <w:bottom w:val="none" w:sz="0" w:space="0" w:color="auto"/>
        <w:right w:val="none" w:sz="0" w:space="0" w:color="auto"/>
      </w:divBdr>
    </w:div>
    <w:div w:id="20287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digoffice.sharepoint.com/:b:/r/sites/Policies/Policies/Risk%20Management%20Policy%20and%20Appetite%20Statement.pdf?csf=1&amp;web=1&amp;e=dfNs6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drm/sites/corp/cgov/_layouts/15/DocIdRedir.aspx?ID=CORP-91339235-121" TargetMode="External"/><Relationship Id="rId2" Type="http://schemas.openxmlformats.org/officeDocument/2006/relationships/customXml" Target="../customXml/item2.xml"/><Relationship Id="rId16" Type="http://schemas.openxmlformats.org/officeDocument/2006/relationships/hyperlink" Target="https://forms.office.com/pages/responsepage.aspx?id=I5MSUKuPAECtwcTP6_oh5lW0uIyloztFsfWF_js5TARUQ1VVUzdGMEVLWkNCVjBBMUk4MEVSR01MQi4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drm/sites/corp/cgov/_layouts/15/DocIdRedir.aspx?ID=CORP-91339235-121"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digoffice.sharepoint.com/:b:/r/sites/Policies/Policies/Risk%20Management%20Policy%20and%20Appetite%20Statement.pdf?csf=1&amp;web=1&amp;e=dfNs6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F2B0A01C940A9A7F292B51C5C94B9"/>
        <w:category>
          <w:name w:val="General"/>
          <w:gallery w:val="placeholder"/>
        </w:category>
        <w:types>
          <w:type w:val="bbPlcHdr"/>
        </w:types>
        <w:behaviors>
          <w:behavior w:val="content"/>
        </w:behaviors>
        <w:guid w:val="{787F07B0-8BE6-453A-8358-F1F45128D84B}"/>
      </w:docPartPr>
      <w:docPartBody>
        <w:p w:rsidR="004F7F9D" w:rsidRDefault="00653CD0" w:rsidP="00653CD0">
          <w:pPr>
            <w:pStyle w:val="20CF2B0A01C940A9A7F292B51C5C94B9"/>
          </w:pPr>
          <w:r w:rsidRPr="000B25AD">
            <w:rPr>
              <w:rStyle w:val="PlaceholderText"/>
            </w:rPr>
            <w:t>Choose an item.</w:t>
          </w:r>
        </w:p>
      </w:docPartBody>
    </w:docPart>
    <w:docPart>
      <w:docPartPr>
        <w:name w:val="8CF753A3B33941A2BAB3CBAC81B627F3"/>
        <w:category>
          <w:name w:val="General"/>
          <w:gallery w:val="placeholder"/>
        </w:category>
        <w:types>
          <w:type w:val="bbPlcHdr"/>
        </w:types>
        <w:behaviors>
          <w:behavior w:val="content"/>
        </w:behaviors>
        <w:guid w:val="{4223657C-55E0-49FA-86CD-EE3845FCE49D}"/>
      </w:docPartPr>
      <w:docPartBody>
        <w:p w:rsidR="004F7F9D" w:rsidRDefault="00653CD0" w:rsidP="00653CD0">
          <w:pPr>
            <w:pStyle w:val="8CF753A3B33941A2BAB3CBAC81B627F3"/>
          </w:pPr>
          <w:r w:rsidRPr="000B25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D0"/>
    <w:rsid w:val="0007680D"/>
    <w:rsid w:val="002A7925"/>
    <w:rsid w:val="003832BE"/>
    <w:rsid w:val="004A417E"/>
    <w:rsid w:val="004F7F9D"/>
    <w:rsid w:val="00646879"/>
    <w:rsid w:val="00653CD0"/>
    <w:rsid w:val="00784047"/>
    <w:rsid w:val="00990C68"/>
    <w:rsid w:val="00AF42DD"/>
    <w:rsid w:val="00B56EA9"/>
    <w:rsid w:val="00B9501D"/>
    <w:rsid w:val="00CF7F4C"/>
    <w:rsid w:val="00DD6E46"/>
    <w:rsid w:val="00DF36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F9D"/>
    <w:rPr>
      <w:color w:val="808080"/>
    </w:rPr>
  </w:style>
  <w:style w:type="paragraph" w:customStyle="1" w:styleId="20CF2B0A01C940A9A7F292B51C5C94B9">
    <w:name w:val="20CF2B0A01C940A9A7F292B51C5C94B9"/>
    <w:rsid w:val="00653CD0"/>
  </w:style>
  <w:style w:type="paragraph" w:customStyle="1" w:styleId="8CF753A3B33941A2BAB3CBAC81B627F3">
    <w:name w:val="8CF753A3B33941A2BAB3CBAC81B627F3"/>
    <w:rsid w:val="00653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fc18c49-0394-481a-ba4a-a4ceacd0e392" ContentTypeId="0x01010020270C6529EA0544B2EFE190A98965FD9B" PreviousValue="false"/>
</file>

<file path=customXml/item2.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Link_x0020_published_x003f_ xmlns="6495cd43-30b7-45da-972d-05dc6321e6bd">false</Link_x0020_published_x003f_>
    <Security_x0020_classification xmlns="6495cd43-30b7-45da-972d-05dc6321e6bd">Official</Security_x0020_classification>
    <Email_x0020_Date xmlns="6495cd43-30b7-45da-972d-05dc6321e6bd" xsi:nil="true"/>
    <DLCPolicyLabelLock xmlns="6495cd43-30b7-45da-972d-05dc6321e6bd" xsi:nil="true"/>
    <ReportOwner xmlns="http://schemas.microsoft.com/sharepoint/v3">
      <UserInfo>
        <DisplayName/>
        <AccountId xsi:nil="true"/>
        <AccountType/>
      </UserInfo>
    </ReportOwner>
    <Review_x0020_Date xmlns="6495cd43-30b7-45da-972d-05dc6321e6bd">2023-12-01T00:00:00+00:00</Review_x0020_Date>
    <TaxCatchAll xmlns="6495cd43-30b7-45da-972d-05dc6321e6bd"/>
    <Date_x0020_Superceded xmlns="6495cd43-30b7-45da-972d-05dc6321e6bd" xsi:nil="true"/>
    <_dlc_DocId xmlns="6495cd43-30b7-45da-972d-05dc6321e6bd">CORP-91339235-130</_dlc_DocId>
    <_dlc_DocIdUrl xmlns="6495cd43-30b7-45da-972d-05dc6321e6bd">
      <Url>https://edrm/sites/corp/cgov/_layouts/15/DocIdRedir.aspx?ID=CORP-91339235-130</Url>
      <Description>CORP-91339235-130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Policy Label Generator</Name>
    <Synchronization>Synchronous</Synchronization>
    <Type>10001</Type>
    <SequenceNumber>1000</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Version=16.0.0.0, Culture=neutral, PublicKeyToken=71e9bce111e9429c</Assembly>
    <Class>Microsoft.Office.RecordsManagement.Internal.LabelHandler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Corporate Policy" ma:contentTypeID="0x01010020270C6529EA0544B2EFE190A98965FD9B008BD8FD65854A9540A44D1C3156AD3EA2" ma:contentTypeVersion="388" ma:contentTypeDescription="" ma:contentTypeScope="" ma:versionID="f8bb0e789624cea6e57aef9c34677486">
  <xsd:schema xmlns:xsd="http://www.w3.org/2001/XMLSchema" xmlns:xs="http://www.w3.org/2001/XMLSchema" xmlns:p="http://schemas.microsoft.com/office/2006/metadata/properties" xmlns:ns1="http://schemas.microsoft.com/sharepoint/v3" xmlns:ns3="6495cd43-30b7-45da-972d-05dc6321e6bd" targetNamespace="http://schemas.microsoft.com/office/2006/metadata/properties" ma:root="true" ma:fieldsID="124b8ea98addae4463ce6c6d8f532eee" ns1:_="" ns3:_="">
    <xsd:import namespace="http://schemas.microsoft.com/sharepoint/v3"/>
    <xsd:import namespace="6495cd43-30b7-45da-972d-05dc6321e6bd"/>
    <xsd:element name="properties">
      <xsd:complexType>
        <xsd:sequence>
          <xsd:element name="documentManagement">
            <xsd:complexType>
              <xsd:all>
                <xsd:element ref="ns1:ReportOwner" minOccurs="0"/>
                <xsd:element ref="ns3:Link_x0020_published_x003f_" minOccurs="0"/>
                <xsd:element ref="ns3:Review_x0020_Date" minOccurs="0"/>
                <xsd:element ref="ns3:Date_x0020_Superceded" minOccurs="0"/>
                <xsd:element ref="ns3:Email_x0020_Date" minOccurs="0"/>
                <xsd:element ref="ns3:Security_x0020_classification"/>
                <xsd:element ref="ns3:_dlc_DocIdPersistId" minOccurs="0"/>
                <xsd:element ref="ns3:TaxCatchAll" minOccurs="0"/>
                <xsd:element ref="ns3:TaxCatchAllLabel" minOccurs="0"/>
                <xsd:element ref="ns3:_dlc_DocId" minOccurs="0"/>
                <xsd:element ref="ns3:_dlc_DocIdUrl"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3" nillable="true" ma:displayName="Owner" ma:description="Owner of this document/link" ma:list="UserInfo" ma:SearchPeopleOnly="false" ma:SharePointGroup="0" ma:internalName="Repor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Link_x0020_published_x003f_" ma:index="4" nillable="true" ma:displayName="Link published to Corp Resources?" ma:default="0" ma:internalName="Link_x0020_published_x003F_">
      <xsd:simpleType>
        <xsd:restriction base="dms:Boolean"/>
      </xsd:simpleType>
    </xsd:element>
    <xsd:element name="Review_x0020_Date" ma:index="5" nillable="true" ma:displayName="Review Date" ma:format="DateOnly" ma:internalName="Review_x0020_Date">
      <xsd:simpleType>
        <xsd:restriction base="dms:DateTime"/>
      </xsd:simpleType>
    </xsd:element>
    <xsd:element name="Date_x0020_Superceded" ma:index="6" nillable="true" ma:displayName="Date Superseded" ma:format="DateOnly" ma:internalName="Date_x0020_Superceded">
      <xsd:simpleType>
        <xsd:restriction base="dms:DateTime"/>
      </xsd:simpleType>
    </xsd:element>
    <xsd:element name="Email_x0020_Date" ma:index="7" nillable="true" ma:displayName="Email Date" ma:format="DateOnly" ma:internalName="Email_x0020_Date">
      <xsd:simpleType>
        <xsd:restriction base="dms:DateTime"/>
      </xsd:simpleType>
    </xsd:element>
    <xsd:element name="Security_x0020_classification" ma:index="8" ma:displayName="Security classification" ma:default="Official" ma:format="Dropdown" ma:internalName="Security_x0020_classification">
      <xsd:simpleType>
        <xsd:restriction base="dms:Choice">
          <xsd:enumeration value="Official"/>
          <xsd:enumeration value="Official - sensitive"/>
        </xsd:restriction>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description="" ma:hidden="true" ma:list="{bb9bbd53-655f-4ab6-b89e-57fa117f12dc}" ma:internalName="TaxCatchAll" ma:showField="CatchAllData" ma:web="9599cbeb-6c01-4306-b23f-38f639f613f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bb9bbd53-655f-4ab6-b89e-57fa117f12dc}" ma:internalName="TaxCatchAllLabel" ma:readOnly="true" ma:showField="CatchAllDataLabel" ma:web="9599cbeb-6c01-4306-b23f-38f639f613f9">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853E7-E306-406D-B7C1-A6EEAC919A5C}">
  <ds:schemaRefs>
    <ds:schemaRef ds:uri="Microsoft.SharePoint.Taxonomy.ContentTypeSync"/>
  </ds:schemaRefs>
</ds:datastoreItem>
</file>

<file path=customXml/itemProps2.xml><?xml version="1.0" encoding="utf-8"?>
<ds:datastoreItem xmlns:ds="http://schemas.openxmlformats.org/officeDocument/2006/customXml" ds:itemID="{72CFB564-C62A-4659-9C1C-24B9EFA9C881}">
  <ds:schemaRefs>
    <ds:schemaRef ds:uri="http://schemas.microsoft.com/office/2006/metadata/properties"/>
    <ds:schemaRef ds:uri="http://schemas.microsoft.com/office/infopath/2007/PartnerControls"/>
    <ds:schemaRef ds:uri="6495cd43-30b7-45da-972d-05dc6321e6bd"/>
    <ds:schemaRef ds:uri="http://schemas.microsoft.com/sharepoint/v3"/>
  </ds:schemaRefs>
</ds:datastoreItem>
</file>

<file path=customXml/itemProps3.xml><?xml version="1.0" encoding="utf-8"?>
<ds:datastoreItem xmlns:ds="http://schemas.openxmlformats.org/officeDocument/2006/customXml" ds:itemID="{ED1997A8-DDED-40C6-9699-4E8698F98F10}">
  <ds:schemaRefs>
    <ds:schemaRef ds:uri="http://schemas.microsoft.com/sharepoint/v3/contenttype/forms"/>
  </ds:schemaRefs>
</ds:datastoreItem>
</file>

<file path=customXml/itemProps4.xml><?xml version="1.0" encoding="utf-8"?>
<ds:datastoreItem xmlns:ds="http://schemas.openxmlformats.org/officeDocument/2006/customXml" ds:itemID="{24BFF8B8-FF6C-4E34-8205-93DC53BC2124}">
  <ds:schemaRefs>
    <ds:schemaRef ds:uri="http://schemas.openxmlformats.org/officeDocument/2006/bibliography"/>
  </ds:schemaRefs>
</ds:datastoreItem>
</file>

<file path=customXml/itemProps5.xml><?xml version="1.0" encoding="utf-8"?>
<ds:datastoreItem xmlns:ds="http://schemas.openxmlformats.org/officeDocument/2006/customXml" ds:itemID="{7E780442-4B5D-4A7B-B852-5E8B9B8DA18D}">
  <ds:schemaRefs>
    <ds:schemaRef ds:uri="http://schemas.microsoft.com/sharepoint/events"/>
  </ds:schemaRefs>
</ds:datastoreItem>
</file>

<file path=customXml/itemProps6.xml><?xml version="1.0" encoding="utf-8"?>
<ds:datastoreItem xmlns:ds="http://schemas.openxmlformats.org/officeDocument/2006/customXml" ds:itemID="{C0ECD94E-DDC4-4A47-9DF2-907A0D90B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95cd43-30b7-45da-972d-05dc6321e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Third Party Collaboration Policy v1.4</vt:lpstr>
    </vt:vector>
  </TitlesOfParts>
  <Company>ICO</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Collaboration Policy v1.4</dc:title>
  <dc:subject>Current policy</dc:subject>
  <dc:creator>Karen Round</dc:creator>
  <cp:keywords/>
  <dc:description/>
  <cp:lastModifiedBy>Fiona Wilcock</cp:lastModifiedBy>
  <cp:revision>5</cp:revision>
  <cp:lastPrinted>2022-06-10T13:28:00Z</cp:lastPrinted>
  <dcterms:created xsi:type="dcterms:W3CDTF">2024-01-05T12:32:00Z</dcterms:created>
  <dcterms:modified xsi:type="dcterms:W3CDTF">2024-01-05T12:34:00Z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0x01010020270C6529EA0544B2EFE190A98965FD9B008BD8FD65854A9540A44D1C3156AD3EA2</vt:lpwstr>
  </property>
  <property fmtid="{D5CDD505-2E9C-101B-9397-08002B2CF9AE}" pid="3" name="_dlc_DocIdItemGuid">
    <vt:lpwstr>cd30adbf-1b10-4817-9ad6-a83b0932b40a</vt:lpwstr>
  </property>
  <property fmtid="{D5CDD505-2E9C-101B-9397-08002B2CF9AE}" pid="4" name="TaxKeyword">
    <vt:lpwstr/>
  </property>
  <property fmtid="{D5CDD505-2E9C-101B-9397-08002B2CF9AE}" pid="5" name="TaxKeywordTaxHTField">
    <vt:lpwstr/>
  </property>
  <property fmtid="{D5CDD505-2E9C-101B-9397-08002B2CF9AE}" pid="6" name="SharedWithUsers">
    <vt:lpwstr>123;#Gordon Hart;#221;#Laura Tomkinson;#83;#Alexander Sykes;#139;#Regulatory Compliance Owners;#479;#Marie Batley;#795;#Lynsey Smith</vt:lpwstr>
  </property>
  <property fmtid="{D5CDD505-2E9C-101B-9397-08002B2CF9AE}" pid="7" name="Current Status">
    <vt:lpwstr>Current</vt:lpwstr>
  </property>
  <property fmtid="{D5CDD505-2E9C-101B-9397-08002B2CF9AE}" pid="8" name="Security classification">
    <vt:lpwstr>Official</vt:lpwstr>
  </property>
  <property fmtid="{D5CDD505-2E9C-101B-9397-08002B2CF9AE}" pid="9" name="Application Date">
    <vt:lpwstr>2019-03-27T14:09:26Z</vt:lpwstr>
  </property>
  <property fmtid="{D5CDD505-2E9C-101B-9397-08002B2CF9AE}" pid="10" name="Primary Legislation">
    <vt:lpwstr/>
  </property>
  <property fmtid="{D5CDD505-2E9C-101B-9397-08002B2CF9AE}" pid="11" name="Primary Issue">
    <vt:lpwstr/>
  </property>
  <property fmtid="{D5CDD505-2E9C-101B-9397-08002B2CF9AE}" pid="12" name="Review Date">
    <vt:lpwstr/>
  </property>
  <property fmtid="{D5CDD505-2E9C-101B-9397-08002B2CF9AE}" pid="13" name="TaxCatchAll">
    <vt:lpwstr/>
  </property>
  <property fmtid="{D5CDD505-2E9C-101B-9397-08002B2CF9AE}" pid="14" name="MeridioAuthor">
    <vt:lpwstr>Karen Round</vt:lpwstr>
  </property>
  <property fmtid="{D5CDD505-2E9C-101B-9397-08002B2CF9AE}" pid="15" name="CreationDate">
    <vt:filetime>2019-03-26T12:10:03Z</vt:filetime>
  </property>
  <property fmtid="{D5CDD505-2E9C-101B-9397-08002B2CF9AE}" pid="16" name="DocumentDate">
    <vt:filetime>2019-03-05T13:49:00Z</vt:filetime>
  </property>
  <property fmtid="{D5CDD505-2E9C-101B-9397-08002B2CF9AE}" pid="17" name="OtherMetadata">
    <vt:lpwstr>File type: Microsoft Word 2007
Doc Id: 1240137
Declaration Date: 
Last Modified Date: 2019-06-03 18:50:31
On Hold: False</vt:lpwstr>
  </property>
  <property fmtid="{D5CDD505-2E9C-101B-9397-08002B2CF9AE}" pid="18" name="HasAttachments">
    <vt:bool>false</vt:bool>
  </property>
  <property fmtid="{D5CDD505-2E9C-101B-9397-08002B2CF9AE}" pid="19" name="MSIP_Label_43c3b674-32e1-4382-8a53-e395f4b43124_Enabled">
    <vt:lpwstr>true</vt:lpwstr>
  </property>
  <property fmtid="{D5CDD505-2E9C-101B-9397-08002B2CF9AE}" pid="20" name="MSIP_Label_43c3b674-32e1-4382-8a53-e395f4b43124_SetDate">
    <vt:lpwstr>2021-04-21T07:28:18Z</vt:lpwstr>
  </property>
  <property fmtid="{D5CDD505-2E9C-101B-9397-08002B2CF9AE}" pid="21" name="MSIP_Label_43c3b674-32e1-4382-8a53-e395f4b43124_Method">
    <vt:lpwstr>Privileged</vt:lpwstr>
  </property>
  <property fmtid="{D5CDD505-2E9C-101B-9397-08002B2CF9AE}" pid="22" name="MSIP_Label_43c3b674-32e1-4382-8a53-e395f4b43124_Name">
    <vt:lpwstr>General</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fbc1c7cb-758b-4e43-87e0-3d91802dbef9</vt:lpwstr>
  </property>
  <property fmtid="{D5CDD505-2E9C-101B-9397-08002B2CF9AE}" pid="25" name="MSIP_Label_43c3b674-32e1-4382-8a53-e395f4b43124_ContentBits">
    <vt:lpwstr>0</vt:lpwstr>
  </property>
  <property fmtid="{D5CDD505-2E9C-101B-9397-08002B2CF9AE}" pid="26" name="_ExtendedDescription">
    <vt:lpwstr>&lt;div class="ExternalClass40014B10EFF14B598E0D5B9CDCE6EAD6"&gt;Use this template when you need to create a general policy from scratch.&lt;/div&gt;</vt:lpwstr>
  </property>
</Properties>
</file>