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24A9" w14:textId="7697168A" w:rsidR="009C6681" w:rsidRPr="00AB2E54" w:rsidRDefault="00C83204" w:rsidP="00AB2E54">
      <w:pPr>
        <w:spacing w:after="360"/>
        <w:rPr>
          <w:rFonts w:ascii="Georgia" w:hAnsi="Georgia"/>
          <w:color w:val="003768"/>
          <w:sz w:val="40"/>
          <w:szCs w:val="40"/>
          <w:lang w:eastAsia="en-GB"/>
        </w:rPr>
      </w:pPr>
      <w:bookmarkStart w:id="0" w:name="_Toc105757684"/>
      <w:r>
        <w:rPr>
          <w:rFonts w:ascii="Georgia" w:hAnsi="Georgia"/>
          <w:color w:val="003768"/>
          <w:sz w:val="40"/>
          <w:szCs w:val="40"/>
          <w:lang w:eastAsia="en-GB"/>
        </w:rPr>
        <w:t>Gifts and Hospitality Policy</w:t>
      </w:r>
      <w:bookmarkEnd w:id="0"/>
    </w:p>
    <w:tbl>
      <w:tblPr>
        <w:tblStyle w:val="TableGrid"/>
        <w:tblW w:w="0" w:type="auto"/>
        <w:tblLook w:val="04A0" w:firstRow="1" w:lastRow="0" w:firstColumn="1" w:lastColumn="0" w:noHBand="0" w:noVBand="1"/>
      </w:tblPr>
      <w:tblGrid>
        <w:gridCol w:w="4390"/>
        <w:gridCol w:w="4394"/>
      </w:tblGrid>
      <w:tr w:rsidR="001D5915" w:rsidRPr="00BB2BE9" w14:paraId="0849E6CB" w14:textId="77777777" w:rsidTr="00B15BFD">
        <w:trPr>
          <w:trHeight w:val="320"/>
        </w:trPr>
        <w:tc>
          <w:tcPr>
            <w:tcW w:w="8784" w:type="dxa"/>
            <w:gridSpan w:val="2"/>
            <w:shd w:val="clear" w:color="auto" w:fill="003768"/>
          </w:tcPr>
          <w:p w14:paraId="47043AA0" w14:textId="77777777" w:rsidR="001D5915" w:rsidRPr="00BB2BE9" w:rsidRDefault="001D5915" w:rsidP="00BB2BE9">
            <w:pPr>
              <w:spacing w:before="40" w:after="40" w:line="240" w:lineRule="atLeast"/>
              <w:rPr>
                <w:lang w:eastAsia="en-GB"/>
              </w:rPr>
            </w:pPr>
          </w:p>
        </w:tc>
      </w:tr>
      <w:tr w:rsidR="001D5915" w:rsidRPr="00BB2BE9" w14:paraId="7E2423A7" w14:textId="77777777" w:rsidTr="00CA01C6">
        <w:trPr>
          <w:trHeight w:val="320"/>
        </w:trPr>
        <w:tc>
          <w:tcPr>
            <w:tcW w:w="4390" w:type="dxa"/>
            <w:tcBorders>
              <w:right w:val="single" w:sz="36" w:space="0" w:color="003768"/>
            </w:tcBorders>
            <w:shd w:val="clear" w:color="auto" w:fill="E9E3DB"/>
            <w:vAlign w:val="center"/>
          </w:tcPr>
          <w:p w14:paraId="1627A4FC" w14:textId="72F9122E" w:rsidR="001D5915" w:rsidRPr="00BB2BE9" w:rsidRDefault="00DF2B0C" w:rsidP="00BB2BE9">
            <w:pPr>
              <w:spacing w:before="40" w:after="40" w:line="240" w:lineRule="atLeast"/>
              <w:ind w:right="174"/>
              <w:rPr>
                <w:lang w:eastAsia="en-GB"/>
              </w:rPr>
            </w:pPr>
            <w:r w:rsidRPr="00BB2BE9">
              <w:rPr>
                <w:b/>
              </w:rPr>
              <w:t>Document name</w:t>
            </w:r>
          </w:p>
        </w:tc>
        <w:tc>
          <w:tcPr>
            <w:tcW w:w="4394" w:type="dxa"/>
            <w:tcBorders>
              <w:left w:val="single" w:sz="36" w:space="0" w:color="003768"/>
            </w:tcBorders>
            <w:shd w:val="clear" w:color="auto" w:fill="E9E3DB"/>
            <w:vAlign w:val="center"/>
          </w:tcPr>
          <w:p w14:paraId="09F1039C" w14:textId="5CCE91F7" w:rsidR="001D5915" w:rsidRPr="00BB2BE9" w:rsidRDefault="00C83204" w:rsidP="00BB2BE9">
            <w:pPr>
              <w:spacing w:before="40" w:after="40" w:line="240" w:lineRule="atLeast"/>
              <w:ind w:right="174"/>
              <w:jc w:val="center"/>
              <w:rPr>
                <w:lang w:eastAsia="en-GB"/>
              </w:rPr>
            </w:pPr>
            <w:r>
              <w:rPr>
                <w:lang w:eastAsia="en-GB"/>
              </w:rPr>
              <w:t>Gifts and Hospitality Policy</w:t>
            </w:r>
          </w:p>
        </w:tc>
      </w:tr>
      <w:tr w:rsidR="001D5915" w:rsidRPr="00BB2BE9" w14:paraId="1D202ECF" w14:textId="77777777" w:rsidTr="00CA01C6">
        <w:trPr>
          <w:trHeight w:val="320"/>
        </w:trPr>
        <w:tc>
          <w:tcPr>
            <w:tcW w:w="4390" w:type="dxa"/>
            <w:tcBorders>
              <w:right w:val="single" w:sz="36" w:space="0" w:color="003768"/>
            </w:tcBorders>
            <w:vAlign w:val="center"/>
          </w:tcPr>
          <w:p w14:paraId="4B78AF69" w14:textId="744B3378" w:rsidR="001D5915" w:rsidRPr="00BB2BE9" w:rsidRDefault="005370E3" w:rsidP="00BB2BE9">
            <w:pPr>
              <w:spacing w:before="40" w:after="40" w:line="240" w:lineRule="atLeast"/>
              <w:ind w:right="174"/>
              <w:rPr>
                <w:lang w:eastAsia="en-GB"/>
              </w:rPr>
            </w:pPr>
            <w:r w:rsidRPr="00BB2BE9">
              <w:rPr>
                <w:b/>
              </w:rPr>
              <w:t>Version number</w:t>
            </w:r>
          </w:p>
        </w:tc>
        <w:tc>
          <w:tcPr>
            <w:tcW w:w="4394" w:type="dxa"/>
            <w:tcBorders>
              <w:left w:val="single" w:sz="36" w:space="0" w:color="003768"/>
            </w:tcBorders>
            <w:vAlign w:val="center"/>
          </w:tcPr>
          <w:p w14:paraId="6FEE1ECA" w14:textId="03CA0DE7" w:rsidR="001D5915" w:rsidRPr="00BB2BE9" w:rsidRDefault="00D713BD" w:rsidP="00BB2BE9">
            <w:pPr>
              <w:spacing w:before="40" w:after="40" w:line="240" w:lineRule="atLeast"/>
              <w:ind w:right="174"/>
              <w:jc w:val="center"/>
              <w:rPr>
                <w:lang w:eastAsia="en-GB"/>
              </w:rPr>
            </w:pPr>
            <w:r>
              <w:rPr>
                <w:lang w:eastAsia="en-GB"/>
              </w:rPr>
              <w:t>v</w:t>
            </w:r>
            <w:r w:rsidR="00C83204">
              <w:rPr>
                <w:lang w:eastAsia="en-GB"/>
              </w:rPr>
              <w:t>7.</w:t>
            </w:r>
            <w:r w:rsidR="00066F08">
              <w:rPr>
                <w:lang w:eastAsia="en-GB"/>
              </w:rPr>
              <w:t>6</w:t>
            </w:r>
          </w:p>
        </w:tc>
      </w:tr>
      <w:tr w:rsidR="001D5915" w:rsidRPr="00BB2BE9" w14:paraId="68DB922E" w14:textId="77777777" w:rsidTr="00CA01C6">
        <w:trPr>
          <w:trHeight w:val="320"/>
        </w:trPr>
        <w:tc>
          <w:tcPr>
            <w:tcW w:w="4390" w:type="dxa"/>
            <w:tcBorders>
              <w:right w:val="single" w:sz="36" w:space="0" w:color="003768"/>
            </w:tcBorders>
            <w:shd w:val="clear" w:color="auto" w:fill="E9E3DB"/>
            <w:vAlign w:val="center"/>
          </w:tcPr>
          <w:p w14:paraId="76B085C0" w14:textId="6539D6B0" w:rsidR="001D5915" w:rsidRPr="00BB2BE9" w:rsidRDefault="008C505C" w:rsidP="00BB2BE9">
            <w:pPr>
              <w:spacing w:before="40" w:after="40" w:line="240" w:lineRule="atLeast"/>
              <w:ind w:right="174"/>
              <w:rPr>
                <w:lang w:eastAsia="en-GB"/>
              </w:rPr>
            </w:pPr>
            <w:r w:rsidRPr="00BB2BE9">
              <w:rPr>
                <w:b/>
              </w:rPr>
              <w:t>Status</w:t>
            </w:r>
          </w:p>
        </w:tc>
        <w:tc>
          <w:tcPr>
            <w:tcW w:w="4394" w:type="dxa"/>
            <w:tcBorders>
              <w:left w:val="single" w:sz="36" w:space="0" w:color="003768"/>
            </w:tcBorders>
            <w:shd w:val="clear" w:color="auto" w:fill="E9E3DB"/>
            <w:vAlign w:val="center"/>
          </w:tcPr>
          <w:p w14:paraId="6D080CAF" w14:textId="4959463E" w:rsidR="001D5915" w:rsidRPr="00BB2BE9" w:rsidRDefault="00000000" w:rsidP="00BB2BE9">
            <w:pPr>
              <w:spacing w:before="40" w:after="40" w:line="240" w:lineRule="atLeast"/>
              <w:ind w:right="174"/>
              <w:jc w:val="center"/>
              <w:rPr>
                <w:lang w:eastAsia="en-GB"/>
              </w:rPr>
            </w:pPr>
            <w:sdt>
              <w:sdtPr>
                <w:alias w:val="Status options"/>
                <w:tag w:val="Status options"/>
                <w:id w:val="-2012446161"/>
                <w:placeholder>
                  <w:docPart w:val="20CF2B0A01C940A9A7F292B51C5C94B9"/>
                </w:placeholder>
                <w15:color w:val="000000"/>
                <w:dropDownList>
                  <w:listItem w:value="Choose an item."/>
                  <w:listItem w:displayText="Draft" w:value="Draft"/>
                  <w:listItem w:displayText="Published" w:value="Published"/>
                  <w:listItem w:displayText="Superseded" w:value="Superseded"/>
                </w:dropDownList>
              </w:sdtPr>
              <w:sdtContent>
                <w:r w:rsidR="001944C5">
                  <w:t>Published</w:t>
                </w:r>
              </w:sdtContent>
            </w:sdt>
          </w:p>
        </w:tc>
      </w:tr>
      <w:tr w:rsidR="001D5915" w:rsidRPr="00BB2BE9" w14:paraId="067700A6" w14:textId="77777777" w:rsidTr="00CA01C6">
        <w:trPr>
          <w:trHeight w:val="320"/>
        </w:trPr>
        <w:tc>
          <w:tcPr>
            <w:tcW w:w="4390" w:type="dxa"/>
            <w:tcBorders>
              <w:right w:val="single" w:sz="36" w:space="0" w:color="003768"/>
            </w:tcBorders>
            <w:vAlign w:val="center"/>
          </w:tcPr>
          <w:p w14:paraId="4A83CB3F" w14:textId="29DC50B2" w:rsidR="001D5915" w:rsidRPr="00BB2BE9" w:rsidRDefault="00134650" w:rsidP="00BB2BE9">
            <w:pPr>
              <w:spacing w:before="40" w:after="40" w:line="240" w:lineRule="atLeast"/>
              <w:ind w:right="174"/>
              <w:rPr>
                <w:lang w:eastAsia="en-GB"/>
              </w:rPr>
            </w:pPr>
            <w:r w:rsidRPr="00BB2BE9">
              <w:rPr>
                <w:b/>
              </w:rPr>
              <w:t>Department/Team</w:t>
            </w:r>
          </w:p>
        </w:tc>
        <w:tc>
          <w:tcPr>
            <w:tcW w:w="4394" w:type="dxa"/>
            <w:tcBorders>
              <w:left w:val="single" w:sz="36" w:space="0" w:color="003768"/>
            </w:tcBorders>
            <w:vAlign w:val="center"/>
          </w:tcPr>
          <w:p w14:paraId="3D19163D" w14:textId="25A459B1" w:rsidR="001D5915" w:rsidRPr="00BB2BE9" w:rsidRDefault="001944C5" w:rsidP="00BB2BE9">
            <w:pPr>
              <w:spacing w:before="40" w:after="40" w:line="240" w:lineRule="atLeast"/>
              <w:ind w:right="174"/>
              <w:jc w:val="center"/>
              <w:rPr>
                <w:lang w:eastAsia="en-GB"/>
              </w:rPr>
            </w:pPr>
            <w:r>
              <w:rPr>
                <w:lang w:eastAsia="en-GB"/>
              </w:rPr>
              <w:t>Corporate Governance</w:t>
            </w:r>
          </w:p>
        </w:tc>
      </w:tr>
      <w:tr w:rsidR="001D5915" w:rsidRPr="00BB2BE9" w14:paraId="6BDB942B" w14:textId="77777777" w:rsidTr="00CA01C6">
        <w:trPr>
          <w:trHeight w:val="320"/>
        </w:trPr>
        <w:tc>
          <w:tcPr>
            <w:tcW w:w="4390" w:type="dxa"/>
            <w:tcBorders>
              <w:right w:val="single" w:sz="36" w:space="0" w:color="003768"/>
            </w:tcBorders>
            <w:shd w:val="clear" w:color="auto" w:fill="E9E3DB"/>
            <w:vAlign w:val="center"/>
          </w:tcPr>
          <w:p w14:paraId="1E6095A8" w14:textId="442B117D" w:rsidR="001D5915" w:rsidRPr="00BB2BE9" w:rsidRDefault="00253EA7" w:rsidP="00BB2BE9">
            <w:pPr>
              <w:spacing w:before="40" w:after="40" w:line="240" w:lineRule="atLeast"/>
              <w:ind w:right="174"/>
              <w:rPr>
                <w:lang w:eastAsia="en-GB"/>
              </w:rPr>
            </w:pPr>
            <w:r w:rsidRPr="00BB2BE9">
              <w:rPr>
                <w:b/>
              </w:rPr>
              <w:t>Relevant policies</w:t>
            </w:r>
          </w:p>
        </w:tc>
        <w:tc>
          <w:tcPr>
            <w:tcW w:w="4394" w:type="dxa"/>
            <w:tcBorders>
              <w:left w:val="single" w:sz="36" w:space="0" w:color="003768"/>
            </w:tcBorders>
            <w:shd w:val="clear" w:color="auto" w:fill="E9E3DB"/>
            <w:vAlign w:val="center"/>
          </w:tcPr>
          <w:p w14:paraId="7A5A0E17" w14:textId="54461098" w:rsidR="001D5915" w:rsidRPr="00BB2BE9" w:rsidRDefault="00645456" w:rsidP="00BB2BE9">
            <w:pPr>
              <w:spacing w:before="40" w:after="40" w:line="240" w:lineRule="atLeast"/>
              <w:ind w:right="174"/>
              <w:jc w:val="center"/>
              <w:rPr>
                <w:lang w:eastAsia="en-GB"/>
              </w:rPr>
            </w:pPr>
            <w:r>
              <w:rPr>
                <w:lang w:eastAsia="en-GB"/>
              </w:rPr>
              <w:t xml:space="preserve">Code of Conduct, </w:t>
            </w:r>
            <w:r w:rsidR="008910DE">
              <w:rPr>
                <w:lang w:eastAsia="en-GB"/>
              </w:rPr>
              <w:t>Speaking and Engagements Policy</w:t>
            </w:r>
            <w:r>
              <w:rPr>
                <w:lang w:eastAsia="en-GB"/>
              </w:rPr>
              <w:t>, Third Party Collaboration Policy</w:t>
            </w:r>
            <w:r w:rsidR="00FB766D">
              <w:rPr>
                <w:lang w:eastAsia="en-GB"/>
              </w:rPr>
              <w:t>, Board member declarations of interests policy</w:t>
            </w:r>
          </w:p>
        </w:tc>
      </w:tr>
      <w:tr w:rsidR="001D5915" w:rsidRPr="00BB2BE9" w14:paraId="11C7E17A" w14:textId="77777777" w:rsidTr="00CA01C6">
        <w:trPr>
          <w:trHeight w:val="320"/>
        </w:trPr>
        <w:tc>
          <w:tcPr>
            <w:tcW w:w="4390" w:type="dxa"/>
            <w:tcBorders>
              <w:right w:val="single" w:sz="36" w:space="0" w:color="003768"/>
            </w:tcBorders>
            <w:vAlign w:val="center"/>
          </w:tcPr>
          <w:p w14:paraId="61D033B9" w14:textId="1BC731AB" w:rsidR="001D5915" w:rsidRPr="00BB2BE9" w:rsidRDefault="00003FD5" w:rsidP="00BB2BE9">
            <w:pPr>
              <w:spacing w:before="40" w:after="40" w:line="240" w:lineRule="atLeast"/>
              <w:ind w:right="174"/>
              <w:rPr>
                <w:lang w:eastAsia="en-GB"/>
              </w:rPr>
            </w:pPr>
            <w:r w:rsidRPr="00BB2BE9">
              <w:rPr>
                <w:b/>
              </w:rPr>
              <w:t>Distribution</w:t>
            </w:r>
          </w:p>
        </w:tc>
        <w:tc>
          <w:tcPr>
            <w:tcW w:w="4394" w:type="dxa"/>
            <w:tcBorders>
              <w:left w:val="single" w:sz="36" w:space="0" w:color="003768"/>
            </w:tcBorders>
            <w:vAlign w:val="center"/>
          </w:tcPr>
          <w:p w14:paraId="0B5D3506" w14:textId="7A02140B" w:rsidR="001D5915" w:rsidRPr="00BB2BE9" w:rsidRDefault="00000000" w:rsidP="00BB2BE9">
            <w:pPr>
              <w:spacing w:before="40" w:after="40" w:line="240" w:lineRule="atLeast"/>
              <w:ind w:right="174"/>
              <w:jc w:val="center"/>
              <w:rPr>
                <w:lang w:eastAsia="en-GB"/>
              </w:rPr>
            </w:pPr>
            <w:sdt>
              <w:sdtPr>
                <w:alias w:val="Distribution options"/>
                <w:tag w:val="Distribution options"/>
                <w:id w:val="-2111651816"/>
                <w:placeholder>
                  <w:docPart w:val="8CF753A3B33941A2BAB3CBAC81B627F3"/>
                </w:placeholder>
                <w15:color w:val="000000"/>
                <w:dropDownList>
                  <w:listItem w:value="Choose an item."/>
                  <w:listItem w:displayText="Internal" w:value="Internal"/>
                  <w:listItem w:displayText="External" w:value="External"/>
                </w:dropDownList>
              </w:sdtPr>
              <w:sdtContent>
                <w:r w:rsidR="00060A20">
                  <w:t>External</w:t>
                </w:r>
              </w:sdtContent>
            </w:sdt>
          </w:p>
        </w:tc>
      </w:tr>
      <w:tr w:rsidR="001D5915" w:rsidRPr="00BB2BE9" w14:paraId="495D3B5C" w14:textId="77777777" w:rsidTr="00CA01C6">
        <w:trPr>
          <w:trHeight w:val="320"/>
        </w:trPr>
        <w:tc>
          <w:tcPr>
            <w:tcW w:w="4390" w:type="dxa"/>
            <w:tcBorders>
              <w:right w:val="single" w:sz="36" w:space="0" w:color="003768"/>
            </w:tcBorders>
            <w:shd w:val="clear" w:color="auto" w:fill="E9E3DB"/>
            <w:vAlign w:val="center"/>
          </w:tcPr>
          <w:p w14:paraId="0E294FAE" w14:textId="13A9BB4C" w:rsidR="001D5915" w:rsidRPr="00BB2BE9" w:rsidRDefault="00230BEC" w:rsidP="00BB2BE9">
            <w:pPr>
              <w:spacing w:before="40" w:after="40" w:line="240" w:lineRule="atLeast"/>
              <w:ind w:right="174"/>
              <w:rPr>
                <w:lang w:eastAsia="en-GB"/>
              </w:rPr>
            </w:pPr>
            <w:r w:rsidRPr="00BB2BE9">
              <w:rPr>
                <w:b/>
              </w:rPr>
              <w:t>Author/Owner</w:t>
            </w:r>
          </w:p>
        </w:tc>
        <w:tc>
          <w:tcPr>
            <w:tcW w:w="4394" w:type="dxa"/>
            <w:tcBorders>
              <w:left w:val="single" w:sz="36" w:space="0" w:color="003768"/>
            </w:tcBorders>
            <w:shd w:val="clear" w:color="auto" w:fill="E9E3DB"/>
            <w:vAlign w:val="center"/>
          </w:tcPr>
          <w:p w14:paraId="61E28034" w14:textId="3F5EF5BB" w:rsidR="001D5915" w:rsidRPr="00BB2BE9" w:rsidRDefault="00D713BD" w:rsidP="00BB2BE9">
            <w:pPr>
              <w:spacing w:before="40" w:after="40" w:line="240" w:lineRule="atLeast"/>
              <w:ind w:right="174"/>
              <w:jc w:val="center"/>
              <w:rPr>
                <w:lang w:eastAsia="en-GB"/>
              </w:rPr>
            </w:pPr>
            <w:r>
              <w:rPr>
                <w:lang w:eastAsia="en-GB"/>
              </w:rPr>
              <w:t>Chris Braithwaite</w:t>
            </w:r>
          </w:p>
        </w:tc>
      </w:tr>
      <w:tr w:rsidR="001D5915" w:rsidRPr="00BB2BE9" w14:paraId="07DAF26C" w14:textId="77777777" w:rsidTr="00CA01C6">
        <w:trPr>
          <w:trHeight w:val="320"/>
        </w:trPr>
        <w:tc>
          <w:tcPr>
            <w:tcW w:w="4390" w:type="dxa"/>
            <w:tcBorders>
              <w:right w:val="single" w:sz="36" w:space="0" w:color="003768"/>
            </w:tcBorders>
            <w:vAlign w:val="center"/>
          </w:tcPr>
          <w:p w14:paraId="0706F25A" w14:textId="64B998F8" w:rsidR="001D5915" w:rsidRPr="00BB2BE9" w:rsidRDefault="00656296" w:rsidP="00BB2BE9">
            <w:pPr>
              <w:spacing w:before="40" w:after="40" w:line="240" w:lineRule="atLeast"/>
              <w:ind w:right="174"/>
              <w:rPr>
                <w:lang w:eastAsia="en-GB"/>
              </w:rPr>
            </w:pPr>
            <w:r w:rsidRPr="00BB2BE9">
              <w:rPr>
                <w:b/>
              </w:rPr>
              <w:t>Approved by</w:t>
            </w:r>
          </w:p>
        </w:tc>
        <w:tc>
          <w:tcPr>
            <w:tcW w:w="4394" w:type="dxa"/>
            <w:tcBorders>
              <w:left w:val="single" w:sz="36" w:space="0" w:color="003768"/>
            </w:tcBorders>
            <w:vAlign w:val="center"/>
          </w:tcPr>
          <w:p w14:paraId="308C0CFC" w14:textId="5AE1E694" w:rsidR="001D5915" w:rsidRPr="00BB2BE9" w:rsidRDefault="003D52D0" w:rsidP="00BB2BE9">
            <w:pPr>
              <w:spacing w:before="40" w:after="40" w:line="240" w:lineRule="atLeast"/>
              <w:ind w:right="174"/>
              <w:jc w:val="center"/>
              <w:rPr>
                <w:lang w:eastAsia="en-GB"/>
              </w:rPr>
            </w:pPr>
            <w:r>
              <w:rPr>
                <w:lang w:eastAsia="en-GB"/>
              </w:rPr>
              <w:t>Louise Byers</w:t>
            </w:r>
          </w:p>
        </w:tc>
      </w:tr>
      <w:tr w:rsidR="001D5915" w:rsidRPr="00BB2BE9" w14:paraId="7DB9F9EC" w14:textId="77777777" w:rsidTr="00CA01C6">
        <w:trPr>
          <w:trHeight w:val="320"/>
        </w:trPr>
        <w:tc>
          <w:tcPr>
            <w:tcW w:w="4390" w:type="dxa"/>
            <w:tcBorders>
              <w:right w:val="single" w:sz="36" w:space="0" w:color="003768"/>
            </w:tcBorders>
            <w:shd w:val="clear" w:color="auto" w:fill="E9E3DB"/>
            <w:vAlign w:val="center"/>
          </w:tcPr>
          <w:p w14:paraId="6F2F539B" w14:textId="7AED0D59" w:rsidR="001D5915" w:rsidRPr="00BB2BE9" w:rsidRDefault="004B4DB6" w:rsidP="00BB2BE9">
            <w:pPr>
              <w:spacing w:before="40" w:after="40" w:line="240" w:lineRule="atLeast"/>
              <w:ind w:right="174"/>
              <w:rPr>
                <w:lang w:eastAsia="en-GB"/>
              </w:rPr>
            </w:pPr>
            <w:r w:rsidRPr="00BB2BE9">
              <w:rPr>
                <w:b/>
              </w:rPr>
              <w:t>Date of sign off</w:t>
            </w:r>
          </w:p>
        </w:tc>
        <w:tc>
          <w:tcPr>
            <w:tcW w:w="4394" w:type="dxa"/>
            <w:tcBorders>
              <w:left w:val="single" w:sz="36" w:space="0" w:color="003768"/>
            </w:tcBorders>
            <w:shd w:val="clear" w:color="auto" w:fill="E9E3DB"/>
            <w:vAlign w:val="center"/>
          </w:tcPr>
          <w:p w14:paraId="05A74976" w14:textId="35850745" w:rsidR="001D5915" w:rsidRPr="00BB2BE9" w:rsidRDefault="00D57498" w:rsidP="00BB2BE9">
            <w:pPr>
              <w:spacing w:before="40" w:after="40" w:line="240" w:lineRule="atLeast"/>
              <w:ind w:right="174"/>
              <w:jc w:val="center"/>
              <w:rPr>
                <w:lang w:eastAsia="en-GB"/>
              </w:rPr>
            </w:pPr>
            <w:r>
              <w:rPr>
                <w:lang w:eastAsia="en-GB"/>
              </w:rPr>
              <w:t>Dec</w:t>
            </w:r>
            <w:r w:rsidR="00434278">
              <w:rPr>
                <w:lang w:eastAsia="en-GB"/>
              </w:rPr>
              <w:t>em</w:t>
            </w:r>
            <w:r w:rsidR="00060A20">
              <w:rPr>
                <w:lang w:eastAsia="en-GB"/>
              </w:rPr>
              <w:t>ber 202</w:t>
            </w:r>
            <w:r w:rsidR="00066F08">
              <w:rPr>
                <w:lang w:eastAsia="en-GB"/>
              </w:rPr>
              <w:t>3</w:t>
            </w:r>
          </w:p>
        </w:tc>
      </w:tr>
      <w:tr w:rsidR="001D5915" w:rsidRPr="00BB2BE9" w14:paraId="04D9ABFC" w14:textId="77777777" w:rsidTr="00CA01C6">
        <w:trPr>
          <w:trHeight w:val="320"/>
        </w:trPr>
        <w:tc>
          <w:tcPr>
            <w:tcW w:w="4390" w:type="dxa"/>
            <w:tcBorders>
              <w:right w:val="single" w:sz="36" w:space="0" w:color="003768"/>
            </w:tcBorders>
            <w:vAlign w:val="center"/>
          </w:tcPr>
          <w:p w14:paraId="2F8FBA6E" w14:textId="1EEDC87E" w:rsidR="001D5915" w:rsidRPr="00BB2BE9" w:rsidRDefault="00A82CC8" w:rsidP="00BB2BE9">
            <w:pPr>
              <w:spacing w:before="40" w:after="40" w:line="240" w:lineRule="atLeast"/>
              <w:ind w:right="174"/>
              <w:rPr>
                <w:lang w:eastAsia="en-GB"/>
              </w:rPr>
            </w:pPr>
            <w:r w:rsidRPr="00BB2BE9">
              <w:rPr>
                <w:b/>
              </w:rPr>
              <w:t>Review by</w:t>
            </w:r>
          </w:p>
        </w:tc>
        <w:tc>
          <w:tcPr>
            <w:tcW w:w="4394" w:type="dxa"/>
            <w:tcBorders>
              <w:left w:val="single" w:sz="36" w:space="0" w:color="003768"/>
            </w:tcBorders>
            <w:vAlign w:val="center"/>
          </w:tcPr>
          <w:p w14:paraId="37EFC808" w14:textId="4B74AD38" w:rsidR="001D5915" w:rsidRPr="00BB2BE9" w:rsidRDefault="00D57498" w:rsidP="00BB2BE9">
            <w:pPr>
              <w:spacing w:before="40" w:after="40" w:line="240" w:lineRule="atLeast"/>
              <w:ind w:right="174"/>
              <w:jc w:val="center"/>
              <w:rPr>
                <w:lang w:eastAsia="en-GB"/>
              </w:rPr>
            </w:pPr>
            <w:r>
              <w:rPr>
                <w:lang w:eastAsia="en-GB"/>
              </w:rPr>
              <w:t>Dec</w:t>
            </w:r>
            <w:r w:rsidR="00434278">
              <w:rPr>
                <w:lang w:eastAsia="en-GB"/>
              </w:rPr>
              <w:t>em</w:t>
            </w:r>
            <w:r w:rsidR="00060A20">
              <w:rPr>
                <w:lang w:eastAsia="en-GB"/>
              </w:rPr>
              <w:t>ber 202</w:t>
            </w:r>
            <w:r w:rsidR="00066F08">
              <w:rPr>
                <w:lang w:eastAsia="en-GB"/>
              </w:rPr>
              <w:t>4</w:t>
            </w:r>
          </w:p>
        </w:tc>
      </w:tr>
      <w:tr w:rsidR="00831F3F" w:rsidRPr="00BB2BE9" w14:paraId="49478F0D" w14:textId="77777777" w:rsidTr="00CA01C6">
        <w:trPr>
          <w:trHeight w:val="320"/>
        </w:trPr>
        <w:tc>
          <w:tcPr>
            <w:tcW w:w="4390" w:type="dxa"/>
            <w:tcBorders>
              <w:right w:val="single" w:sz="36" w:space="0" w:color="003768"/>
            </w:tcBorders>
            <w:shd w:val="clear" w:color="auto" w:fill="E9E3DB"/>
            <w:vAlign w:val="center"/>
          </w:tcPr>
          <w:p w14:paraId="71EE9A98" w14:textId="22D91108" w:rsidR="00831F3F" w:rsidRPr="00BB2BE9" w:rsidRDefault="00831F3F" w:rsidP="00BB2BE9">
            <w:pPr>
              <w:spacing w:before="40" w:after="40" w:line="240" w:lineRule="atLeast"/>
              <w:ind w:right="174"/>
              <w:rPr>
                <w:lang w:eastAsia="en-GB"/>
              </w:rPr>
            </w:pPr>
            <w:r w:rsidRPr="00BB2BE9">
              <w:rPr>
                <w:b/>
              </w:rPr>
              <w:t>Security classification</w:t>
            </w:r>
          </w:p>
        </w:tc>
        <w:tc>
          <w:tcPr>
            <w:tcW w:w="4394" w:type="dxa"/>
            <w:tcBorders>
              <w:left w:val="single" w:sz="36" w:space="0" w:color="003768"/>
            </w:tcBorders>
            <w:shd w:val="clear" w:color="auto" w:fill="E9E3DB"/>
            <w:vAlign w:val="center"/>
          </w:tcPr>
          <w:p w14:paraId="69ADBD64" w14:textId="0CC30E25" w:rsidR="00831F3F" w:rsidRPr="00BB2BE9" w:rsidRDefault="00D713BD" w:rsidP="00BB2BE9">
            <w:pPr>
              <w:spacing w:before="40" w:after="40" w:line="240" w:lineRule="atLeast"/>
              <w:ind w:right="174"/>
              <w:jc w:val="center"/>
              <w:rPr>
                <w:lang w:eastAsia="en-GB"/>
              </w:rPr>
            </w:pPr>
            <w:r>
              <w:rPr>
                <w:lang w:eastAsia="en-GB"/>
              </w:rPr>
              <w:t>Official</w:t>
            </w:r>
          </w:p>
        </w:tc>
      </w:tr>
      <w:tr w:rsidR="00831F3F" w:rsidRPr="00BB2BE9" w14:paraId="16804356" w14:textId="77777777" w:rsidTr="00B15BFD">
        <w:trPr>
          <w:trHeight w:val="320"/>
        </w:trPr>
        <w:tc>
          <w:tcPr>
            <w:tcW w:w="8784" w:type="dxa"/>
            <w:gridSpan w:val="2"/>
            <w:shd w:val="clear" w:color="auto" w:fill="003768"/>
          </w:tcPr>
          <w:p w14:paraId="768CE6D4" w14:textId="77777777" w:rsidR="00831F3F" w:rsidRPr="00BB2BE9" w:rsidRDefault="00831F3F" w:rsidP="00BB2BE9">
            <w:pPr>
              <w:spacing w:before="40" w:after="40" w:line="240" w:lineRule="atLeast"/>
              <w:rPr>
                <w:lang w:eastAsia="en-GB"/>
              </w:rPr>
            </w:pPr>
          </w:p>
        </w:tc>
      </w:tr>
    </w:tbl>
    <w:p w14:paraId="1DF62E35" w14:textId="77777777" w:rsidR="00782711" w:rsidRDefault="00782711" w:rsidP="00EA4E9F">
      <w:pPr>
        <w:spacing w:after="0" w:line="240" w:lineRule="auto"/>
        <w:rPr>
          <w:sz w:val="24"/>
          <w:szCs w:val="24"/>
          <w:lang w:eastAsia="en-GB"/>
        </w:rPr>
      </w:pPr>
      <w:bookmarkStart w:id="1" w:name="_Introduction"/>
      <w:bookmarkEnd w:id="1"/>
    </w:p>
    <w:p w14:paraId="47A0C775" w14:textId="722C8805" w:rsidR="003B596F" w:rsidRPr="00DE127D" w:rsidRDefault="00947871" w:rsidP="002B6362">
      <w:pPr>
        <w:spacing w:before="120"/>
        <w:rPr>
          <w:rFonts w:ascii="Georgia" w:hAnsi="Georgia"/>
          <w:color w:val="26BCD7"/>
          <w:sz w:val="32"/>
          <w:szCs w:val="32"/>
        </w:rPr>
      </w:pPr>
      <w:bookmarkStart w:id="2" w:name="_Toc105757685"/>
      <w:r w:rsidRPr="00DE127D">
        <w:rPr>
          <w:rFonts w:ascii="Georgia" w:hAnsi="Georgia"/>
          <w:color w:val="26BCD7"/>
          <w:sz w:val="32"/>
          <w:szCs w:val="32"/>
        </w:rPr>
        <w:t>Key messages</w:t>
      </w:r>
      <w:r w:rsidR="003752E9" w:rsidRPr="00DE127D">
        <w:rPr>
          <w:rFonts w:ascii="Georgia" w:hAnsi="Georgia"/>
          <w:color w:val="26BCD7"/>
          <w:sz w:val="32"/>
          <w:szCs w:val="32"/>
        </w:rPr>
        <w:t xml:space="preserve"> </w:t>
      </w:r>
      <w:bookmarkEnd w:id="2"/>
    </w:p>
    <w:p w14:paraId="5BF5F959" w14:textId="16D54684" w:rsidR="00AF5457" w:rsidRPr="00817889" w:rsidRDefault="00AF5457" w:rsidP="00E940E7">
      <w:pPr>
        <w:spacing w:after="0" w:line="240" w:lineRule="auto"/>
        <w:rPr>
          <w:sz w:val="24"/>
          <w:szCs w:val="24"/>
          <w:lang w:eastAsia="en-GB"/>
        </w:rPr>
      </w:pPr>
      <w:r w:rsidRPr="00817889">
        <w:rPr>
          <w:sz w:val="24"/>
          <w:szCs w:val="24"/>
          <w:lang w:eastAsia="en-GB"/>
        </w:rPr>
        <w:t xml:space="preserve">The </w:t>
      </w:r>
      <w:r w:rsidR="00190773" w:rsidRPr="00817889">
        <w:rPr>
          <w:sz w:val="24"/>
          <w:szCs w:val="24"/>
          <w:lang w:eastAsia="en-GB"/>
        </w:rPr>
        <w:t>main objective</w:t>
      </w:r>
      <w:r w:rsidRPr="00817889">
        <w:rPr>
          <w:sz w:val="24"/>
          <w:szCs w:val="24"/>
          <w:lang w:eastAsia="en-GB"/>
        </w:rPr>
        <w:t xml:space="preserve"> of this policy is to </w:t>
      </w:r>
      <w:r w:rsidR="00F7417E">
        <w:rPr>
          <w:sz w:val="24"/>
          <w:szCs w:val="24"/>
          <w:lang w:eastAsia="en-GB"/>
        </w:rPr>
        <w:t xml:space="preserve">protect the ICO from perceptions of bias due to gifts or hospitality which staff have been offered or received. It </w:t>
      </w:r>
      <w:r w:rsidRPr="00817889">
        <w:rPr>
          <w:sz w:val="24"/>
          <w:szCs w:val="24"/>
          <w:lang w:eastAsia="en-GB"/>
        </w:rPr>
        <w:t>provide</w:t>
      </w:r>
      <w:r w:rsidR="00F7417E">
        <w:rPr>
          <w:sz w:val="24"/>
          <w:szCs w:val="24"/>
          <w:lang w:eastAsia="en-GB"/>
        </w:rPr>
        <w:t>s</w:t>
      </w:r>
      <w:r w:rsidR="00A36882" w:rsidRPr="00817889">
        <w:rPr>
          <w:sz w:val="24"/>
          <w:szCs w:val="24"/>
          <w:lang w:eastAsia="en-GB"/>
        </w:rPr>
        <w:t xml:space="preserve"> guidance </w:t>
      </w:r>
      <w:r w:rsidR="00BC3612" w:rsidRPr="00817889">
        <w:rPr>
          <w:sz w:val="24"/>
          <w:szCs w:val="24"/>
          <w:lang w:eastAsia="en-GB"/>
        </w:rPr>
        <w:t>for staff who are:</w:t>
      </w:r>
      <w:r w:rsidRPr="00817889">
        <w:rPr>
          <w:sz w:val="24"/>
          <w:szCs w:val="24"/>
          <w:lang w:eastAsia="en-GB"/>
        </w:rPr>
        <w:t xml:space="preserve"> </w:t>
      </w:r>
    </w:p>
    <w:p w14:paraId="2689E25D" w14:textId="77777777" w:rsidR="00AF5457" w:rsidRPr="00ED4911" w:rsidRDefault="00AF5457" w:rsidP="00E940E7">
      <w:pPr>
        <w:spacing w:after="0" w:line="240" w:lineRule="auto"/>
        <w:rPr>
          <w:sz w:val="24"/>
          <w:szCs w:val="24"/>
          <w:highlight w:val="yellow"/>
          <w:lang w:eastAsia="en-GB"/>
        </w:rPr>
      </w:pPr>
    </w:p>
    <w:p w14:paraId="6C86F055" w14:textId="1A2582D4" w:rsidR="009F3D34" w:rsidRDefault="00BC3612" w:rsidP="00636693">
      <w:pPr>
        <w:pStyle w:val="ListParagraph"/>
        <w:numPr>
          <w:ilvl w:val="0"/>
          <w:numId w:val="1"/>
        </w:numPr>
        <w:spacing w:after="0" w:line="240" w:lineRule="auto"/>
        <w:rPr>
          <w:sz w:val="24"/>
          <w:szCs w:val="24"/>
          <w:lang w:eastAsia="en-GB"/>
        </w:rPr>
      </w:pPr>
      <w:r>
        <w:rPr>
          <w:sz w:val="24"/>
          <w:szCs w:val="24"/>
          <w:lang w:eastAsia="en-GB"/>
        </w:rPr>
        <w:t>Offered a gift and/or hospitality</w:t>
      </w:r>
      <w:r w:rsidR="00760A6D">
        <w:rPr>
          <w:sz w:val="24"/>
          <w:szCs w:val="24"/>
          <w:lang w:eastAsia="en-GB"/>
        </w:rPr>
        <w:t xml:space="preserve"> (sections 3, 4 and 5)</w:t>
      </w:r>
      <w:r w:rsidR="00CE1C04">
        <w:rPr>
          <w:sz w:val="24"/>
          <w:szCs w:val="24"/>
          <w:lang w:eastAsia="en-GB"/>
        </w:rPr>
        <w:t xml:space="preserve">, including </w:t>
      </w:r>
      <w:r w:rsidR="008151B2">
        <w:rPr>
          <w:sz w:val="24"/>
          <w:szCs w:val="24"/>
          <w:lang w:eastAsia="en-GB"/>
        </w:rPr>
        <w:t>the need to</w:t>
      </w:r>
      <w:r w:rsidR="00CE1C04">
        <w:rPr>
          <w:sz w:val="24"/>
          <w:szCs w:val="24"/>
          <w:lang w:eastAsia="en-GB"/>
        </w:rPr>
        <w:t xml:space="preserve"> record such offers</w:t>
      </w:r>
      <w:r w:rsidR="00760A6D">
        <w:rPr>
          <w:sz w:val="24"/>
          <w:szCs w:val="24"/>
          <w:lang w:eastAsia="en-GB"/>
        </w:rPr>
        <w:t xml:space="preserve"> (section 6)</w:t>
      </w:r>
      <w:r w:rsidR="002A66C1">
        <w:rPr>
          <w:sz w:val="24"/>
          <w:szCs w:val="24"/>
          <w:lang w:eastAsia="en-GB"/>
        </w:rPr>
        <w:t>.</w:t>
      </w:r>
    </w:p>
    <w:p w14:paraId="0BD5CB48" w14:textId="5631894A" w:rsidR="002A66C1" w:rsidRDefault="002A66C1" w:rsidP="00636693">
      <w:pPr>
        <w:pStyle w:val="ListParagraph"/>
        <w:numPr>
          <w:ilvl w:val="0"/>
          <w:numId w:val="1"/>
        </w:numPr>
        <w:spacing w:after="0" w:line="240" w:lineRule="auto"/>
        <w:rPr>
          <w:sz w:val="24"/>
          <w:szCs w:val="24"/>
          <w:lang w:eastAsia="en-GB"/>
        </w:rPr>
      </w:pPr>
      <w:r>
        <w:rPr>
          <w:sz w:val="24"/>
          <w:szCs w:val="24"/>
          <w:lang w:eastAsia="en-GB"/>
        </w:rPr>
        <w:t>Thinking of offering gifts and/or hospital to an external party</w:t>
      </w:r>
      <w:r w:rsidR="00760A6D">
        <w:rPr>
          <w:sz w:val="24"/>
          <w:szCs w:val="24"/>
          <w:lang w:eastAsia="en-GB"/>
        </w:rPr>
        <w:t xml:space="preserve"> (section 7)</w:t>
      </w:r>
      <w:r>
        <w:rPr>
          <w:sz w:val="24"/>
          <w:szCs w:val="24"/>
          <w:lang w:eastAsia="en-GB"/>
        </w:rPr>
        <w:t>.</w:t>
      </w:r>
    </w:p>
    <w:p w14:paraId="1D5606BB" w14:textId="330032C6" w:rsidR="002A66C1" w:rsidRDefault="002A66C1" w:rsidP="008D0648">
      <w:pPr>
        <w:spacing w:after="0" w:line="240" w:lineRule="auto"/>
        <w:rPr>
          <w:sz w:val="24"/>
          <w:szCs w:val="24"/>
          <w:lang w:eastAsia="en-GB"/>
        </w:rPr>
      </w:pPr>
    </w:p>
    <w:p w14:paraId="29A89E63" w14:textId="022B9C03" w:rsidR="008D0648" w:rsidRPr="008D0648" w:rsidRDefault="008D0648" w:rsidP="008D0648">
      <w:pPr>
        <w:spacing w:after="0" w:line="240" w:lineRule="auto"/>
        <w:rPr>
          <w:sz w:val="24"/>
          <w:szCs w:val="24"/>
          <w:lang w:eastAsia="en-GB"/>
        </w:rPr>
      </w:pPr>
      <w:r>
        <w:rPr>
          <w:sz w:val="24"/>
          <w:szCs w:val="24"/>
          <w:lang w:eastAsia="en-GB"/>
        </w:rPr>
        <w:t xml:space="preserve">Specific circumstances, such as </w:t>
      </w:r>
      <w:r w:rsidR="00F7417E">
        <w:rPr>
          <w:sz w:val="24"/>
          <w:szCs w:val="24"/>
          <w:lang w:eastAsia="en-GB"/>
        </w:rPr>
        <w:t xml:space="preserve">gifts or hospitality in relation to </w:t>
      </w:r>
      <w:r>
        <w:rPr>
          <w:sz w:val="24"/>
          <w:szCs w:val="24"/>
          <w:lang w:eastAsia="en-GB"/>
        </w:rPr>
        <w:t>speaking at an externally hosted event</w:t>
      </w:r>
      <w:r w:rsidR="00F7417E">
        <w:rPr>
          <w:sz w:val="24"/>
          <w:szCs w:val="24"/>
          <w:lang w:eastAsia="en-GB"/>
        </w:rPr>
        <w:t>,</w:t>
      </w:r>
      <w:r>
        <w:rPr>
          <w:sz w:val="24"/>
          <w:szCs w:val="24"/>
          <w:lang w:eastAsia="en-GB"/>
        </w:rPr>
        <w:t xml:space="preserve"> or being based in a regional office, are covered by this policy.</w:t>
      </w:r>
      <w:r w:rsidR="00D91CE8">
        <w:rPr>
          <w:sz w:val="24"/>
          <w:szCs w:val="24"/>
          <w:lang w:eastAsia="en-GB"/>
        </w:rPr>
        <w:t xml:space="preserve"> Please familiarise yourself with this policy before responding to any requests.</w:t>
      </w:r>
    </w:p>
    <w:p w14:paraId="3D787F7D" w14:textId="236AD842" w:rsidR="00281452" w:rsidRDefault="00281452" w:rsidP="00281452">
      <w:pPr>
        <w:spacing w:after="0" w:line="240" w:lineRule="auto"/>
        <w:rPr>
          <w:sz w:val="24"/>
          <w:szCs w:val="24"/>
          <w:lang w:eastAsia="en-GB"/>
        </w:rPr>
      </w:pPr>
    </w:p>
    <w:p w14:paraId="2BE93F73" w14:textId="32C2469E" w:rsidR="00281452" w:rsidRPr="00DE127D" w:rsidRDefault="00900EB6" w:rsidP="00BF5561">
      <w:pPr>
        <w:rPr>
          <w:rFonts w:ascii="Georgia" w:hAnsi="Georgia"/>
          <w:color w:val="26BCD7"/>
          <w:sz w:val="32"/>
          <w:szCs w:val="32"/>
        </w:rPr>
      </w:pPr>
      <w:bookmarkStart w:id="3" w:name="_Toc105757686"/>
      <w:r w:rsidRPr="00DE127D">
        <w:rPr>
          <w:rFonts w:ascii="Georgia" w:hAnsi="Georgia"/>
          <w:color w:val="26BCD7"/>
          <w:sz w:val="32"/>
          <w:szCs w:val="32"/>
        </w:rPr>
        <w:t>Does this policy relate to me?</w:t>
      </w:r>
      <w:r w:rsidR="00281452" w:rsidRPr="00DE127D">
        <w:rPr>
          <w:rFonts w:ascii="Georgia" w:hAnsi="Georgia"/>
          <w:color w:val="26BCD7"/>
          <w:sz w:val="32"/>
          <w:szCs w:val="32"/>
        </w:rPr>
        <w:t xml:space="preserve"> </w:t>
      </w:r>
      <w:bookmarkEnd w:id="3"/>
    </w:p>
    <w:p w14:paraId="0D8EEBEF" w14:textId="76A2DB5A" w:rsidR="00281452" w:rsidRDefault="00E546A4" w:rsidP="00281452">
      <w:pPr>
        <w:spacing w:after="0" w:line="240" w:lineRule="auto"/>
        <w:rPr>
          <w:sz w:val="24"/>
        </w:rPr>
      </w:pPr>
      <w:r w:rsidRPr="00803CA1">
        <w:rPr>
          <w:sz w:val="24"/>
        </w:rPr>
        <w:t>This policy applies to all employees of the Information Commissioner's Office</w:t>
      </w:r>
      <w:r w:rsidR="000D664E">
        <w:rPr>
          <w:sz w:val="24"/>
        </w:rPr>
        <w:t>, as well as those working on behalf of the ICO, such as contractors</w:t>
      </w:r>
      <w:r w:rsidR="00005001">
        <w:rPr>
          <w:sz w:val="24"/>
        </w:rPr>
        <w:t xml:space="preserve"> or secondees</w:t>
      </w:r>
      <w:r w:rsidRPr="00803CA1">
        <w:rPr>
          <w:sz w:val="24"/>
        </w:rPr>
        <w:t xml:space="preserve">. The policy should also be considered by Non-Executive </w:t>
      </w:r>
      <w:r w:rsidRPr="00803CA1">
        <w:rPr>
          <w:sz w:val="24"/>
        </w:rPr>
        <w:lastRenderedPageBreak/>
        <w:t>Directors when they are engaged on business explicitly for the Information Commissioner’s Office</w:t>
      </w:r>
      <w:r w:rsidR="00FB766D">
        <w:rPr>
          <w:sz w:val="24"/>
        </w:rPr>
        <w:t>, or which may be perceived as such</w:t>
      </w:r>
      <w:r w:rsidRPr="00803CA1">
        <w:rPr>
          <w:sz w:val="24"/>
        </w:rPr>
        <w:t>.</w:t>
      </w:r>
    </w:p>
    <w:p w14:paraId="34A2F446" w14:textId="77777777" w:rsidR="009D29CB" w:rsidRPr="00281452" w:rsidRDefault="009D29CB" w:rsidP="00281452">
      <w:pPr>
        <w:spacing w:after="0" w:line="240" w:lineRule="auto"/>
        <w:rPr>
          <w:sz w:val="24"/>
          <w:szCs w:val="24"/>
          <w:lang w:eastAsia="en-GB"/>
        </w:rPr>
      </w:pPr>
    </w:p>
    <w:p w14:paraId="4B80E9C4" w14:textId="02F4974D" w:rsidR="001216C5" w:rsidRPr="009C21EC" w:rsidRDefault="00AE2925" w:rsidP="009C21EC">
      <w:pPr>
        <w:rPr>
          <w:color w:val="791D7E"/>
        </w:rPr>
      </w:pPr>
      <w:bookmarkStart w:id="4" w:name="_What’s_changing?"/>
      <w:bookmarkStart w:id="5" w:name="_What’s_being_published?"/>
      <w:bookmarkEnd w:id="4"/>
      <w:bookmarkEnd w:id="5"/>
      <w:r w:rsidRPr="00DE127D">
        <w:rPr>
          <w:rFonts w:ascii="Georgia" w:hAnsi="Georgia"/>
          <w:color w:val="26BCD7"/>
          <w:sz w:val="32"/>
          <w:szCs w:val="32"/>
        </w:rPr>
        <w:t>Table of contents</w:t>
      </w:r>
      <w:r w:rsidR="002B321E" w:rsidRPr="00516C0A">
        <w:rPr>
          <w:color w:val="791D7E"/>
        </w:rPr>
        <w:tab/>
      </w:r>
    </w:p>
    <w:p w14:paraId="190E61A0" w14:textId="49BAEF91" w:rsidR="00B107E9" w:rsidRDefault="00AE2925">
      <w:pPr>
        <w:pStyle w:val="TOC2"/>
        <w:tabs>
          <w:tab w:val="left" w:pos="880"/>
        </w:tabs>
        <w:rPr>
          <w:rFonts w:asciiTheme="minorHAnsi" w:eastAsiaTheme="minorEastAsia" w:hAnsiTheme="minorHAnsi"/>
          <w:noProof/>
          <w:kern w:val="2"/>
          <w:sz w:val="22"/>
          <w:lang w:eastAsia="en-GB"/>
          <w14:ligatures w14:val="standardContextual"/>
        </w:rPr>
      </w:pPr>
      <w:r>
        <w:rPr>
          <w:rFonts w:eastAsia="Times New Roman"/>
          <w:szCs w:val="24"/>
        </w:rPr>
        <w:fldChar w:fldCharType="begin"/>
      </w:r>
      <w:r>
        <w:rPr>
          <w:rFonts w:eastAsia="Times New Roman"/>
          <w:szCs w:val="24"/>
        </w:rPr>
        <w:instrText xml:space="preserve"> TOC \o "1-3" \h \z \u </w:instrText>
      </w:r>
      <w:r>
        <w:rPr>
          <w:rFonts w:eastAsia="Times New Roman"/>
          <w:szCs w:val="24"/>
        </w:rPr>
        <w:fldChar w:fldCharType="separate"/>
      </w:r>
      <w:hyperlink w:anchor="_Toc156383740" w:history="1">
        <w:r w:rsidR="00B107E9" w:rsidRPr="00BC776E">
          <w:rPr>
            <w:rStyle w:val="Hyperlink"/>
            <w:noProof/>
          </w:rPr>
          <w:t>1.</w:t>
        </w:r>
        <w:r w:rsidR="00B107E9">
          <w:rPr>
            <w:rFonts w:asciiTheme="minorHAnsi" w:eastAsiaTheme="minorEastAsia" w:hAnsiTheme="minorHAnsi"/>
            <w:noProof/>
            <w:kern w:val="2"/>
            <w:sz w:val="22"/>
            <w:lang w:eastAsia="en-GB"/>
            <w14:ligatures w14:val="standardContextual"/>
          </w:rPr>
          <w:tab/>
        </w:r>
        <w:r w:rsidR="00B107E9" w:rsidRPr="00BC776E">
          <w:rPr>
            <w:rStyle w:val="Hyperlink"/>
            <w:noProof/>
          </w:rPr>
          <w:t>Introduction</w:t>
        </w:r>
        <w:r w:rsidR="00B107E9">
          <w:rPr>
            <w:noProof/>
            <w:webHidden/>
          </w:rPr>
          <w:tab/>
        </w:r>
        <w:r w:rsidR="00B107E9">
          <w:rPr>
            <w:noProof/>
            <w:webHidden/>
          </w:rPr>
          <w:fldChar w:fldCharType="begin"/>
        </w:r>
        <w:r w:rsidR="00B107E9">
          <w:rPr>
            <w:noProof/>
            <w:webHidden/>
          </w:rPr>
          <w:instrText xml:space="preserve"> PAGEREF _Toc156383740 \h </w:instrText>
        </w:r>
        <w:r w:rsidR="00B107E9">
          <w:rPr>
            <w:noProof/>
            <w:webHidden/>
          </w:rPr>
        </w:r>
        <w:r w:rsidR="00B107E9">
          <w:rPr>
            <w:noProof/>
            <w:webHidden/>
          </w:rPr>
          <w:fldChar w:fldCharType="separate"/>
        </w:r>
        <w:r w:rsidR="00B107E9">
          <w:rPr>
            <w:noProof/>
            <w:webHidden/>
          </w:rPr>
          <w:t>2</w:t>
        </w:r>
        <w:r w:rsidR="00B107E9">
          <w:rPr>
            <w:noProof/>
            <w:webHidden/>
          </w:rPr>
          <w:fldChar w:fldCharType="end"/>
        </w:r>
      </w:hyperlink>
    </w:p>
    <w:p w14:paraId="57C3F012" w14:textId="375DCD4A"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1" w:history="1">
        <w:r w:rsidRPr="00BC776E">
          <w:rPr>
            <w:rStyle w:val="Hyperlink"/>
            <w:noProof/>
          </w:rPr>
          <w:t>2.</w:t>
        </w:r>
        <w:r>
          <w:rPr>
            <w:rFonts w:asciiTheme="minorHAnsi" w:eastAsiaTheme="minorEastAsia" w:hAnsiTheme="minorHAnsi"/>
            <w:noProof/>
            <w:kern w:val="2"/>
            <w:sz w:val="22"/>
            <w:lang w:eastAsia="en-GB"/>
            <w14:ligatures w14:val="standardContextual"/>
          </w:rPr>
          <w:tab/>
        </w:r>
        <w:r w:rsidRPr="00BC776E">
          <w:rPr>
            <w:rStyle w:val="Hyperlink"/>
            <w:noProof/>
          </w:rPr>
          <w:t>Guiding Principles</w:t>
        </w:r>
        <w:r>
          <w:rPr>
            <w:noProof/>
            <w:webHidden/>
          </w:rPr>
          <w:tab/>
        </w:r>
        <w:r>
          <w:rPr>
            <w:noProof/>
            <w:webHidden/>
          </w:rPr>
          <w:fldChar w:fldCharType="begin"/>
        </w:r>
        <w:r>
          <w:rPr>
            <w:noProof/>
            <w:webHidden/>
          </w:rPr>
          <w:instrText xml:space="preserve"> PAGEREF _Toc156383741 \h </w:instrText>
        </w:r>
        <w:r>
          <w:rPr>
            <w:noProof/>
            <w:webHidden/>
          </w:rPr>
        </w:r>
        <w:r>
          <w:rPr>
            <w:noProof/>
            <w:webHidden/>
          </w:rPr>
          <w:fldChar w:fldCharType="separate"/>
        </w:r>
        <w:r>
          <w:rPr>
            <w:noProof/>
            <w:webHidden/>
          </w:rPr>
          <w:t>3</w:t>
        </w:r>
        <w:r>
          <w:rPr>
            <w:noProof/>
            <w:webHidden/>
          </w:rPr>
          <w:fldChar w:fldCharType="end"/>
        </w:r>
      </w:hyperlink>
    </w:p>
    <w:p w14:paraId="12DDBE2E" w14:textId="698013E6"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2" w:history="1">
        <w:r w:rsidRPr="00BC776E">
          <w:rPr>
            <w:rStyle w:val="Hyperlink"/>
            <w:noProof/>
          </w:rPr>
          <w:t>3.</w:t>
        </w:r>
        <w:r>
          <w:rPr>
            <w:rFonts w:asciiTheme="minorHAnsi" w:eastAsiaTheme="minorEastAsia" w:hAnsiTheme="minorHAnsi"/>
            <w:noProof/>
            <w:kern w:val="2"/>
            <w:sz w:val="22"/>
            <w:lang w:eastAsia="en-GB"/>
            <w14:ligatures w14:val="standardContextual"/>
          </w:rPr>
          <w:tab/>
        </w:r>
        <w:r w:rsidRPr="00BC776E">
          <w:rPr>
            <w:rStyle w:val="Hyperlink"/>
            <w:noProof/>
          </w:rPr>
          <w:t>Gifts</w:t>
        </w:r>
        <w:r>
          <w:rPr>
            <w:noProof/>
            <w:webHidden/>
          </w:rPr>
          <w:tab/>
        </w:r>
        <w:r>
          <w:rPr>
            <w:noProof/>
            <w:webHidden/>
          </w:rPr>
          <w:fldChar w:fldCharType="begin"/>
        </w:r>
        <w:r>
          <w:rPr>
            <w:noProof/>
            <w:webHidden/>
          </w:rPr>
          <w:instrText xml:space="preserve"> PAGEREF _Toc156383742 \h </w:instrText>
        </w:r>
        <w:r>
          <w:rPr>
            <w:noProof/>
            <w:webHidden/>
          </w:rPr>
        </w:r>
        <w:r>
          <w:rPr>
            <w:noProof/>
            <w:webHidden/>
          </w:rPr>
          <w:fldChar w:fldCharType="separate"/>
        </w:r>
        <w:r>
          <w:rPr>
            <w:noProof/>
            <w:webHidden/>
          </w:rPr>
          <w:t>4</w:t>
        </w:r>
        <w:r>
          <w:rPr>
            <w:noProof/>
            <w:webHidden/>
          </w:rPr>
          <w:fldChar w:fldCharType="end"/>
        </w:r>
      </w:hyperlink>
    </w:p>
    <w:p w14:paraId="5FD5A3CE" w14:textId="684E4F1C"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3" w:history="1">
        <w:r w:rsidRPr="00BC776E">
          <w:rPr>
            <w:rStyle w:val="Hyperlink"/>
            <w:noProof/>
          </w:rPr>
          <w:t>4.</w:t>
        </w:r>
        <w:r>
          <w:rPr>
            <w:rFonts w:asciiTheme="minorHAnsi" w:eastAsiaTheme="minorEastAsia" w:hAnsiTheme="minorHAnsi"/>
            <w:noProof/>
            <w:kern w:val="2"/>
            <w:sz w:val="22"/>
            <w:lang w:eastAsia="en-GB"/>
            <w14:ligatures w14:val="standardContextual"/>
          </w:rPr>
          <w:tab/>
        </w:r>
        <w:r w:rsidRPr="00BC776E">
          <w:rPr>
            <w:rStyle w:val="Hyperlink"/>
            <w:noProof/>
          </w:rPr>
          <w:t>Hospitality</w:t>
        </w:r>
        <w:r>
          <w:rPr>
            <w:noProof/>
            <w:webHidden/>
          </w:rPr>
          <w:tab/>
        </w:r>
        <w:r>
          <w:rPr>
            <w:noProof/>
            <w:webHidden/>
          </w:rPr>
          <w:fldChar w:fldCharType="begin"/>
        </w:r>
        <w:r>
          <w:rPr>
            <w:noProof/>
            <w:webHidden/>
          </w:rPr>
          <w:instrText xml:space="preserve"> PAGEREF _Toc156383743 \h </w:instrText>
        </w:r>
        <w:r>
          <w:rPr>
            <w:noProof/>
            <w:webHidden/>
          </w:rPr>
        </w:r>
        <w:r>
          <w:rPr>
            <w:noProof/>
            <w:webHidden/>
          </w:rPr>
          <w:fldChar w:fldCharType="separate"/>
        </w:r>
        <w:r>
          <w:rPr>
            <w:noProof/>
            <w:webHidden/>
          </w:rPr>
          <w:t>6</w:t>
        </w:r>
        <w:r>
          <w:rPr>
            <w:noProof/>
            <w:webHidden/>
          </w:rPr>
          <w:fldChar w:fldCharType="end"/>
        </w:r>
      </w:hyperlink>
    </w:p>
    <w:p w14:paraId="21F9FF69" w14:textId="632BA953"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4" w:history="1">
        <w:r w:rsidRPr="00BC776E">
          <w:rPr>
            <w:rStyle w:val="Hyperlink"/>
            <w:noProof/>
          </w:rPr>
          <w:t>5.</w:t>
        </w:r>
        <w:r>
          <w:rPr>
            <w:rFonts w:asciiTheme="minorHAnsi" w:eastAsiaTheme="minorEastAsia" w:hAnsiTheme="minorHAnsi"/>
            <w:noProof/>
            <w:kern w:val="2"/>
            <w:sz w:val="22"/>
            <w:lang w:eastAsia="en-GB"/>
            <w14:ligatures w14:val="standardContextual"/>
          </w:rPr>
          <w:tab/>
        </w:r>
        <w:r w:rsidRPr="00BC776E">
          <w:rPr>
            <w:rStyle w:val="Hyperlink"/>
            <w:noProof/>
          </w:rPr>
          <w:t>Travel, other costs and gifts associated with attending a conference as a speaker</w:t>
        </w:r>
        <w:r>
          <w:rPr>
            <w:noProof/>
            <w:webHidden/>
          </w:rPr>
          <w:tab/>
        </w:r>
        <w:r>
          <w:rPr>
            <w:noProof/>
            <w:webHidden/>
          </w:rPr>
          <w:fldChar w:fldCharType="begin"/>
        </w:r>
        <w:r>
          <w:rPr>
            <w:noProof/>
            <w:webHidden/>
          </w:rPr>
          <w:instrText xml:space="preserve"> PAGEREF _Toc156383744 \h </w:instrText>
        </w:r>
        <w:r>
          <w:rPr>
            <w:noProof/>
            <w:webHidden/>
          </w:rPr>
        </w:r>
        <w:r>
          <w:rPr>
            <w:noProof/>
            <w:webHidden/>
          </w:rPr>
          <w:fldChar w:fldCharType="separate"/>
        </w:r>
        <w:r>
          <w:rPr>
            <w:noProof/>
            <w:webHidden/>
          </w:rPr>
          <w:t>7</w:t>
        </w:r>
        <w:r>
          <w:rPr>
            <w:noProof/>
            <w:webHidden/>
          </w:rPr>
          <w:fldChar w:fldCharType="end"/>
        </w:r>
      </w:hyperlink>
    </w:p>
    <w:p w14:paraId="0EC8365D" w14:textId="25C4D7A9"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5" w:history="1">
        <w:r w:rsidRPr="00BC776E">
          <w:rPr>
            <w:rStyle w:val="Hyperlink"/>
            <w:noProof/>
          </w:rPr>
          <w:t>6.</w:t>
        </w:r>
        <w:r>
          <w:rPr>
            <w:rFonts w:asciiTheme="minorHAnsi" w:eastAsiaTheme="minorEastAsia" w:hAnsiTheme="minorHAnsi"/>
            <w:noProof/>
            <w:kern w:val="2"/>
            <w:sz w:val="22"/>
            <w:lang w:eastAsia="en-GB"/>
            <w14:ligatures w14:val="standardContextual"/>
          </w:rPr>
          <w:tab/>
        </w:r>
        <w:r w:rsidRPr="00BC776E">
          <w:rPr>
            <w:rStyle w:val="Hyperlink"/>
            <w:noProof/>
          </w:rPr>
          <w:t>The Gifts and Hospitality Register</w:t>
        </w:r>
        <w:r>
          <w:rPr>
            <w:noProof/>
            <w:webHidden/>
          </w:rPr>
          <w:tab/>
        </w:r>
        <w:r>
          <w:rPr>
            <w:noProof/>
            <w:webHidden/>
          </w:rPr>
          <w:fldChar w:fldCharType="begin"/>
        </w:r>
        <w:r>
          <w:rPr>
            <w:noProof/>
            <w:webHidden/>
          </w:rPr>
          <w:instrText xml:space="preserve"> PAGEREF _Toc156383745 \h </w:instrText>
        </w:r>
        <w:r>
          <w:rPr>
            <w:noProof/>
            <w:webHidden/>
          </w:rPr>
        </w:r>
        <w:r>
          <w:rPr>
            <w:noProof/>
            <w:webHidden/>
          </w:rPr>
          <w:fldChar w:fldCharType="separate"/>
        </w:r>
        <w:r>
          <w:rPr>
            <w:noProof/>
            <w:webHidden/>
          </w:rPr>
          <w:t>8</w:t>
        </w:r>
        <w:r>
          <w:rPr>
            <w:noProof/>
            <w:webHidden/>
          </w:rPr>
          <w:fldChar w:fldCharType="end"/>
        </w:r>
      </w:hyperlink>
    </w:p>
    <w:p w14:paraId="31DA51BF" w14:textId="5CFBF7A4"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6" w:history="1">
        <w:r w:rsidRPr="00BC776E">
          <w:rPr>
            <w:rStyle w:val="Hyperlink"/>
            <w:noProof/>
          </w:rPr>
          <w:t>7.</w:t>
        </w:r>
        <w:r>
          <w:rPr>
            <w:rFonts w:asciiTheme="minorHAnsi" w:eastAsiaTheme="minorEastAsia" w:hAnsiTheme="minorHAnsi"/>
            <w:noProof/>
            <w:kern w:val="2"/>
            <w:sz w:val="22"/>
            <w:lang w:eastAsia="en-GB"/>
            <w14:ligatures w14:val="standardContextual"/>
          </w:rPr>
          <w:tab/>
        </w:r>
        <w:r w:rsidRPr="00BC776E">
          <w:rPr>
            <w:rStyle w:val="Hyperlink"/>
            <w:noProof/>
          </w:rPr>
          <w:t>Purchasing gifts or providing hospitality</w:t>
        </w:r>
        <w:r>
          <w:rPr>
            <w:noProof/>
            <w:webHidden/>
          </w:rPr>
          <w:tab/>
        </w:r>
        <w:r>
          <w:rPr>
            <w:noProof/>
            <w:webHidden/>
          </w:rPr>
          <w:fldChar w:fldCharType="begin"/>
        </w:r>
        <w:r>
          <w:rPr>
            <w:noProof/>
            <w:webHidden/>
          </w:rPr>
          <w:instrText xml:space="preserve"> PAGEREF _Toc156383746 \h </w:instrText>
        </w:r>
        <w:r>
          <w:rPr>
            <w:noProof/>
            <w:webHidden/>
          </w:rPr>
        </w:r>
        <w:r>
          <w:rPr>
            <w:noProof/>
            <w:webHidden/>
          </w:rPr>
          <w:fldChar w:fldCharType="separate"/>
        </w:r>
        <w:r>
          <w:rPr>
            <w:noProof/>
            <w:webHidden/>
          </w:rPr>
          <w:t>9</w:t>
        </w:r>
        <w:r>
          <w:rPr>
            <w:noProof/>
            <w:webHidden/>
          </w:rPr>
          <w:fldChar w:fldCharType="end"/>
        </w:r>
      </w:hyperlink>
    </w:p>
    <w:p w14:paraId="1F7EDC90" w14:textId="17231D6A"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7" w:history="1">
        <w:r w:rsidRPr="00BC776E">
          <w:rPr>
            <w:rStyle w:val="Hyperlink"/>
            <w:noProof/>
          </w:rPr>
          <w:t>8.</w:t>
        </w:r>
        <w:r>
          <w:rPr>
            <w:rFonts w:asciiTheme="minorHAnsi" w:eastAsiaTheme="minorEastAsia" w:hAnsiTheme="minorHAnsi"/>
            <w:noProof/>
            <w:kern w:val="2"/>
            <w:sz w:val="22"/>
            <w:lang w:eastAsia="en-GB"/>
            <w14:ligatures w14:val="standardContextual"/>
          </w:rPr>
          <w:tab/>
        </w:r>
        <w:r w:rsidRPr="00BC776E">
          <w:rPr>
            <w:rStyle w:val="Hyperlink"/>
            <w:noProof/>
          </w:rPr>
          <w:t>Reward Schemes</w:t>
        </w:r>
        <w:r>
          <w:rPr>
            <w:noProof/>
            <w:webHidden/>
          </w:rPr>
          <w:tab/>
        </w:r>
        <w:r>
          <w:rPr>
            <w:noProof/>
            <w:webHidden/>
          </w:rPr>
          <w:fldChar w:fldCharType="begin"/>
        </w:r>
        <w:r>
          <w:rPr>
            <w:noProof/>
            <w:webHidden/>
          </w:rPr>
          <w:instrText xml:space="preserve"> PAGEREF _Toc156383747 \h </w:instrText>
        </w:r>
        <w:r>
          <w:rPr>
            <w:noProof/>
            <w:webHidden/>
          </w:rPr>
        </w:r>
        <w:r>
          <w:rPr>
            <w:noProof/>
            <w:webHidden/>
          </w:rPr>
          <w:fldChar w:fldCharType="separate"/>
        </w:r>
        <w:r>
          <w:rPr>
            <w:noProof/>
            <w:webHidden/>
          </w:rPr>
          <w:t>11</w:t>
        </w:r>
        <w:r>
          <w:rPr>
            <w:noProof/>
            <w:webHidden/>
          </w:rPr>
          <w:fldChar w:fldCharType="end"/>
        </w:r>
      </w:hyperlink>
    </w:p>
    <w:p w14:paraId="60E0416C" w14:textId="36B788A5" w:rsidR="00B107E9" w:rsidRDefault="00B107E9">
      <w:pPr>
        <w:pStyle w:val="TOC2"/>
        <w:tabs>
          <w:tab w:val="left" w:pos="880"/>
        </w:tabs>
        <w:rPr>
          <w:rFonts w:asciiTheme="minorHAnsi" w:eastAsiaTheme="minorEastAsia" w:hAnsiTheme="minorHAnsi"/>
          <w:noProof/>
          <w:kern w:val="2"/>
          <w:sz w:val="22"/>
          <w:lang w:eastAsia="en-GB"/>
          <w14:ligatures w14:val="standardContextual"/>
        </w:rPr>
      </w:pPr>
      <w:hyperlink w:anchor="_Toc156383748" w:history="1">
        <w:r w:rsidRPr="00BC776E">
          <w:rPr>
            <w:rStyle w:val="Hyperlink"/>
            <w:noProof/>
          </w:rPr>
          <w:t>9.</w:t>
        </w:r>
        <w:r>
          <w:rPr>
            <w:rFonts w:asciiTheme="minorHAnsi" w:eastAsiaTheme="minorEastAsia" w:hAnsiTheme="minorHAnsi"/>
            <w:noProof/>
            <w:kern w:val="2"/>
            <w:sz w:val="22"/>
            <w:lang w:eastAsia="en-GB"/>
            <w14:ligatures w14:val="standardContextual"/>
          </w:rPr>
          <w:tab/>
        </w:r>
        <w:r w:rsidRPr="00BC776E">
          <w:rPr>
            <w:rStyle w:val="Hyperlink"/>
            <w:noProof/>
          </w:rPr>
          <w:t>Breaches</w:t>
        </w:r>
        <w:r>
          <w:rPr>
            <w:noProof/>
            <w:webHidden/>
          </w:rPr>
          <w:tab/>
        </w:r>
        <w:r>
          <w:rPr>
            <w:noProof/>
            <w:webHidden/>
          </w:rPr>
          <w:fldChar w:fldCharType="begin"/>
        </w:r>
        <w:r>
          <w:rPr>
            <w:noProof/>
            <w:webHidden/>
          </w:rPr>
          <w:instrText xml:space="preserve"> PAGEREF _Toc156383748 \h </w:instrText>
        </w:r>
        <w:r>
          <w:rPr>
            <w:noProof/>
            <w:webHidden/>
          </w:rPr>
        </w:r>
        <w:r>
          <w:rPr>
            <w:noProof/>
            <w:webHidden/>
          </w:rPr>
          <w:fldChar w:fldCharType="separate"/>
        </w:r>
        <w:r>
          <w:rPr>
            <w:noProof/>
            <w:webHidden/>
          </w:rPr>
          <w:t>11</w:t>
        </w:r>
        <w:r>
          <w:rPr>
            <w:noProof/>
            <w:webHidden/>
          </w:rPr>
          <w:fldChar w:fldCharType="end"/>
        </w:r>
      </w:hyperlink>
    </w:p>
    <w:p w14:paraId="163AC685" w14:textId="19137546" w:rsidR="00B107E9" w:rsidRDefault="00B107E9">
      <w:pPr>
        <w:pStyle w:val="TOC2"/>
        <w:rPr>
          <w:rFonts w:asciiTheme="minorHAnsi" w:eastAsiaTheme="minorEastAsia" w:hAnsiTheme="minorHAnsi"/>
          <w:noProof/>
          <w:kern w:val="2"/>
          <w:sz w:val="22"/>
          <w:lang w:eastAsia="en-GB"/>
          <w14:ligatures w14:val="standardContextual"/>
        </w:rPr>
      </w:pPr>
      <w:hyperlink w:anchor="_Toc156383749" w:history="1">
        <w:r w:rsidRPr="00BC776E">
          <w:rPr>
            <w:rStyle w:val="Hyperlink"/>
            <w:noProof/>
          </w:rPr>
          <w:t>Feedback on this document</w:t>
        </w:r>
        <w:r>
          <w:rPr>
            <w:noProof/>
            <w:webHidden/>
          </w:rPr>
          <w:tab/>
        </w:r>
        <w:r>
          <w:rPr>
            <w:noProof/>
            <w:webHidden/>
          </w:rPr>
          <w:fldChar w:fldCharType="begin"/>
        </w:r>
        <w:r>
          <w:rPr>
            <w:noProof/>
            <w:webHidden/>
          </w:rPr>
          <w:instrText xml:space="preserve"> PAGEREF _Toc156383749 \h </w:instrText>
        </w:r>
        <w:r>
          <w:rPr>
            <w:noProof/>
            <w:webHidden/>
          </w:rPr>
        </w:r>
        <w:r>
          <w:rPr>
            <w:noProof/>
            <w:webHidden/>
          </w:rPr>
          <w:fldChar w:fldCharType="separate"/>
        </w:r>
        <w:r>
          <w:rPr>
            <w:noProof/>
            <w:webHidden/>
          </w:rPr>
          <w:t>11</w:t>
        </w:r>
        <w:r>
          <w:rPr>
            <w:noProof/>
            <w:webHidden/>
          </w:rPr>
          <w:fldChar w:fldCharType="end"/>
        </w:r>
      </w:hyperlink>
    </w:p>
    <w:p w14:paraId="67DEA093" w14:textId="2811FABF" w:rsidR="00B107E9" w:rsidRDefault="00B107E9">
      <w:pPr>
        <w:pStyle w:val="TOC2"/>
        <w:rPr>
          <w:rFonts w:asciiTheme="minorHAnsi" w:eastAsiaTheme="minorEastAsia" w:hAnsiTheme="minorHAnsi"/>
          <w:noProof/>
          <w:kern w:val="2"/>
          <w:sz w:val="22"/>
          <w:lang w:eastAsia="en-GB"/>
          <w14:ligatures w14:val="standardContextual"/>
        </w:rPr>
      </w:pPr>
      <w:hyperlink w:anchor="_Toc156383750" w:history="1">
        <w:r w:rsidRPr="00BC776E">
          <w:rPr>
            <w:rStyle w:val="Hyperlink"/>
            <w:noProof/>
          </w:rPr>
          <w:t>Version history</w:t>
        </w:r>
        <w:r>
          <w:rPr>
            <w:noProof/>
            <w:webHidden/>
          </w:rPr>
          <w:tab/>
        </w:r>
        <w:r>
          <w:rPr>
            <w:noProof/>
            <w:webHidden/>
          </w:rPr>
          <w:fldChar w:fldCharType="begin"/>
        </w:r>
        <w:r>
          <w:rPr>
            <w:noProof/>
            <w:webHidden/>
          </w:rPr>
          <w:instrText xml:space="preserve"> PAGEREF _Toc156383750 \h </w:instrText>
        </w:r>
        <w:r>
          <w:rPr>
            <w:noProof/>
            <w:webHidden/>
          </w:rPr>
        </w:r>
        <w:r>
          <w:rPr>
            <w:noProof/>
            <w:webHidden/>
          </w:rPr>
          <w:fldChar w:fldCharType="separate"/>
        </w:r>
        <w:r>
          <w:rPr>
            <w:noProof/>
            <w:webHidden/>
          </w:rPr>
          <w:t>12</w:t>
        </w:r>
        <w:r>
          <w:rPr>
            <w:noProof/>
            <w:webHidden/>
          </w:rPr>
          <w:fldChar w:fldCharType="end"/>
        </w:r>
      </w:hyperlink>
    </w:p>
    <w:p w14:paraId="0DD69B35" w14:textId="62C31372" w:rsidR="00B226F8" w:rsidRDefault="00AE2925" w:rsidP="00007150">
      <w:pPr>
        <w:spacing w:after="0" w:line="240" w:lineRule="auto"/>
        <w:rPr>
          <w:rFonts w:eastAsia="Times New Roman"/>
          <w:sz w:val="24"/>
          <w:szCs w:val="24"/>
        </w:rPr>
      </w:pPr>
      <w:r>
        <w:rPr>
          <w:rFonts w:eastAsia="Times New Roman"/>
          <w:sz w:val="24"/>
          <w:szCs w:val="24"/>
        </w:rPr>
        <w:fldChar w:fldCharType="end"/>
      </w:r>
    </w:p>
    <w:p w14:paraId="743FC67E" w14:textId="5C25E77D" w:rsidR="00B226F8" w:rsidRPr="00DE127D" w:rsidRDefault="005864B8" w:rsidP="00636693">
      <w:pPr>
        <w:pStyle w:val="Heading2"/>
        <w:numPr>
          <w:ilvl w:val="0"/>
          <w:numId w:val="2"/>
        </w:numPr>
        <w:tabs>
          <w:tab w:val="center" w:pos="4513"/>
        </w:tabs>
        <w:spacing w:before="120" w:after="200" w:line="276" w:lineRule="auto"/>
        <w:ind w:left="851" w:hanging="851"/>
        <w:rPr>
          <w:color w:val="26BCD7"/>
        </w:rPr>
      </w:pPr>
      <w:bookmarkStart w:id="6" w:name="_Toc156383740"/>
      <w:r w:rsidRPr="00DE127D">
        <w:rPr>
          <w:color w:val="26BCD7"/>
        </w:rPr>
        <w:t>Introduction</w:t>
      </w:r>
      <w:bookmarkEnd w:id="6"/>
    </w:p>
    <w:p w14:paraId="73825956" w14:textId="77777777" w:rsidR="00D80DAB" w:rsidRPr="00D80DAB" w:rsidRDefault="0038560E" w:rsidP="00636693">
      <w:pPr>
        <w:pStyle w:val="ListParagraph"/>
        <w:numPr>
          <w:ilvl w:val="1"/>
          <w:numId w:val="2"/>
        </w:numPr>
        <w:spacing w:after="120"/>
        <w:ind w:left="851" w:hanging="851"/>
        <w:contextualSpacing w:val="0"/>
        <w:rPr>
          <w:sz w:val="24"/>
          <w:szCs w:val="24"/>
        </w:rPr>
      </w:pPr>
      <w:r w:rsidRPr="00803CA1">
        <w:rPr>
          <w:sz w:val="24"/>
        </w:rPr>
        <w:t>This policy provides guidance on what to do if you are offered gifts and/or hospitality</w:t>
      </w:r>
      <w:r w:rsidR="00D80DAB">
        <w:rPr>
          <w:sz w:val="24"/>
        </w:rPr>
        <w:t>.</w:t>
      </w:r>
    </w:p>
    <w:p w14:paraId="44DBAA62" w14:textId="77777777" w:rsidR="00D80DAB" w:rsidRPr="00D80DAB" w:rsidRDefault="00D80DAB" w:rsidP="00636693">
      <w:pPr>
        <w:pStyle w:val="ListParagraph"/>
        <w:numPr>
          <w:ilvl w:val="1"/>
          <w:numId w:val="2"/>
        </w:numPr>
        <w:spacing w:after="120"/>
        <w:ind w:left="851" w:hanging="851"/>
        <w:contextualSpacing w:val="0"/>
        <w:rPr>
          <w:sz w:val="24"/>
          <w:szCs w:val="24"/>
        </w:rPr>
      </w:pPr>
      <w:r w:rsidRPr="00D80DAB">
        <w:rPr>
          <w:sz w:val="24"/>
        </w:rPr>
        <w:t>The ICO Code of Conduct for staff states that:</w:t>
      </w:r>
    </w:p>
    <w:p w14:paraId="2361021D" w14:textId="77777777" w:rsidR="00D80DAB" w:rsidRDefault="00D80DAB" w:rsidP="00D80DAB">
      <w:pPr>
        <w:pStyle w:val="ListParagraph"/>
        <w:spacing w:after="120"/>
        <w:ind w:left="851"/>
        <w:contextualSpacing w:val="0"/>
        <w:rPr>
          <w:sz w:val="24"/>
        </w:rPr>
      </w:pPr>
      <w:r w:rsidRPr="00D80DAB">
        <w:rPr>
          <w:sz w:val="24"/>
        </w:rPr>
        <w:t>“You should not use your official position to receive, agree to accept or attempt to obtain any payment or other consideration for doing, or not doing, anything or showing favour, or disfavour, to any person.”</w:t>
      </w:r>
    </w:p>
    <w:p w14:paraId="64C6DFBB" w14:textId="74D8271A" w:rsidR="00F767AA" w:rsidRPr="00D80DAB" w:rsidRDefault="00D80DAB" w:rsidP="00D80DAB">
      <w:pPr>
        <w:pStyle w:val="ListParagraph"/>
        <w:spacing w:after="120"/>
        <w:ind w:left="851"/>
        <w:contextualSpacing w:val="0"/>
        <w:rPr>
          <w:sz w:val="24"/>
          <w:szCs w:val="24"/>
        </w:rPr>
      </w:pPr>
      <w:r w:rsidRPr="00D80DAB">
        <w:rPr>
          <w:sz w:val="24"/>
        </w:rPr>
        <w:t>Therefore, you should not receive benefits of any kind from a third party which might reasonably be seen to compromise your personal judgement and integrity, or the judgement and integrity of the ICO.</w:t>
      </w:r>
    </w:p>
    <w:p w14:paraId="73949B0D" w14:textId="56261E4D" w:rsidR="00007150" w:rsidRPr="00FB766D" w:rsidRDefault="003A6985" w:rsidP="00636693">
      <w:pPr>
        <w:pStyle w:val="ListParagraph"/>
        <w:numPr>
          <w:ilvl w:val="1"/>
          <w:numId w:val="2"/>
        </w:numPr>
        <w:spacing w:after="120"/>
        <w:ind w:left="851" w:hanging="851"/>
        <w:contextualSpacing w:val="0"/>
        <w:rPr>
          <w:sz w:val="24"/>
          <w:szCs w:val="24"/>
        </w:rPr>
      </w:pPr>
      <w:r w:rsidRPr="00803CA1">
        <w:rPr>
          <w:sz w:val="24"/>
        </w:rPr>
        <w:t>The policy is designed to help staff with complying with the above and seeks to protect staff and the ICO from accusations of showing favour to any organisation (such as a data controller against which we are engaged in or considering formal enforcement action). The policy also aims to ensure that conduct in relation to gifts and hospitality is compliant with the Bribery Act 2010, offen</w:t>
      </w:r>
      <w:r w:rsidR="00566942">
        <w:rPr>
          <w:sz w:val="24"/>
        </w:rPr>
        <w:t>c</w:t>
      </w:r>
      <w:r w:rsidRPr="00803CA1">
        <w:rPr>
          <w:sz w:val="24"/>
        </w:rPr>
        <w:t xml:space="preserve">es under </w:t>
      </w:r>
      <w:r w:rsidRPr="00803CA1">
        <w:rPr>
          <w:sz w:val="24"/>
        </w:rPr>
        <w:lastRenderedPageBreak/>
        <w:t>which can be punished by a prison term of up to 10 years. Similar policies exist across the public sector.</w:t>
      </w:r>
    </w:p>
    <w:p w14:paraId="7A416381" w14:textId="23D11120" w:rsidR="00323891" w:rsidRPr="00497DE2" w:rsidRDefault="00323891" w:rsidP="00636693">
      <w:pPr>
        <w:pStyle w:val="ListParagraph"/>
        <w:numPr>
          <w:ilvl w:val="1"/>
          <w:numId w:val="2"/>
        </w:numPr>
        <w:spacing w:after="120"/>
        <w:ind w:left="851" w:hanging="851"/>
        <w:contextualSpacing w:val="0"/>
        <w:rPr>
          <w:sz w:val="24"/>
          <w:szCs w:val="24"/>
        </w:rPr>
      </w:pPr>
      <w:r w:rsidRPr="00461AC3">
        <w:rPr>
          <w:sz w:val="24"/>
          <w:szCs w:val="24"/>
          <w:shd w:val="clear" w:color="auto" w:fill="FFFFFF"/>
        </w:rPr>
        <w:t xml:space="preserve">This policy will be shared with </w:t>
      </w:r>
      <w:r w:rsidR="00FB766D">
        <w:rPr>
          <w:sz w:val="24"/>
          <w:szCs w:val="24"/>
          <w:shd w:val="clear" w:color="auto" w:fill="FFFFFF"/>
        </w:rPr>
        <w:t xml:space="preserve">Management </w:t>
      </w:r>
      <w:r w:rsidRPr="00461AC3">
        <w:rPr>
          <w:sz w:val="24"/>
          <w:szCs w:val="24"/>
          <w:shd w:val="clear" w:color="auto" w:fill="FFFFFF"/>
        </w:rPr>
        <w:t>Board members</w:t>
      </w:r>
      <w:r w:rsidR="00FB766D">
        <w:rPr>
          <w:sz w:val="24"/>
          <w:szCs w:val="24"/>
          <w:shd w:val="clear" w:color="auto" w:fill="FFFFFF"/>
        </w:rPr>
        <w:t>, as well as any independent members of Management Board Committees,</w:t>
      </w:r>
      <w:r w:rsidRPr="00461AC3">
        <w:rPr>
          <w:sz w:val="24"/>
          <w:szCs w:val="24"/>
          <w:shd w:val="clear" w:color="auto" w:fill="FFFFFF"/>
        </w:rPr>
        <w:t xml:space="preserve"> at onboarding and annually to ensure they are all sighted on its requirements. To further support this, a quarterly </w:t>
      </w:r>
      <w:r w:rsidR="00FB766D">
        <w:rPr>
          <w:sz w:val="24"/>
          <w:szCs w:val="24"/>
          <w:shd w:val="clear" w:color="auto" w:fill="FFFFFF"/>
        </w:rPr>
        <w:t xml:space="preserve">reminder </w:t>
      </w:r>
      <w:r w:rsidRPr="00461AC3">
        <w:rPr>
          <w:sz w:val="24"/>
          <w:szCs w:val="24"/>
          <w:shd w:val="clear" w:color="auto" w:fill="FFFFFF"/>
        </w:rPr>
        <w:t>will be sent via email to all members to encourage updates.</w:t>
      </w:r>
    </w:p>
    <w:p w14:paraId="71046A70" w14:textId="77777777" w:rsidR="00636693" w:rsidRPr="003A6985" w:rsidRDefault="00636693" w:rsidP="00636693">
      <w:pPr>
        <w:pStyle w:val="ListParagraph"/>
        <w:spacing w:after="120"/>
        <w:ind w:left="851"/>
        <w:contextualSpacing w:val="0"/>
        <w:rPr>
          <w:sz w:val="24"/>
          <w:szCs w:val="24"/>
        </w:rPr>
      </w:pPr>
    </w:p>
    <w:p w14:paraId="2F36F3FB" w14:textId="5C29A911" w:rsidR="000F34C1" w:rsidRDefault="00000000" w:rsidP="00007150">
      <w:pPr>
        <w:spacing w:after="0" w:line="240" w:lineRule="auto"/>
        <w:rPr>
          <w:rStyle w:val="Hyperlink"/>
          <w:sz w:val="24"/>
          <w:szCs w:val="24"/>
        </w:rPr>
      </w:pPr>
      <w:hyperlink w:anchor="_top" w:history="1">
        <w:r w:rsidR="00F53AB7">
          <w:rPr>
            <w:rStyle w:val="Hyperlink"/>
            <w:sz w:val="24"/>
            <w:szCs w:val="24"/>
          </w:rPr>
          <w:t>Back to Top</w:t>
        </w:r>
      </w:hyperlink>
    </w:p>
    <w:p w14:paraId="564AD75A" w14:textId="77777777" w:rsidR="003E048D" w:rsidRDefault="003E048D" w:rsidP="00007150">
      <w:pPr>
        <w:spacing w:after="0" w:line="240" w:lineRule="auto"/>
        <w:rPr>
          <w:rStyle w:val="Hyperlink"/>
          <w:sz w:val="24"/>
          <w:szCs w:val="24"/>
        </w:rPr>
      </w:pPr>
    </w:p>
    <w:p w14:paraId="4B6C4E26" w14:textId="6B526AF7" w:rsidR="000F34C1" w:rsidRPr="00DE127D" w:rsidRDefault="000457D7" w:rsidP="00636693">
      <w:pPr>
        <w:pStyle w:val="Heading2"/>
        <w:numPr>
          <w:ilvl w:val="0"/>
          <w:numId w:val="2"/>
        </w:numPr>
        <w:tabs>
          <w:tab w:val="center" w:pos="4513"/>
        </w:tabs>
        <w:spacing w:before="120" w:after="200" w:line="276" w:lineRule="auto"/>
        <w:ind w:left="709" w:hanging="709"/>
        <w:rPr>
          <w:color w:val="26BCD7"/>
        </w:rPr>
      </w:pPr>
      <w:bookmarkStart w:id="7" w:name="_Toc156383741"/>
      <w:r>
        <w:rPr>
          <w:color w:val="26BCD7"/>
        </w:rPr>
        <w:t>Guiding Principles</w:t>
      </w:r>
      <w:bookmarkEnd w:id="7"/>
    </w:p>
    <w:p w14:paraId="7FF21B0B" w14:textId="77777777" w:rsidR="00BB7815" w:rsidRPr="00BB7815" w:rsidRDefault="00727808" w:rsidP="00636693">
      <w:pPr>
        <w:pStyle w:val="ListParagraph"/>
        <w:numPr>
          <w:ilvl w:val="1"/>
          <w:numId w:val="2"/>
        </w:numPr>
        <w:spacing w:after="120" w:line="276" w:lineRule="auto"/>
        <w:contextualSpacing w:val="0"/>
        <w:rPr>
          <w:sz w:val="24"/>
          <w:szCs w:val="24"/>
        </w:rPr>
      </w:pPr>
      <w:r w:rsidRPr="00BB7815">
        <w:rPr>
          <w:sz w:val="24"/>
        </w:rPr>
        <w:t xml:space="preserve">The main consideration when deciding whether to accept any gifts and/or hospitality should be the public perception of the ICO receiving such a gift or hospitality. Ask yourself: </w:t>
      </w:r>
      <w:r w:rsidRPr="00BB7815">
        <w:rPr>
          <w:b/>
          <w:bCs/>
          <w:sz w:val="24"/>
        </w:rPr>
        <w:t>would an average member of the public think that the gift and/or hospitality might influence how the ICO acts?</w:t>
      </w:r>
      <w:r w:rsidRPr="00BB7815">
        <w:rPr>
          <w:sz w:val="24"/>
        </w:rPr>
        <w:t xml:space="preserve"> Even if you do not think that you will be influenced, you need to consider this question from the perspective of a member of the public.</w:t>
      </w:r>
    </w:p>
    <w:p w14:paraId="0EB37F73" w14:textId="1A8874B6" w:rsidR="00F7417E" w:rsidRPr="00BB7815" w:rsidRDefault="00983FC4" w:rsidP="00636693">
      <w:pPr>
        <w:pStyle w:val="ListParagraph"/>
        <w:numPr>
          <w:ilvl w:val="1"/>
          <w:numId w:val="2"/>
        </w:numPr>
        <w:spacing w:after="120" w:line="276" w:lineRule="auto"/>
        <w:contextualSpacing w:val="0"/>
        <w:rPr>
          <w:sz w:val="24"/>
          <w:szCs w:val="24"/>
        </w:rPr>
      </w:pPr>
      <w:r w:rsidRPr="00BB7815">
        <w:rPr>
          <w:rFonts w:cs="Arial"/>
          <w:sz w:val="24"/>
        </w:rPr>
        <w:t xml:space="preserve">There will often be an element of judgement in coming to a decision. </w:t>
      </w:r>
      <w:r w:rsidRPr="00BB7815">
        <w:rPr>
          <w:sz w:val="24"/>
        </w:rPr>
        <w:t>If in doubt, err on the side of caution and do not accept the gift and/or hospitality. If you are aware of such an offer in advance (this is more commonly the case with hospitality than with a gift) you may be able to discuss a decision with</w:t>
      </w:r>
      <w:r w:rsidR="00F7417E" w:rsidRPr="00BB7815">
        <w:rPr>
          <w:sz w:val="24"/>
        </w:rPr>
        <w:t xml:space="preserve"> any of the following:</w:t>
      </w:r>
    </w:p>
    <w:p w14:paraId="4AB5E6F1" w14:textId="77777777" w:rsidR="00145CBF" w:rsidRPr="00F7417E" w:rsidRDefault="00145CBF" w:rsidP="00636693">
      <w:pPr>
        <w:pStyle w:val="ListParagraph"/>
        <w:numPr>
          <w:ilvl w:val="0"/>
          <w:numId w:val="6"/>
        </w:numPr>
        <w:spacing w:after="120" w:line="276" w:lineRule="auto"/>
        <w:contextualSpacing w:val="0"/>
        <w:rPr>
          <w:sz w:val="24"/>
          <w:szCs w:val="24"/>
        </w:rPr>
      </w:pPr>
      <w:r>
        <w:rPr>
          <w:sz w:val="24"/>
        </w:rPr>
        <w:t xml:space="preserve">Director of </w:t>
      </w:r>
      <w:r w:rsidRPr="00803CA1">
        <w:rPr>
          <w:sz w:val="24"/>
        </w:rPr>
        <w:t>Finance</w:t>
      </w:r>
    </w:p>
    <w:p w14:paraId="2E58D234" w14:textId="268AC3A1" w:rsidR="00145CBF" w:rsidRPr="00F7417E" w:rsidRDefault="00145CBF" w:rsidP="00636693">
      <w:pPr>
        <w:pStyle w:val="ListParagraph"/>
        <w:numPr>
          <w:ilvl w:val="0"/>
          <w:numId w:val="6"/>
        </w:numPr>
        <w:spacing w:after="120" w:line="276" w:lineRule="auto"/>
        <w:contextualSpacing w:val="0"/>
        <w:rPr>
          <w:sz w:val="24"/>
          <w:szCs w:val="24"/>
        </w:rPr>
      </w:pPr>
      <w:r>
        <w:rPr>
          <w:sz w:val="24"/>
          <w:szCs w:val="24"/>
        </w:rPr>
        <w:t>Director of Risk and Governance</w:t>
      </w:r>
    </w:p>
    <w:p w14:paraId="3BF899A7" w14:textId="77777777" w:rsidR="00145CBF" w:rsidRPr="00F7417E" w:rsidRDefault="00145CBF" w:rsidP="00636693">
      <w:pPr>
        <w:pStyle w:val="ListParagraph"/>
        <w:numPr>
          <w:ilvl w:val="0"/>
          <w:numId w:val="6"/>
        </w:numPr>
        <w:spacing w:after="120" w:line="276" w:lineRule="auto"/>
        <w:contextualSpacing w:val="0"/>
        <w:rPr>
          <w:sz w:val="24"/>
          <w:szCs w:val="24"/>
        </w:rPr>
      </w:pPr>
      <w:r>
        <w:rPr>
          <w:sz w:val="24"/>
        </w:rPr>
        <w:t>Head of Finance</w:t>
      </w:r>
    </w:p>
    <w:p w14:paraId="4146CE67" w14:textId="347FCA83" w:rsidR="00F7417E" w:rsidRPr="00F7417E" w:rsidRDefault="00F7417E" w:rsidP="00636693">
      <w:pPr>
        <w:pStyle w:val="ListParagraph"/>
        <w:numPr>
          <w:ilvl w:val="0"/>
          <w:numId w:val="6"/>
        </w:numPr>
        <w:spacing w:after="120" w:line="276" w:lineRule="auto"/>
        <w:contextualSpacing w:val="0"/>
        <w:rPr>
          <w:sz w:val="24"/>
          <w:szCs w:val="24"/>
        </w:rPr>
      </w:pPr>
      <w:r>
        <w:rPr>
          <w:sz w:val="24"/>
          <w:szCs w:val="24"/>
        </w:rPr>
        <w:t>Head of Risk and Governance</w:t>
      </w:r>
    </w:p>
    <w:p w14:paraId="1F41D2EA" w14:textId="2588C0F5" w:rsidR="00145CBF" w:rsidRDefault="00145CBF" w:rsidP="00636693">
      <w:pPr>
        <w:pStyle w:val="ListParagraph"/>
        <w:numPr>
          <w:ilvl w:val="0"/>
          <w:numId w:val="6"/>
        </w:numPr>
        <w:spacing w:after="120" w:line="276" w:lineRule="auto"/>
        <w:contextualSpacing w:val="0"/>
        <w:rPr>
          <w:sz w:val="24"/>
          <w:szCs w:val="24"/>
        </w:rPr>
      </w:pPr>
      <w:r>
        <w:rPr>
          <w:sz w:val="24"/>
          <w:szCs w:val="24"/>
        </w:rPr>
        <w:t>Corporate Governance</w:t>
      </w:r>
      <w:r w:rsidR="00434278">
        <w:rPr>
          <w:sz w:val="24"/>
          <w:szCs w:val="24"/>
        </w:rPr>
        <w:t xml:space="preserve"> and Secretariat Group Manager</w:t>
      </w:r>
    </w:p>
    <w:p w14:paraId="3B451AB3" w14:textId="77777777" w:rsidR="00145CBF" w:rsidRDefault="00145CBF" w:rsidP="00636693">
      <w:pPr>
        <w:pStyle w:val="ListParagraph"/>
        <w:numPr>
          <w:ilvl w:val="0"/>
          <w:numId w:val="6"/>
        </w:numPr>
        <w:spacing w:after="120" w:line="276" w:lineRule="auto"/>
        <w:contextualSpacing w:val="0"/>
        <w:rPr>
          <w:sz w:val="24"/>
          <w:szCs w:val="24"/>
        </w:rPr>
      </w:pPr>
      <w:r>
        <w:rPr>
          <w:sz w:val="24"/>
          <w:szCs w:val="24"/>
        </w:rPr>
        <w:t>Corporate Governance Manager</w:t>
      </w:r>
    </w:p>
    <w:p w14:paraId="4845F156" w14:textId="17D4AC7C" w:rsidR="00C965A1" w:rsidRPr="00F7417E" w:rsidRDefault="00C965A1" w:rsidP="00636693">
      <w:pPr>
        <w:pStyle w:val="ListParagraph"/>
        <w:numPr>
          <w:ilvl w:val="0"/>
          <w:numId w:val="6"/>
        </w:numPr>
        <w:spacing w:after="120" w:line="276" w:lineRule="auto"/>
        <w:contextualSpacing w:val="0"/>
        <w:rPr>
          <w:sz w:val="24"/>
          <w:szCs w:val="24"/>
        </w:rPr>
      </w:pPr>
      <w:r>
        <w:rPr>
          <w:sz w:val="24"/>
          <w:szCs w:val="24"/>
        </w:rPr>
        <w:t>Corporate Governance Officer</w:t>
      </w:r>
    </w:p>
    <w:p w14:paraId="10C008D7" w14:textId="77777777" w:rsidR="00BB7815" w:rsidRPr="00BB7815" w:rsidRDefault="00B1242A" w:rsidP="00636693">
      <w:pPr>
        <w:pStyle w:val="ListParagraph"/>
        <w:numPr>
          <w:ilvl w:val="1"/>
          <w:numId w:val="2"/>
        </w:numPr>
        <w:spacing w:after="120" w:line="276" w:lineRule="auto"/>
        <w:contextualSpacing w:val="0"/>
        <w:rPr>
          <w:sz w:val="24"/>
          <w:szCs w:val="24"/>
        </w:rPr>
      </w:pPr>
      <w:r w:rsidRPr="00BB7815">
        <w:rPr>
          <w:rFonts w:cs="Arial"/>
          <w:sz w:val="24"/>
        </w:rPr>
        <w:t xml:space="preserve">You should </w:t>
      </w:r>
      <w:r w:rsidRPr="00BB7815">
        <w:rPr>
          <w:rFonts w:cs="Arial"/>
          <w:b/>
          <w:sz w:val="24"/>
        </w:rPr>
        <w:t>never</w:t>
      </w:r>
      <w:r w:rsidRPr="00BB7815">
        <w:rPr>
          <w:rFonts w:cs="Arial"/>
          <w:sz w:val="24"/>
        </w:rPr>
        <w:t xml:space="preserve"> accept any gift and/or hospitality from any person or organisation against which you know we are engaged in </w:t>
      </w:r>
      <w:r w:rsidRPr="00BB7815">
        <w:rPr>
          <w:rFonts w:cs="Arial"/>
          <w:sz w:val="24"/>
        </w:rPr>
        <w:lastRenderedPageBreak/>
        <w:t xml:space="preserve">or considering formal enforcement action. You should also </w:t>
      </w:r>
      <w:r w:rsidRPr="00BB7815">
        <w:rPr>
          <w:rFonts w:cs="Arial"/>
          <w:b/>
          <w:sz w:val="24"/>
        </w:rPr>
        <w:t>never</w:t>
      </w:r>
      <w:r w:rsidRPr="00BB7815">
        <w:rPr>
          <w:rFonts w:cs="Arial"/>
          <w:sz w:val="24"/>
        </w:rPr>
        <w:t xml:space="preserve"> accept any gift and/or hospitality from any person or organisation with which you know we are considering entering into a contract. Please note, there is not an expectation that you will be aware of all of the ICO’s work; rather, the expectation is that if you </w:t>
      </w:r>
      <w:r w:rsidRPr="00BB7815">
        <w:rPr>
          <w:rFonts w:cs="Arial"/>
          <w:b/>
          <w:bCs/>
          <w:iCs/>
          <w:sz w:val="24"/>
        </w:rPr>
        <w:t>are</w:t>
      </w:r>
      <w:r w:rsidRPr="00BB7815">
        <w:rPr>
          <w:rFonts w:cs="Arial"/>
          <w:sz w:val="24"/>
        </w:rPr>
        <w:t xml:space="preserve"> aware of such work, you should act accordingly. </w:t>
      </w:r>
    </w:p>
    <w:p w14:paraId="1A596F62" w14:textId="77777777" w:rsidR="00BB7815" w:rsidRPr="00BB7815" w:rsidRDefault="001C09E8" w:rsidP="00636693">
      <w:pPr>
        <w:pStyle w:val="ListParagraph"/>
        <w:numPr>
          <w:ilvl w:val="1"/>
          <w:numId w:val="2"/>
        </w:numPr>
        <w:spacing w:after="120" w:line="276" w:lineRule="auto"/>
        <w:contextualSpacing w:val="0"/>
        <w:rPr>
          <w:sz w:val="24"/>
          <w:szCs w:val="24"/>
        </w:rPr>
      </w:pPr>
      <w:r w:rsidRPr="00BB7815">
        <w:rPr>
          <w:rFonts w:cs="Arial"/>
          <w:sz w:val="24"/>
        </w:rPr>
        <w:t>If you are unsure about this issue, please contact Corporate Governance, who will advise you accordingly.</w:t>
      </w:r>
    </w:p>
    <w:p w14:paraId="72897204" w14:textId="77777777" w:rsidR="00BB7815" w:rsidRPr="00BB7815" w:rsidRDefault="001C09E8" w:rsidP="00636693">
      <w:pPr>
        <w:pStyle w:val="ListParagraph"/>
        <w:numPr>
          <w:ilvl w:val="1"/>
          <w:numId w:val="2"/>
        </w:numPr>
        <w:spacing w:after="120" w:line="276" w:lineRule="auto"/>
        <w:contextualSpacing w:val="0"/>
        <w:rPr>
          <w:sz w:val="24"/>
          <w:szCs w:val="24"/>
        </w:rPr>
      </w:pPr>
      <w:r w:rsidRPr="00BB7815">
        <w:rPr>
          <w:rFonts w:cs="Arial"/>
          <w:bCs/>
          <w:sz w:val="24"/>
        </w:rPr>
        <w:t xml:space="preserve">Gifts are easily defined – they are physical objects offered by a person or organisation outside of the ICO. However, hospitality can be more difficult to define. This could be travel, accommodation, food, drink, entertainment, a cultural or sporting event (participating or spectating) or anything similar which is offered by a person or organisation outside of the ICO. </w:t>
      </w:r>
    </w:p>
    <w:p w14:paraId="568D9C7B" w14:textId="7F29680B" w:rsidR="007D62B2" w:rsidRPr="00BB7815" w:rsidRDefault="001C09E8" w:rsidP="00636693">
      <w:pPr>
        <w:pStyle w:val="ListParagraph"/>
        <w:numPr>
          <w:ilvl w:val="1"/>
          <w:numId w:val="2"/>
        </w:numPr>
        <w:spacing w:after="120" w:line="276" w:lineRule="auto"/>
        <w:contextualSpacing w:val="0"/>
        <w:rPr>
          <w:sz w:val="24"/>
          <w:szCs w:val="24"/>
        </w:rPr>
      </w:pPr>
      <w:r w:rsidRPr="00BB7815">
        <w:rPr>
          <w:sz w:val="24"/>
        </w:rPr>
        <w:t>In some instances, gifts and hospitality may be combined (e.g. a commemorative item may be provided as part of a hospitality event).</w:t>
      </w:r>
      <w:r w:rsidR="007D62B2" w:rsidRPr="00BB7815">
        <w:rPr>
          <w:sz w:val="24"/>
          <w:szCs w:val="24"/>
        </w:rPr>
        <w:br/>
      </w:r>
    </w:p>
    <w:p w14:paraId="73DC9DF5" w14:textId="185F7B84" w:rsidR="000F34C1" w:rsidRDefault="00000000" w:rsidP="000F34C1">
      <w:pPr>
        <w:spacing w:after="0" w:line="240" w:lineRule="auto"/>
        <w:rPr>
          <w:rStyle w:val="Hyperlink"/>
          <w:sz w:val="24"/>
          <w:szCs w:val="24"/>
        </w:rPr>
      </w:pPr>
      <w:hyperlink w:anchor="_top" w:history="1">
        <w:r w:rsidR="000F34C1">
          <w:rPr>
            <w:rStyle w:val="Hyperlink"/>
            <w:sz w:val="24"/>
            <w:szCs w:val="24"/>
          </w:rPr>
          <w:t>Back to Top</w:t>
        </w:r>
      </w:hyperlink>
    </w:p>
    <w:p w14:paraId="094C5B9E" w14:textId="77777777" w:rsidR="003E048D" w:rsidRDefault="003E048D" w:rsidP="000F34C1">
      <w:pPr>
        <w:spacing w:after="0" w:line="240" w:lineRule="auto"/>
        <w:rPr>
          <w:rStyle w:val="Hyperlink"/>
          <w:sz w:val="24"/>
          <w:szCs w:val="24"/>
        </w:rPr>
      </w:pPr>
    </w:p>
    <w:p w14:paraId="52FBC0FC" w14:textId="2DC0E897" w:rsidR="00E45E67" w:rsidRPr="00852C73" w:rsidRDefault="00E45E67" w:rsidP="00636693">
      <w:pPr>
        <w:pStyle w:val="Heading2"/>
        <w:numPr>
          <w:ilvl w:val="0"/>
          <w:numId w:val="2"/>
        </w:numPr>
        <w:tabs>
          <w:tab w:val="center" w:pos="4513"/>
        </w:tabs>
        <w:spacing w:before="120" w:after="200" w:line="276" w:lineRule="auto"/>
        <w:ind w:left="709" w:hanging="709"/>
        <w:rPr>
          <w:color w:val="26BCD7"/>
        </w:rPr>
      </w:pPr>
      <w:bookmarkStart w:id="8" w:name="_Why_is_it"/>
      <w:bookmarkStart w:id="9" w:name="_What’s_a_‘report"/>
      <w:bookmarkStart w:id="10" w:name="_Why_is_this"/>
      <w:bookmarkStart w:id="11" w:name="_Why?"/>
      <w:bookmarkStart w:id="12" w:name="_Toc110847958"/>
      <w:bookmarkStart w:id="13" w:name="_Toc156383742"/>
      <w:bookmarkEnd w:id="8"/>
      <w:bookmarkEnd w:id="9"/>
      <w:bookmarkEnd w:id="10"/>
      <w:bookmarkEnd w:id="11"/>
      <w:r>
        <w:rPr>
          <w:color w:val="26BCD7"/>
        </w:rPr>
        <w:t>Gifts</w:t>
      </w:r>
      <w:bookmarkEnd w:id="12"/>
      <w:bookmarkEnd w:id="13"/>
    </w:p>
    <w:p w14:paraId="14658496" w14:textId="77777777" w:rsidR="00BD09EF" w:rsidRPr="00BD09EF" w:rsidRDefault="00BD09EF" w:rsidP="00636693">
      <w:pPr>
        <w:pStyle w:val="ListParagraph"/>
        <w:numPr>
          <w:ilvl w:val="0"/>
          <w:numId w:val="2"/>
        </w:numPr>
        <w:spacing w:after="120" w:line="276" w:lineRule="auto"/>
        <w:contextualSpacing w:val="0"/>
        <w:rPr>
          <w:vanish/>
          <w:sz w:val="24"/>
          <w:szCs w:val="24"/>
        </w:rPr>
      </w:pPr>
    </w:p>
    <w:p w14:paraId="227F50E1" w14:textId="77777777" w:rsidR="00BD09EF" w:rsidRPr="00BD09EF" w:rsidRDefault="00BD09EF" w:rsidP="00636693">
      <w:pPr>
        <w:pStyle w:val="ListParagraph"/>
        <w:numPr>
          <w:ilvl w:val="0"/>
          <w:numId w:val="2"/>
        </w:numPr>
        <w:spacing w:after="120" w:line="276" w:lineRule="auto"/>
        <w:contextualSpacing w:val="0"/>
        <w:rPr>
          <w:vanish/>
          <w:sz w:val="24"/>
          <w:szCs w:val="24"/>
        </w:rPr>
      </w:pPr>
    </w:p>
    <w:p w14:paraId="28C778A4" w14:textId="13253501" w:rsidR="008C0D00" w:rsidRPr="00BB7815" w:rsidRDefault="00172527" w:rsidP="00636693">
      <w:pPr>
        <w:pStyle w:val="ListParagraph"/>
        <w:numPr>
          <w:ilvl w:val="1"/>
          <w:numId w:val="3"/>
        </w:numPr>
        <w:spacing w:after="120" w:line="276" w:lineRule="auto"/>
        <w:contextualSpacing w:val="0"/>
        <w:rPr>
          <w:rFonts w:cs="Arial"/>
          <w:bCs/>
          <w:sz w:val="24"/>
        </w:rPr>
      </w:pPr>
      <w:r w:rsidRPr="00FA5CE5">
        <w:rPr>
          <w:rFonts w:cs="Arial"/>
          <w:bCs/>
          <w:sz w:val="24"/>
        </w:rPr>
        <w:t>Gifts are categorised based on their value. In most circumstances, this will need to be estimated based on the rough market value of equivalent goods. When considering the value of a gift, you should consider all gifts received from one person or organisation over a reasonable timescale as a single gift (e.g. if you receive five items each worth £5, you should consider them as a single gift worth £25)</w:t>
      </w:r>
      <w:r w:rsidR="00FA5CE5">
        <w:rPr>
          <w:rFonts w:cs="Arial"/>
          <w:bCs/>
          <w:sz w:val="24"/>
        </w:rPr>
        <w:t xml:space="preserve"> </w:t>
      </w:r>
      <w:r w:rsidR="00F22598" w:rsidRPr="00FA5CE5">
        <w:rPr>
          <w:sz w:val="24"/>
        </w:rPr>
        <w:t>The categories of gifts are as follows</w:t>
      </w:r>
      <w:r w:rsidR="00B118DD">
        <w:rPr>
          <w:sz w:val="24"/>
        </w:rPr>
        <w:t>:</w:t>
      </w:r>
    </w:p>
    <w:p w14:paraId="022D9FEC" w14:textId="6EFCC233" w:rsidR="00BA4C79" w:rsidRPr="00BB7815" w:rsidRDefault="008C0D00" w:rsidP="00636693">
      <w:pPr>
        <w:pStyle w:val="ListParagraph"/>
        <w:numPr>
          <w:ilvl w:val="1"/>
          <w:numId w:val="3"/>
        </w:numPr>
        <w:spacing w:after="120" w:line="276" w:lineRule="auto"/>
        <w:contextualSpacing w:val="0"/>
        <w:rPr>
          <w:rFonts w:cs="Arial"/>
          <w:bCs/>
          <w:sz w:val="24"/>
        </w:rPr>
      </w:pPr>
      <w:r w:rsidRPr="00803CA1">
        <w:rPr>
          <w:sz w:val="24"/>
          <w:u w:val="single"/>
        </w:rPr>
        <w:t>Category A – Gifts of little or no intrinsic value:</w:t>
      </w:r>
      <w:r w:rsidRPr="00803CA1">
        <w:rPr>
          <w:sz w:val="24"/>
        </w:rPr>
        <w:t xml:space="preserve"> These are smaller gifts, such as those typically handed out at conferences (e.g. pens, diaries etc.). These gifts are often primarily marketing tools and typically cost less than £5. </w:t>
      </w:r>
      <w:r w:rsidRPr="00803CA1">
        <w:rPr>
          <w:b/>
          <w:sz w:val="24"/>
        </w:rPr>
        <w:t>These types of gifts</w:t>
      </w:r>
      <w:r w:rsidRPr="00803CA1">
        <w:rPr>
          <w:sz w:val="24"/>
        </w:rPr>
        <w:t xml:space="preserve"> </w:t>
      </w:r>
      <w:r w:rsidRPr="00803CA1">
        <w:rPr>
          <w:b/>
          <w:sz w:val="24"/>
        </w:rPr>
        <w:t xml:space="preserve">can be accepted and kept by the individual. </w:t>
      </w:r>
      <w:r w:rsidRPr="00803CA1">
        <w:rPr>
          <w:sz w:val="24"/>
        </w:rPr>
        <w:t>They do not need to be recorded in the Gift and Hospitality Register.</w:t>
      </w:r>
    </w:p>
    <w:p w14:paraId="6ABCD63A" w14:textId="0A5F47C8" w:rsidR="00BB7815" w:rsidRPr="00BB7815" w:rsidRDefault="00BA4C79" w:rsidP="00636693">
      <w:pPr>
        <w:pStyle w:val="ListParagraph"/>
        <w:numPr>
          <w:ilvl w:val="1"/>
          <w:numId w:val="3"/>
        </w:numPr>
        <w:spacing w:after="120" w:line="276" w:lineRule="auto"/>
        <w:contextualSpacing w:val="0"/>
        <w:rPr>
          <w:rFonts w:cs="Arial"/>
          <w:bCs/>
          <w:sz w:val="24"/>
        </w:rPr>
      </w:pPr>
      <w:r w:rsidRPr="00BB7815">
        <w:rPr>
          <w:sz w:val="24"/>
          <w:u w:val="single"/>
        </w:rPr>
        <w:t>Category B – Gifts with an estimated intrinsic value of £5-£25:</w:t>
      </w:r>
      <w:r w:rsidRPr="00BB7815">
        <w:rPr>
          <w:sz w:val="24"/>
        </w:rPr>
        <w:t xml:space="preserve"> These are typically gifts given in gratitude or to mark an occasion </w:t>
      </w:r>
      <w:r w:rsidRPr="00BB7815">
        <w:rPr>
          <w:sz w:val="24"/>
        </w:rPr>
        <w:lastRenderedPageBreak/>
        <w:t xml:space="preserve">(such as Christmas). Examples of gifts which may be received in this category are alcohol, flowers or foodstuffs. </w:t>
      </w:r>
      <w:r w:rsidR="00050FF2" w:rsidRPr="00BB7815">
        <w:rPr>
          <w:sz w:val="24"/>
        </w:rPr>
        <w:t xml:space="preserve">Gifts received in this category should be recorded in the Gift and Hospitality Register (see paragraph 7). </w:t>
      </w:r>
      <w:r w:rsidRPr="00BB7815">
        <w:rPr>
          <w:sz w:val="24"/>
        </w:rPr>
        <w:t xml:space="preserve">These types of gifts can be accepted, but should normally be raffled or shared. If a gift is not appropriate to be raffled (such as where the gift is perishable or unsuitable for storage until a raffle can be completed), the gift may be consumed by teams or departments, at the discretion of managers. When a gift is raffled, raffle tickets should be made available to all staff and the proceeds will be donated to charity. </w:t>
      </w:r>
    </w:p>
    <w:p w14:paraId="0B5A55DB" w14:textId="77777777" w:rsidR="00BB7815" w:rsidRPr="00BB7815" w:rsidRDefault="005A2C3D" w:rsidP="00636693">
      <w:pPr>
        <w:pStyle w:val="ListParagraph"/>
        <w:numPr>
          <w:ilvl w:val="1"/>
          <w:numId w:val="3"/>
        </w:numPr>
        <w:spacing w:after="120" w:line="276" w:lineRule="auto"/>
        <w:contextualSpacing w:val="0"/>
        <w:rPr>
          <w:rFonts w:cs="Arial"/>
          <w:bCs/>
          <w:sz w:val="24"/>
        </w:rPr>
      </w:pPr>
      <w:r w:rsidRPr="00BB7815">
        <w:rPr>
          <w:sz w:val="24"/>
        </w:rPr>
        <w:t>In some instances, you may come to realise that the value of the gift is higher than your original estimate and should not have been accepted. In circumstances such as this, you should return the gift (if practical), providing a letter to explain the reason.</w:t>
      </w:r>
    </w:p>
    <w:p w14:paraId="5071C259" w14:textId="77777777" w:rsidR="00636693" w:rsidRPr="00636693" w:rsidRDefault="00062F59" w:rsidP="00636693">
      <w:pPr>
        <w:pStyle w:val="ListParagraph"/>
        <w:numPr>
          <w:ilvl w:val="1"/>
          <w:numId w:val="3"/>
        </w:numPr>
        <w:spacing w:after="120" w:line="276" w:lineRule="auto"/>
        <w:contextualSpacing w:val="0"/>
        <w:rPr>
          <w:rFonts w:cs="Arial"/>
          <w:bCs/>
          <w:sz w:val="24"/>
        </w:rPr>
      </w:pPr>
      <w:r w:rsidRPr="00BB7815">
        <w:rPr>
          <w:sz w:val="24"/>
          <w:u w:val="single"/>
        </w:rPr>
        <w:t>Category C – High Value Gifts</w:t>
      </w:r>
      <w:r w:rsidRPr="00BB7815">
        <w:rPr>
          <w:sz w:val="24"/>
        </w:rPr>
        <w:t xml:space="preserve">: On some occasions, gifts of a high value (in excess of £25) will be offered. These gifts should not be accepted, as accepting such gifts may look to people outside the organisation as if they have been offered in order to compromise the judgement or integrity of the organisation. </w:t>
      </w:r>
    </w:p>
    <w:p w14:paraId="78D91808" w14:textId="4500956B" w:rsidR="00636693" w:rsidRPr="00636693" w:rsidRDefault="00E919D7" w:rsidP="00636693">
      <w:pPr>
        <w:pStyle w:val="ListParagraph"/>
        <w:numPr>
          <w:ilvl w:val="1"/>
          <w:numId w:val="3"/>
        </w:numPr>
        <w:spacing w:after="120" w:line="276" w:lineRule="auto"/>
        <w:contextualSpacing w:val="0"/>
        <w:rPr>
          <w:rFonts w:cs="Arial"/>
          <w:bCs/>
          <w:sz w:val="24"/>
        </w:rPr>
      </w:pPr>
      <w:r w:rsidRPr="00636693">
        <w:rPr>
          <w:sz w:val="24"/>
        </w:rPr>
        <w:t xml:space="preserve">In some circumstances, it may be difficult to refuse a high value gift (for example, when it is offered by an international delegation and refusal could cause offence). In these circumstances, the gift can be accepted. If appropriate, the gift may then be raffled, </w:t>
      </w:r>
      <w:r w:rsidR="00DC42CA">
        <w:rPr>
          <w:sz w:val="24"/>
        </w:rPr>
        <w:t xml:space="preserve">or </w:t>
      </w:r>
      <w:r w:rsidRPr="00636693">
        <w:rPr>
          <w:sz w:val="24"/>
        </w:rPr>
        <w:t xml:space="preserve">donated to charity. If that is not appropriate, the gift will always be held by the ICO as a whole, rather than by the individual to whom it was offered. </w:t>
      </w:r>
    </w:p>
    <w:p w14:paraId="4DD2E647" w14:textId="51AD1A5C" w:rsidR="00062F59" w:rsidRPr="00636693" w:rsidRDefault="00E919D7" w:rsidP="00636693">
      <w:pPr>
        <w:pStyle w:val="ListParagraph"/>
        <w:numPr>
          <w:ilvl w:val="1"/>
          <w:numId w:val="3"/>
        </w:numPr>
        <w:spacing w:after="120" w:line="276" w:lineRule="auto"/>
        <w:contextualSpacing w:val="0"/>
        <w:rPr>
          <w:rFonts w:cs="Arial"/>
          <w:bCs/>
          <w:sz w:val="24"/>
        </w:rPr>
      </w:pPr>
      <w:r w:rsidRPr="00636693">
        <w:rPr>
          <w:sz w:val="24"/>
        </w:rPr>
        <w:t>Any gift offered in this category must be recorded in the Gift and Hospitality Register (see</w:t>
      </w:r>
      <w:r w:rsidR="00065DF8" w:rsidRPr="00636693">
        <w:rPr>
          <w:sz w:val="24"/>
        </w:rPr>
        <w:t xml:space="preserve"> paragraph 7), even if it is refused.</w:t>
      </w:r>
    </w:p>
    <w:p w14:paraId="6BD0910E" w14:textId="77777777" w:rsidR="00636693" w:rsidRPr="00636693" w:rsidRDefault="00B41EE2" w:rsidP="00636693">
      <w:pPr>
        <w:pStyle w:val="ListParagraph"/>
        <w:numPr>
          <w:ilvl w:val="1"/>
          <w:numId w:val="3"/>
        </w:numPr>
        <w:spacing w:after="120" w:line="276" w:lineRule="auto"/>
        <w:contextualSpacing w:val="0"/>
        <w:rPr>
          <w:rFonts w:cs="Arial"/>
          <w:bCs/>
          <w:sz w:val="24"/>
        </w:rPr>
      </w:pPr>
      <w:r w:rsidRPr="00803CA1">
        <w:rPr>
          <w:sz w:val="24"/>
          <w:u w:val="single"/>
        </w:rPr>
        <w:t>Category D - Gifts from any organisation against which, to the best of your knowledge, we are engaged in or considering formal enforcement action, or are considering entering in to a contract:</w:t>
      </w:r>
      <w:r w:rsidRPr="00803CA1">
        <w:rPr>
          <w:sz w:val="24"/>
        </w:rPr>
        <w:t xml:space="preserve"> These gifts should never be accepted, regardless of their value, as there is a clear risk that this would create a perception outside the organisation of an attempt to compromise the ICO’s judgement or integrity. If offers of gifts in this category fall into the criteria of Category B or C Gifts, they should be recorded in the Gift and Hospitality Register (see paragraph 7</w:t>
      </w:r>
      <w:r>
        <w:rPr>
          <w:sz w:val="24"/>
        </w:rPr>
        <w:t>).</w:t>
      </w:r>
      <w:r w:rsidR="005D1AE5">
        <w:rPr>
          <w:sz w:val="24"/>
        </w:rPr>
        <w:t xml:space="preserve"> </w:t>
      </w:r>
    </w:p>
    <w:p w14:paraId="1C97E5A6" w14:textId="016A7329" w:rsidR="00065DF8" w:rsidRPr="00636693" w:rsidRDefault="005D1AE5" w:rsidP="00636693">
      <w:pPr>
        <w:pStyle w:val="ListParagraph"/>
        <w:numPr>
          <w:ilvl w:val="1"/>
          <w:numId w:val="3"/>
        </w:numPr>
        <w:spacing w:after="120" w:line="276" w:lineRule="auto"/>
        <w:contextualSpacing w:val="0"/>
        <w:rPr>
          <w:rFonts w:cs="Arial"/>
          <w:bCs/>
          <w:sz w:val="24"/>
        </w:rPr>
      </w:pPr>
      <w:r w:rsidRPr="00636693">
        <w:rPr>
          <w:sz w:val="24"/>
        </w:rPr>
        <w:lastRenderedPageBreak/>
        <w:t>In some instances, you may become aware that an organisation is subject to an ICO investigation after you have accepted a gift. For example, some investigations are not widely publicised until they have reached a relatively advanced stage. It is not expected that you will always be aware of all aspects of the ICO’s work. In instances where you do become aware of such work, you should consider returning the gift, providing a letter to explain the reason.</w:t>
      </w:r>
    </w:p>
    <w:p w14:paraId="6145F7A7" w14:textId="77777777" w:rsidR="003E048D" w:rsidRDefault="003E048D" w:rsidP="00BF13FB">
      <w:pPr>
        <w:spacing w:after="0" w:line="240" w:lineRule="auto"/>
      </w:pPr>
    </w:p>
    <w:p w14:paraId="57A59C6F" w14:textId="7565E66E" w:rsidR="00BF13FB" w:rsidRDefault="00000000" w:rsidP="00BF13FB">
      <w:pPr>
        <w:spacing w:after="0" w:line="240" w:lineRule="auto"/>
        <w:rPr>
          <w:rStyle w:val="Hyperlink"/>
          <w:sz w:val="24"/>
          <w:szCs w:val="24"/>
        </w:rPr>
      </w:pPr>
      <w:hyperlink w:anchor="_top" w:history="1">
        <w:r w:rsidR="00BF13FB">
          <w:rPr>
            <w:rStyle w:val="Hyperlink"/>
            <w:sz w:val="24"/>
            <w:szCs w:val="24"/>
          </w:rPr>
          <w:t>Back to Top</w:t>
        </w:r>
      </w:hyperlink>
    </w:p>
    <w:p w14:paraId="724B2F37" w14:textId="77777777" w:rsidR="003E048D" w:rsidRDefault="003E048D" w:rsidP="00BF13FB">
      <w:pPr>
        <w:spacing w:after="0" w:line="240" w:lineRule="auto"/>
        <w:rPr>
          <w:sz w:val="24"/>
          <w:szCs w:val="24"/>
        </w:rPr>
      </w:pPr>
    </w:p>
    <w:p w14:paraId="24BCBA36" w14:textId="35FDF99B" w:rsidR="002D0CA1" w:rsidRPr="00BB7815" w:rsidRDefault="00C419F1" w:rsidP="00636693">
      <w:pPr>
        <w:pStyle w:val="Heading2"/>
        <w:numPr>
          <w:ilvl w:val="0"/>
          <w:numId w:val="7"/>
        </w:numPr>
        <w:tabs>
          <w:tab w:val="center" w:pos="4513"/>
        </w:tabs>
        <w:spacing w:before="120" w:after="200" w:line="276" w:lineRule="auto"/>
        <w:ind w:left="709" w:hanging="709"/>
        <w:rPr>
          <w:color w:val="26BCD7"/>
        </w:rPr>
      </w:pPr>
      <w:bookmarkStart w:id="14" w:name="_Toc156383743"/>
      <w:r>
        <w:rPr>
          <w:color w:val="26BCD7"/>
        </w:rPr>
        <w:t>Hospitality</w:t>
      </w:r>
      <w:bookmarkEnd w:id="14"/>
      <w:r>
        <w:rPr>
          <w:color w:val="26BCD7"/>
        </w:rPr>
        <w:t xml:space="preserve"> </w:t>
      </w:r>
    </w:p>
    <w:p w14:paraId="63F985C6" w14:textId="77777777" w:rsidR="00D9518B" w:rsidRPr="00D9518B" w:rsidRDefault="00D9518B" w:rsidP="00636693">
      <w:pPr>
        <w:pStyle w:val="ListParagraph"/>
        <w:numPr>
          <w:ilvl w:val="0"/>
          <w:numId w:val="2"/>
        </w:numPr>
        <w:spacing w:after="120" w:line="276" w:lineRule="auto"/>
        <w:contextualSpacing w:val="0"/>
        <w:rPr>
          <w:vanish/>
          <w:sz w:val="24"/>
          <w:szCs w:val="24"/>
        </w:rPr>
      </w:pPr>
    </w:p>
    <w:p w14:paraId="08957D25" w14:textId="4BCBACF0" w:rsidR="003926A8" w:rsidRPr="00636693" w:rsidRDefault="008B2F34" w:rsidP="00636693">
      <w:pPr>
        <w:pStyle w:val="ListParagraph"/>
        <w:numPr>
          <w:ilvl w:val="1"/>
          <w:numId w:val="7"/>
        </w:numPr>
        <w:spacing w:after="120" w:line="276" w:lineRule="auto"/>
        <w:contextualSpacing w:val="0"/>
        <w:rPr>
          <w:sz w:val="24"/>
          <w:szCs w:val="24"/>
        </w:rPr>
      </w:pPr>
      <w:r w:rsidRPr="00636693">
        <w:rPr>
          <w:sz w:val="24"/>
        </w:rPr>
        <w:t>Hospitality in the form of reasonable refreshments, intrinsic to another event (such as tea or coffee, a working lunch, or a lunch provided as part of an all-day training course), can be accepted. Hospitality such as this does not need to be recorded in the Gift and Hospitality Register. However you may need to note that you received refreshments when making expense claims</w:t>
      </w:r>
      <w:r w:rsidRPr="00636693">
        <w:rPr>
          <w:sz w:val="24"/>
          <w:szCs w:val="24"/>
        </w:rPr>
        <w:t>.</w:t>
      </w:r>
    </w:p>
    <w:p w14:paraId="68B616FE" w14:textId="77777777" w:rsidR="00636693" w:rsidRPr="00636693" w:rsidRDefault="003926A8" w:rsidP="00636693">
      <w:pPr>
        <w:pStyle w:val="ListParagraph"/>
        <w:numPr>
          <w:ilvl w:val="1"/>
          <w:numId w:val="7"/>
        </w:numPr>
        <w:spacing w:after="120" w:line="276" w:lineRule="auto"/>
        <w:contextualSpacing w:val="0"/>
        <w:rPr>
          <w:sz w:val="24"/>
          <w:szCs w:val="24"/>
        </w:rPr>
      </w:pPr>
      <w:r w:rsidRPr="00803CA1">
        <w:rPr>
          <w:sz w:val="24"/>
        </w:rPr>
        <w:t xml:space="preserve">If hospitality is not incidental to an event (such as a meal in a restaurant prior to a meeting, where little or no discussion of the subject of the meeting is anticipated) this should be considered as outlined at paragraph </w:t>
      </w:r>
      <w:r>
        <w:rPr>
          <w:sz w:val="24"/>
        </w:rPr>
        <w:t>4</w:t>
      </w:r>
      <w:r w:rsidRPr="00803CA1">
        <w:rPr>
          <w:sz w:val="24"/>
        </w:rPr>
        <w:t>.3</w:t>
      </w:r>
      <w:r>
        <w:rPr>
          <w:sz w:val="24"/>
        </w:rPr>
        <w:t>.</w:t>
      </w:r>
    </w:p>
    <w:p w14:paraId="45A198F8" w14:textId="23A76ABA" w:rsidR="00C14FA9" w:rsidRPr="00636693" w:rsidRDefault="00FF5B11" w:rsidP="00636693">
      <w:pPr>
        <w:pStyle w:val="ListParagraph"/>
        <w:numPr>
          <w:ilvl w:val="1"/>
          <w:numId w:val="7"/>
        </w:numPr>
        <w:spacing w:after="120" w:line="276" w:lineRule="auto"/>
        <w:contextualSpacing w:val="0"/>
        <w:rPr>
          <w:sz w:val="24"/>
          <w:szCs w:val="24"/>
        </w:rPr>
      </w:pPr>
      <w:r w:rsidRPr="00636693">
        <w:rPr>
          <w:sz w:val="24"/>
        </w:rPr>
        <w:t>Offers of other hospitality need to be considered carefully. The three principles which should be considered are</w:t>
      </w:r>
      <w:r w:rsidRPr="00636693">
        <w:rPr>
          <w:sz w:val="24"/>
          <w:szCs w:val="24"/>
        </w:rPr>
        <w:t>:</w:t>
      </w:r>
    </w:p>
    <w:p w14:paraId="52740F31" w14:textId="76724E0F" w:rsidR="00C14FA9" w:rsidRPr="00C14FA9" w:rsidRDefault="00C14FA9" w:rsidP="00636693">
      <w:pPr>
        <w:pStyle w:val="ListParagraph"/>
        <w:numPr>
          <w:ilvl w:val="0"/>
          <w:numId w:val="5"/>
        </w:numPr>
        <w:spacing w:after="120" w:line="276" w:lineRule="auto"/>
        <w:ind w:left="1434" w:hanging="357"/>
        <w:contextualSpacing w:val="0"/>
        <w:rPr>
          <w:sz w:val="24"/>
          <w:szCs w:val="24"/>
        </w:rPr>
      </w:pPr>
      <w:r w:rsidRPr="00C14FA9">
        <w:rPr>
          <w:sz w:val="24"/>
        </w:rPr>
        <w:t>Purpose – is the hospitality in the interests of the ICO and does it further the ICO’s objectives? Is there a genuine business reason to accept the hospitality?</w:t>
      </w:r>
    </w:p>
    <w:p w14:paraId="487355FD" w14:textId="047ACF28" w:rsidR="002B5893" w:rsidRPr="00803CA1" w:rsidRDefault="002B5893" w:rsidP="00636693">
      <w:pPr>
        <w:pStyle w:val="ListParagraph"/>
        <w:numPr>
          <w:ilvl w:val="0"/>
          <w:numId w:val="5"/>
        </w:numPr>
        <w:spacing w:after="120" w:line="276" w:lineRule="auto"/>
        <w:ind w:left="1434" w:hanging="357"/>
        <w:contextualSpacing w:val="0"/>
        <w:rPr>
          <w:sz w:val="24"/>
        </w:rPr>
      </w:pPr>
      <w:r w:rsidRPr="00803CA1">
        <w:rPr>
          <w:sz w:val="24"/>
        </w:rPr>
        <w:t>Proportionality – hospitality should not be over-frequent from the same source as such hospitality could create the perception that a person or organisation is influencing the ICO. Hospitality should also not be over-generous (either because it is particularly lavish or because it is disproportionate to the relationship between the ICO and the individual or organisation)</w:t>
      </w:r>
      <w:r w:rsidR="00F7417E">
        <w:rPr>
          <w:sz w:val="24"/>
        </w:rPr>
        <w:t>.</w:t>
      </w:r>
    </w:p>
    <w:p w14:paraId="1A107EEA" w14:textId="2E0D26AE" w:rsidR="00FF5B11" w:rsidRDefault="008D3887" w:rsidP="00636693">
      <w:pPr>
        <w:pStyle w:val="ListParagraph"/>
        <w:numPr>
          <w:ilvl w:val="0"/>
          <w:numId w:val="4"/>
        </w:numPr>
        <w:spacing w:after="120" w:line="276" w:lineRule="auto"/>
        <w:ind w:left="1434" w:hanging="357"/>
        <w:contextualSpacing w:val="0"/>
        <w:rPr>
          <w:sz w:val="24"/>
          <w:szCs w:val="24"/>
        </w:rPr>
      </w:pPr>
      <w:r w:rsidRPr="00803CA1">
        <w:rPr>
          <w:sz w:val="24"/>
        </w:rPr>
        <w:t>Conflict of interest – you should always consider the relationship between the ICO as a whole and the person or organisation offering the hospitality. If the ICO</w:t>
      </w:r>
      <w:r w:rsidR="00CA5F28">
        <w:rPr>
          <w:sz w:val="24"/>
        </w:rPr>
        <w:t xml:space="preserve"> is</w:t>
      </w:r>
      <w:r w:rsidRPr="00803CA1">
        <w:rPr>
          <w:sz w:val="24"/>
        </w:rPr>
        <w:t xml:space="preserve"> engaged in </w:t>
      </w:r>
      <w:r w:rsidRPr="00803CA1">
        <w:rPr>
          <w:sz w:val="24"/>
        </w:rPr>
        <w:lastRenderedPageBreak/>
        <w:t xml:space="preserve">or considering formal enforcement action against the person or organisation, or is considering entering into a contract with the organisation, you should </w:t>
      </w:r>
      <w:r w:rsidRPr="00803CA1">
        <w:rPr>
          <w:b/>
          <w:sz w:val="24"/>
        </w:rPr>
        <w:t>never</w:t>
      </w:r>
      <w:r w:rsidRPr="00803CA1">
        <w:rPr>
          <w:sz w:val="24"/>
        </w:rPr>
        <w:t xml:space="preserve"> accept the offer of hospitality</w:t>
      </w:r>
      <w:r>
        <w:rPr>
          <w:sz w:val="24"/>
        </w:rPr>
        <w:t>.</w:t>
      </w:r>
    </w:p>
    <w:p w14:paraId="74D67796" w14:textId="77777777" w:rsidR="004A3EFB" w:rsidRPr="004A3EFB" w:rsidRDefault="00674F91" w:rsidP="00636693">
      <w:pPr>
        <w:pStyle w:val="ListParagraph"/>
        <w:numPr>
          <w:ilvl w:val="1"/>
          <w:numId w:val="7"/>
        </w:numPr>
        <w:spacing w:after="120" w:line="276" w:lineRule="auto"/>
        <w:contextualSpacing w:val="0"/>
        <w:rPr>
          <w:sz w:val="24"/>
          <w:szCs w:val="24"/>
        </w:rPr>
      </w:pPr>
      <w:r w:rsidRPr="00803CA1">
        <w:rPr>
          <w:sz w:val="24"/>
        </w:rPr>
        <w:t xml:space="preserve">Hospitality which is proportionate, for a clear business purpose and does not create a conflict of interest </w:t>
      </w:r>
      <w:r w:rsidRPr="004A3EFB">
        <w:rPr>
          <w:b/>
          <w:bCs/>
          <w:sz w:val="24"/>
        </w:rPr>
        <w:t>can be accepted</w:t>
      </w:r>
      <w:r w:rsidRPr="00803CA1">
        <w:rPr>
          <w:sz w:val="24"/>
        </w:rPr>
        <w:t xml:space="preserve"> and should be recorded in the Gifts and Hospitality Register (see paragraph 7).</w:t>
      </w:r>
    </w:p>
    <w:p w14:paraId="74BC63F7" w14:textId="77777777" w:rsidR="001D60B9" w:rsidRPr="001D60B9" w:rsidRDefault="004A3EFB" w:rsidP="00636693">
      <w:pPr>
        <w:pStyle w:val="ListParagraph"/>
        <w:numPr>
          <w:ilvl w:val="1"/>
          <w:numId w:val="7"/>
        </w:numPr>
        <w:spacing w:after="120" w:line="276" w:lineRule="auto"/>
        <w:contextualSpacing w:val="0"/>
        <w:rPr>
          <w:sz w:val="24"/>
          <w:szCs w:val="24"/>
        </w:rPr>
      </w:pPr>
      <w:r w:rsidRPr="004A3EFB">
        <w:rPr>
          <w:sz w:val="24"/>
        </w:rPr>
        <w:t xml:space="preserve">Hospitality which is disproportionate, without a clear business purpose or may create a conflict of interest </w:t>
      </w:r>
      <w:r w:rsidRPr="004A3EFB">
        <w:rPr>
          <w:b/>
          <w:bCs/>
          <w:sz w:val="24"/>
        </w:rPr>
        <w:t>must be refused</w:t>
      </w:r>
      <w:r w:rsidRPr="004A3EFB">
        <w:rPr>
          <w:sz w:val="24"/>
        </w:rPr>
        <w:t>. The offer of hospitality should still be recorded in the Gifts and Hospitality Register (see paragraph 7).</w:t>
      </w:r>
    </w:p>
    <w:p w14:paraId="00D409DD" w14:textId="49919FA0" w:rsidR="00BF13FB" w:rsidRPr="00CA5F28" w:rsidRDefault="001D60B9" w:rsidP="00636693">
      <w:pPr>
        <w:pStyle w:val="ListParagraph"/>
        <w:numPr>
          <w:ilvl w:val="1"/>
          <w:numId w:val="7"/>
        </w:numPr>
        <w:spacing w:after="120" w:line="276" w:lineRule="auto"/>
        <w:contextualSpacing w:val="0"/>
        <w:rPr>
          <w:sz w:val="24"/>
          <w:szCs w:val="24"/>
        </w:rPr>
      </w:pPr>
      <w:r w:rsidRPr="001D60B9">
        <w:rPr>
          <w:sz w:val="24"/>
        </w:rPr>
        <w:t xml:space="preserve">Typically, offers of hospitality are made well in advance of the event in question. Therefore, you should be able to discuss a decision with </w:t>
      </w:r>
      <w:r w:rsidR="00CA5F28">
        <w:rPr>
          <w:sz w:val="24"/>
        </w:rPr>
        <w:t>any of the following:</w:t>
      </w:r>
    </w:p>
    <w:p w14:paraId="61280868" w14:textId="16A66B65" w:rsidR="00145CBF" w:rsidRPr="00CA5F28" w:rsidRDefault="00145CBF" w:rsidP="00636693">
      <w:pPr>
        <w:pStyle w:val="ListParagraph"/>
        <w:numPr>
          <w:ilvl w:val="0"/>
          <w:numId w:val="4"/>
        </w:numPr>
        <w:spacing w:after="120" w:line="276" w:lineRule="auto"/>
        <w:contextualSpacing w:val="0"/>
        <w:rPr>
          <w:sz w:val="24"/>
          <w:szCs w:val="24"/>
        </w:rPr>
      </w:pPr>
      <w:r w:rsidRPr="00CA5F28">
        <w:rPr>
          <w:sz w:val="24"/>
          <w:szCs w:val="24"/>
        </w:rPr>
        <w:t>Director of Risk and Governance</w:t>
      </w:r>
    </w:p>
    <w:p w14:paraId="57D761CF" w14:textId="77777777" w:rsidR="00145CBF" w:rsidRPr="00CA5F28" w:rsidRDefault="00145CBF" w:rsidP="00636693">
      <w:pPr>
        <w:pStyle w:val="ListParagraph"/>
        <w:numPr>
          <w:ilvl w:val="0"/>
          <w:numId w:val="4"/>
        </w:numPr>
        <w:spacing w:after="120" w:line="276" w:lineRule="auto"/>
        <w:contextualSpacing w:val="0"/>
        <w:rPr>
          <w:sz w:val="24"/>
          <w:szCs w:val="24"/>
        </w:rPr>
      </w:pPr>
      <w:r w:rsidRPr="00CA5F28">
        <w:rPr>
          <w:sz w:val="24"/>
          <w:szCs w:val="24"/>
        </w:rPr>
        <w:t>Director of Finance</w:t>
      </w:r>
    </w:p>
    <w:p w14:paraId="778FBBE8" w14:textId="77777777" w:rsidR="00145CBF" w:rsidRPr="00CA5F28" w:rsidRDefault="00145CBF" w:rsidP="00636693">
      <w:pPr>
        <w:pStyle w:val="ListParagraph"/>
        <w:numPr>
          <w:ilvl w:val="0"/>
          <w:numId w:val="4"/>
        </w:numPr>
        <w:spacing w:after="120" w:line="276" w:lineRule="auto"/>
        <w:contextualSpacing w:val="0"/>
        <w:rPr>
          <w:sz w:val="24"/>
          <w:szCs w:val="24"/>
        </w:rPr>
      </w:pPr>
      <w:r w:rsidRPr="00CA5F28">
        <w:rPr>
          <w:sz w:val="24"/>
          <w:szCs w:val="24"/>
        </w:rPr>
        <w:t>Head of Finance</w:t>
      </w:r>
    </w:p>
    <w:p w14:paraId="57E10A5A" w14:textId="0972CD4C" w:rsidR="00CA5F28" w:rsidRPr="00CA5F28" w:rsidRDefault="00CA5F28" w:rsidP="00636693">
      <w:pPr>
        <w:pStyle w:val="ListParagraph"/>
        <w:numPr>
          <w:ilvl w:val="0"/>
          <w:numId w:val="4"/>
        </w:numPr>
        <w:spacing w:after="120" w:line="276" w:lineRule="auto"/>
        <w:contextualSpacing w:val="0"/>
        <w:rPr>
          <w:sz w:val="24"/>
          <w:szCs w:val="24"/>
        </w:rPr>
      </w:pPr>
      <w:r w:rsidRPr="00CA5F28">
        <w:rPr>
          <w:sz w:val="24"/>
          <w:szCs w:val="24"/>
        </w:rPr>
        <w:t>Head of Risk and Governance</w:t>
      </w:r>
    </w:p>
    <w:p w14:paraId="6E8A01F2" w14:textId="76B402F3" w:rsidR="00145CBF" w:rsidRPr="00CA5F28" w:rsidRDefault="00145CBF" w:rsidP="00636693">
      <w:pPr>
        <w:pStyle w:val="ListParagraph"/>
        <w:numPr>
          <w:ilvl w:val="0"/>
          <w:numId w:val="4"/>
        </w:numPr>
        <w:spacing w:after="120" w:line="276" w:lineRule="auto"/>
        <w:contextualSpacing w:val="0"/>
        <w:rPr>
          <w:sz w:val="24"/>
          <w:szCs w:val="24"/>
        </w:rPr>
      </w:pPr>
      <w:r w:rsidRPr="00CA5F28">
        <w:rPr>
          <w:sz w:val="24"/>
          <w:szCs w:val="24"/>
        </w:rPr>
        <w:t>Corporate Governance</w:t>
      </w:r>
      <w:r w:rsidR="00434278">
        <w:rPr>
          <w:sz w:val="24"/>
          <w:szCs w:val="24"/>
        </w:rPr>
        <w:t xml:space="preserve"> and Secretariat Group Manager</w:t>
      </w:r>
    </w:p>
    <w:p w14:paraId="3F799474" w14:textId="77777777" w:rsidR="00145CBF" w:rsidRDefault="00145CBF" w:rsidP="00636693">
      <w:pPr>
        <w:pStyle w:val="ListParagraph"/>
        <w:numPr>
          <w:ilvl w:val="0"/>
          <w:numId w:val="4"/>
        </w:numPr>
        <w:spacing w:after="120" w:line="276" w:lineRule="auto"/>
        <w:contextualSpacing w:val="0"/>
        <w:rPr>
          <w:sz w:val="24"/>
          <w:szCs w:val="24"/>
        </w:rPr>
      </w:pPr>
      <w:r w:rsidRPr="00CA5F28">
        <w:rPr>
          <w:sz w:val="24"/>
          <w:szCs w:val="24"/>
        </w:rPr>
        <w:t>Corporate Governance Manager</w:t>
      </w:r>
    </w:p>
    <w:p w14:paraId="7F0CF85F" w14:textId="0CBF628F" w:rsidR="000B449A" w:rsidRPr="00CA5F28" w:rsidRDefault="000B449A" w:rsidP="00636693">
      <w:pPr>
        <w:pStyle w:val="ListParagraph"/>
        <w:numPr>
          <w:ilvl w:val="0"/>
          <w:numId w:val="4"/>
        </w:numPr>
        <w:spacing w:after="120" w:line="276" w:lineRule="auto"/>
        <w:contextualSpacing w:val="0"/>
        <w:rPr>
          <w:sz w:val="24"/>
          <w:szCs w:val="24"/>
        </w:rPr>
      </w:pPr>
      <w:r>
        <w:rPr>
          <w:sz w:val="24"/>
          <w:szCs w:val="24"/>
        </w:rPr>
        <w:t>Corporate Governance Officer</w:t>
      </w:r>
    </w:p>
    <w:p w14:paraId="6CB95EDB" w14:textId="77777777" w:rsidR="003E048D" w:rsidRDefault="003E048D" w:rsidP="00BF13FB">
      <w:pPr>
        <w:spacing w:after="0" w:line="240" w:lineRule="auto"/>
      </w:pPr>
    </w:p>
    <w:p w14:paraId="7613396F" w14:textId="543ABEDF" w:rsidR="00BF13FB" w:rsidRDefault="00000000" w:rsidP="00BF13FB">
      <w:pPr>
        <w:spacing w:after="0" w:line="240" w:lineRule="auto"/>
        <w:rPr>
          <w:rStyle w:val="Hyperlink"/>
          <w:sz w:val="24"/>
          <w:szCs w:val="24"/>
        </w:rPr>
      </w:pPr>
      <w:hyperlink w:anchor="_top" w:history="1">
        <w:r w:rsidR="00BF13FB" w:rsidRPr="00BF13FB">
          <w:rPr>
            <w:rStyle w:val="Hyperlink"/>
            <w:sz w:val="24"/>
            <w:szCs w:val="24"/>
          </w:rPr>
          <w:t>Back to Top</w:t>
        </w:r>
      </w:hyperlink>
    </w:p>
    <w:p w14:paraId="3E870F3A" w14:textId="77777777" w:rsidR="003E048D" w:rsidRPr="00BF13FB" w:rsidRDefault="003E048D" w:rsidP="00BF13FB">
      <w:pPr>
        <w:spacing w:after="0" w:line="240" w:lineRule="auto"/>
        <w:rPr>
          <w:sz w:val="24"/>
          <w:szCs w:val="24"/>
        </w:rPr>
      </w:pPr>
    </w:p>
    <w:p w14:paraId="1614C8A8" w14:textId="60298162" w:rsidR="009572D2" w:rsidRPr="00636693" w:rsidRDefault="009572D2" w:rsidP="00636693">
      <w:pPr>
        <w:pStyle w:val="Heading2"/>
        <w:numPr>
          <w:ilvl w:val="0"/>
          <w:numId w:val="7"/>
        </w:numPr>
        <w:tabs>
          <w:tab w:val="center" w:pos="4513"/>
        </w:tabs>
        <w:spacing w:before="120" w:after="200" w:line="276" w:lineRule="auto"/>
        <w:ind w:left="851" w:hanging="851"/>
        <w:rPr>
          <w:color w:val="26BCD7"/>
        </w:rPr>
      </w:pPr>
      <w:bookmarkStart w:id="15" w:name="_Toc156383744"/>
      <w:r>
        <w:rPr>
          <w:color w:val="26BCD7"/>
        </w:rPr>
        <w:t>Travel, other costs and gifts associated with attending a conference as a speaker</w:t>
      </w:r>
      <w:bookmarkEnd w:id="15"/>
    </w:p>
    <w:p w14:paraId="5ED26096" w14:textId="3ED39E1E" w:rsidR="00684CAB" w:rsidRPr="00636693" w:rsidRDefault="000159E9" w:rsidP="00636693">
      <w:pPr>
        <w:pStyle w:val="ListParagraph"/>
        <w:numPr>
          <w:ilvl w:val="1"/>
          <w:numId w:val="7"/>
        </w:numPr>
        <w:spacing w:after="120" w:line="276" w:lineRule="auto"/>
        <w:ind w:left="851" w:hanging="851"/>
        <w:contextualSpacing w:val="0"/>
        <w:rPr>
          <w:sz w:val="24"/>
          <w:szCs w:val="24"/>
        </w:rPr>
      </w:pPr>
      <w:r w:rsidRPr="00803CA1">
        <w:rPr>
          <w:sz w:val="24"/>
        </w:rPr>
        <w:t>It is ICO policy to ask for the travel and subsistence costs of an ICO speaker to be paid by commercial conference organisers. Receipts can be kept by the ICO</w:t>
      </w:r>
      <w:r>
        <w:rPr>
          <w:sz w:val="24"/>
        </w:rPr>
        <w:t>.</w:t>
      </w:r>
    </w:p>
    <w:p w14:paraId="3283F9DE" w14:textId="5E68CE91" w:rsidR="00684CAB" w:rsidRPr="00636693" w:rsidRDefault="008910DE" w:rsidP="00636693">
      <w:pPr>
        <w:pStyle w:val="ListParagraph"/>
        <w:numPr>
          <w:ilvl w:val="1"/>
          <w:numId w:val="7"/>
        </w:numPr>
        <w:spacing w:after="120" w:line="276" w:lineRule="auto"/>
        <w:ind w:left="851" w:hanging="851"/>
        <w:contextualSpacing w:val="0"/>
        <w:rPr>
          <w:sz w:val="24"/>
          <w:szCs w:val="24"/>
        </w:rPr>
      </w:pPr>
      <w:r w:rsidRPr="00684CAB">
        <w:rPr>
          <w:sz w:val="24"/>
        </w:rPr>
        <w:t xml:space="preserve">For decisions regarding attendance at a conference as a speaker, </w:t>
      </w:r>
      <w:r w:rsidR="00CA5F28">
        <w:rPr>
          <w:sz w:val="24"/>
        </w:rPr>
        <w:t xml:space="preserve">you </w:t>
      </w:r>
      <w:r w:rsidR="00CA5F28" w:rsidRPr="00CA5F28">
        <w:rPr>
          <w:b/>
          <w:bCs/>
          <w:sz w:val="24"/>
        </w:rPr>
        <w:t>must</w:t>
      </w:r>
      <w:r w:rsidR="00CA5F28">
        <w:rPr>
          <w:sz w:val="24"/>
        </w:rPr>
        <w:t xml:space="preserve"> </w:t>
      </w:r>
      <w:r w:rsidRPr="00684CAB">
        <w:rPr>
          <w:sz w:val="24"/>
        </w:rPr>
        <w:t xml:space="preserve">refer to the </w:t>
      </w:r>
      <w:hyperlink r:id="rId13" w:history="1">
        <w:r w:rsidRPr="00145CBF">
          <w:rPr>
            <w:rStyle w:val="Hyperlink"/>
            <w:sz w:val="24"/>
          </w:rPr>
          <w:t>Speaking and Engagement Policy</w:t>
        </w:r>
      </w:hyperlink>
      <w:r w:rsidRPr="00684CAB">
        <w:rPr>
          <w:sz w:val="24"/>
        </w:rPr>
        <w:t>.</w:t>
      </w:r>
    </w:p>
    <w:p w14:paraId="390324DB" w14:textId="08A63061" w:rsidR="00684CAB" w:rsidRPr="00636693" w:rsidRDefault="008E01F0" w:rsidP="00636693">
      <w:pPr>
        <w:pStyle w:val="ListParagraph"/>
        <w:numPr>
          <w:ilvl w:val="1"/>
          <w:numId w:val="7"/>
        </w:numPr>
        <w:spacing w:after="120" w:line="276" w:lineRule="auto"/>
        <w:ind w:left="851" w:hanging="851"/>
        <w:contextualSpacing w:val="0"/>
        <w:rPr>
          <w:sz w:val="24"/>
          <w:szCs w:val="24"/>
        </w:rPr>
      </w:pPr>
      <w:r w:rsidRPr="00684CAB">
        <w:rPr>
          <w:sz w:val="24"/>
        </w:rPr>
        <w:t xml:space="preserve">In some instances, as part of a request for an ICO speaker at an event, there may be an associated offer of a gift or hospitality. </w:t>
      </w:r>
      <w:r w:rsidRPr="00684CAB">
        <w:rPr>
          <w:sz w:val="24"/>
        </w:rPr>
        <w:lastRenderedPageBreak/>
        <w:t>Such offers will never factor into the decision of whether to accept or reject the request for an ICO speaker.</w:t>
      </w:r>
    </w:p>
    <w:p w14:paraId="00F3BCB0" w14:textId="748706D4" w:rsidR="004540C4" w:rsidRPr="00636693" w:rsidRDefault="00621D62" w:rsidP="00636693">
      <w:pPr>
        <w:pStyle w:val="ListParagraph"/>
        <w:numPr>
          <w:ilvl w:val="1"/>
          <w:numId w:val="7"/>
        </w:numPr>
        <w:spacing w:after="120" w:line="276" w:lineRule="auto"/>
        <w:ind w:left="851" w:hanging="851"/>
        <w:contextualSpacing w:val="0"/>
        <w:rPr>
          <w:sz w:val="24"/>
          <w:szCs w:val="24"/>
        </w:rPr>
      </w:pPr>
      <w:r w:rsidRPr="00684CAB">
        <w:rPr>
          <w:sz w:val="24"/>
        </w:rPr>
        <w:t>Once a decision has been made on whether to accept the speaking request, a decision should be made on the offered gift, in line with the principles set out in section 3 and 4.</w:t>
      </w:r>
    </w:p>
    <w:p w14:paraId="689CA568" w14:textId="05513171" w:rsidR="00970139" w:rsidRPr="00636693" w:rsidRDefault="002E34CC" w:rsidP="00636693">
      <w:pPr>
        <w:pStyle w:val="ListParagraph"/>
        <w:numPr>
          <w:ilvl w:val="1"/>
          <w:numId w:val="7"/>
        </w:numPr>
        <w:spacing w:after="120" w:line="276" w:lineRule="auto"/>
        <w:ind w:left="851" w:hanging="851"/>
        <w:contextualSpacing w:val="0"/>
        <w:rPr>
          <w:sz w:val="24"/>
          <w:szCs w:val="24"/>
        </w:rPr>
      </w:pPr>
      <w:r w:rsidRPr="004540C4">
        <w:rPr>
          <w:sz w:val="24"/>
        </w:rPr>
        <w:t>On some occasions, there will be an offer from the organisers to make a donation to a charity in the ICO’s name. This is acceptable, although you must ensure that the charity to which the donation is being made is appropriate (it may be useful to use the Third-Party Collaboration Policy to consider this</w:t>
      </w:r>
      <w:r w:rsidR="003A7A53">
        <w:rPr>
          <w:sz w:val="24"/>
        </w:rPr>
        <w:t xml:space="preserve">, </w:t>
      </w:r>
      <w:hyperlink r:id="rId14" w:history="1">
        <w:r w:rsidR="003A7A53" w:rsidRPr="003A7A53">
          <w:rPr>
            <w:rStyle w:val="Hyperlink"/>
            <w:sz w:val="24"/>
          </w:rPr>
          <w:t>available at this link</w:t>
        </w:r>
      </w:hyperlink>
      <w:r w:rsidRPr="004540C4">
        <w:rPr>
          <w:sz w:val="24"/>
        </w:rPr>
        <w:t xml:space="preserve">). </w:t>
      </w:r>
      <w:r w:rsidR="00B2010C">
        <w:rPr>
          <w:sz w:val="24"/>
        </w:rPr>
        <w:t xml:space="preserve">You should also consider any potential conflicts of interest arising from the chosen charity, whether for you </w:t>
      </w:r>
      <w:r w:rsidR="0012315F">
        <w:rPr>
          <w:sz w:val="24"/>
        </w:rPr>
        <w:t xml:space="preserve">personally </w:t>
      </w:r>
      <w:r w:rsidR="00B2010C">
        <w:rPr>
          <w:sz w:val="24"/>
        </w:rPr>
        <w:t xml:space="preserve">or for the ICO as a whole. </w:t>
      </w:r>
      <w:r w:rsidR="00CA5F28">
        <w:rPr>
          <w:sz w:val="24"/>
        </w:rPr>
        <w:t xml:space="preserve">If in doubt, you can suggest a donation to our corporate charity partner, </w:t>
      </w:r>
      <w:hyperlink r:id="rId15" w:history="1">
        <w:r w:rsidR="00CA5F28" w:rsidRPr="00CA5F28">
          <w:rPr>
            <w:rStyle w:val="Hyperlink"/>
            <w:sz w:val="24"/>
          </w:rPr>
          <w:t>information</w:t>
        </w:r>
        <w:r w:rsidR="00CE1C04">
          <w:rPr>
            <w:rStyle w:val="Hyperlink"/>
            <w:sz w:val="24"/>
          </w:rPr>
          <w:t xml:space="preserve"> of which is</w:t>
        </w:r>
        <w:r w:rsidR="00CA5F28" w:rsidRPr="00CA5F28">
          <w:rPr>
            <w:rStyle w:val="Hyperlink"/>
            <w:sz w:val="24"/>
          </w:rPr>
          <w:t xml:space="preserve"> available at this link</w:t>
        </w:r>
      </w:hyperlink>
      <w:r w:rsidR="00CA5F28">
        <w:rPr>
          <w:sz w:val="24"/>
        </w:rPr>
        <w:t xml:space="preserve">. </w:t>
      </w:r>
      <w:r w:rsidRPr="004540C4">
        <w:rPr>
          <w:sz w:val="24"/>
        </w:rPr>
        <w:t xml:space="preserve">You should also ensure that the donation should not be excessive. However, there is no definition of excessive; you will need to judge this on a case-by-case basis. </w:t>
      </w:r>
      <w:r w:rsidR="00CA5F28">
        <w:rPr>
          <w:sz w:val="24"/>
        </w:rPr>
        <w:t>You can consult with any of the people identified at paragraph 4.6 if you need further advice.</w:t>
      </w:r>
    </w:p>
    <w:p w14:paraId="11589800" w14:textId="2E26F3DD" w:rsidR="004540C4" w:rsidRPr="00636693" w:rsidRDefault="000B2C3C" w:rsidP="00636693">
      <w:pPr>
        <w:pStyle w:val="ListParagraph"/>
        <w:numPr>
          <w:ilvl w:val="1"/>
          <w:numId w:val="7"/>
        </w:numPr>
        <w:spacing w:after="120" w:line="276" w:lineRule="auto"/>
        <w:ind w:left="851" w:hanging="851"/>
        <w:contextualSpacing w:val="0"/>
        <w:rPr>
          <w:sz w:val="24"/>
          <w:szCs w:val="24"/>
        </w:rPr>
      </w:pPr>
      <w:r>
        <w:rPr>
          <w:sz w:val="24"/>
        </w:rPr>
        <w:t xml:space="preserve">Such a donation as described at </w:t>
      </w:r>
      <w:r w:rsidR="0017289C">
        <w:rPr>
          <w:sz w:val="24"/>
        </w:rPr>
        <w:t>paragraph 5.5 must always be made directly by the other organisation</w:t>
      </w:r>
      <w:r w:rsidR="00077768">
        <w:rPr>
          <w:sz w:val="24"/>
        </w:rPr>
        <w:t xml:space="preserve"> to the charity</w:t>
      </w:r>
      <w:r w:rsidR="0017289C">
        <w:rPr>
          <w:sz w:val="24"/>
        </w:rPr>
        <w:t>. ICO funds are public funds and cannot be used for charitable donations.</w:t>
      </w:r>
    </w:p>
    <w:p w14:paraId="037AFE6C" w14:textId="4716C0AC" w:rsidR="002E34CC" w:rsidRPr="004540C4" w:rsidRDefault="00453C10" w:rsidP="00636693">
      <w:pPr>
        <w:pStyle w:val="ListParagraph"/>
        <w:numPr>
          <w:ilvl w:val="1"/>
          <w:numId w:val="7"/>
        </w:numPr>
        <w:spacing w:after="120" w:line="276" w:lineRule="auto"/>
        <w:ind w:left="851" w:hanging="851"/>
        <w:contextualSpacing w:val="0"/>
        <w:rPr>
          <w:sz w:val="24"/>
          <w:szCs w:val="24"/>
        </w:rPr>
      </w:pPr>
      <w:r w:rsidRPr="004540C4">
        <w:rPr>
          <w:sz w:val="24"/>
        </w:rPr>
        <w:t xml:space="preserve">If the speaking request is rejected, the gift or hospitality must always be rejected. In such circumstances, the offer of a gift or hospitality does </w:t>
      </w:r>
      <w:r w:rsidRPr="004540C4">
        <w:rPr>
          <w:b/>
          <w:bCs/>
          <w:sz w:val="24"/>
        </w:rPr>
        <w:t>not</w:t>
      </w:r>
      <w:r w:rsidRPr="004540C4">
        <w:rPr>
          <w:sz w:val="24"/>
        </w:rPr>
        <w:t xml:space="preserve"> need to be recorded within the gift and hospitality register</w:t>
      </w:r>
      <w:r w:rsidR="00684CAB" w:rsidRPr="004540C4">
        <w:rPr>
          <w:sz w:val="24"/>
        </w:rPr>
        <w:t>.</w:t>
      </w:r>
    </w:p>
    <w:p w14:paraId="3B915161" w14:textId="77777777" w:rsidR="00BF13FB" w:rsidRDefault="00BF13FB" w:rsidP="00BF13FB">
      <w:pPr>
        <w:spacing w:after="0" w:line="240" w:lineRule="auto"/>
      </w:pPr>
    </w:p>
    <w:p w14:paraId="55084FC0" w14:textId="46D02E69" w:rsidR="00BF13FB" w:rsidRDefault="00000000" w:rsidP="00BF13FB">
      <w:pPr>
        <w:spacing w:after="0" w:line="240" w:lineRule="auto"/>
        <w:rPr>
          <w:rStyle w:val="Hyperlink"/>
          <w:sz w:val="24"/>
          <w:szCs w:val="24"/>
        </w:rPr>
      </w:pPr>
      <w:hyperlink w:anchor="_top" w:history="1">
        <w:r w:rsidR="00BF13FB" w:rsidRPr="00BF13FB">
          <w:rPr>
            <w:rStyle w:val="Hyperlink"/>
            <w:sz w:val="24"/>
            <w:szCs w:val="24"/>
          </w:rPr>
          <w:t>Back to Top</w:t>
        </w:r>
      </w:hyperlink>
    </w:p>
    <w:p w14:paraId="111154B5" w14:textId="77777777" w:rsidR="003E048D" w:rsidRPr="00BF13FB" w:rsidRDefault="003E048D" w:rsidP="00BF13FB">
      <w:pPr>
        <w:spacing w:after="0" w:line="240" w:lineRule="auto"/>
        <w:rPr>
          <w:sz w:val="24"/>
          <w:szCs w:val="24"/>
        </w:rPr>
      </w:pPr>
    </w:p>
    <w:p w14:paraId="1F1725EC" w14:textId="051F0DF0" w:rsidR="002652ED" w:rsidRPr="00636693" w:rsidRDefault="00CF41F2" w:rsidP="00636693">
      <w:pPr>
        <w:pStyle w:val="Heading2"/>
        <w:numPr>
          <w:ilvl w:val="0"/>
          <w:numId w:val="7"/>
        </w:numPr>
        <w:tabs>
          <w:tab w:val="center" w:pos="4513"/>
        </w:tabs>
        <w:spacing w:before="120" w:after="200" w:line="276" w:lineRule="auto"/>
        <w:ind w:left="709" w:hanging="709"/>
        <w:rPr>
          <w:color w:val="26BCD7"/>
        </w:rPr>
      </w:pPr>
      <w:bookmarkStart w:id="16" w:name="_Toc156383745"/>
      <w:r>
        <w:rPr>
          <w:color w:val="26BCD7"/>
        </w:rPr>
        <w:t>The Gifts and Hospitality Register</w:t>
      </w:r>
      <w:bookmarkEnd w:id="16"/>
      <w:r>
        <w:rPr>
          <w:color w:val="26BCD7"/>
        </w:rPr>
        <w:t xml:space="preserve"> </w:t>
      </w:r>
    </w:p>
    <w:p w14:paraId="267A7BF7" w14:textId="77777777" w:rsidR="00472980" w:rsidRPr="00472980" w:rsidRDefault="00472980" w:rsidP="00636693">
      <w:pPr>
        <w:pStyle w:val="ListParagraph"/>
        <w:numPr>
          <w:ilvl w:val="0"/>
          <w:numId w:val="7"/>
        </w:numPr>
        <w:spacing w:after="120" w:line="276" w:lineRule="auto"/>
        <w:contextualSpacing w:val="0"/>
        <w:rPr>
          <w:vanish/>
          <w:sz w:val="24"/>
          <w:szCs w:val="24"/>
        </w:rPr>
      </w:pPr>
    </w:p>
    <w:p w14:paraId="2F243F47" w14:textId="143A9AA7" w:rsidR="00916866" w:rsidRPr="00636693" w:rsidRDefault="006D60F8" w:rsidP="00636693">
      <w:pPr>
        <w:pStyle w:val="ListParagraph"/>
        <w:numPr>
          <w:ilvl w:val="1"/>
          <w:numId w:val="2"/>
        </w:numPr>
        <w:spacing w:after="120" w:line="276" w:lineRule="auto"/>
        <w:contextualSpacing w:val="0"/>
        <w:rPr>
          <w:sz w:val="24"/>
          <w:szCs w:val="24"/>
        </w:rPr>
      </w:pPr>
      <w:r w:rsidRPr="00636693">
        <w:rPr>
          <w:sz w:val="24"/>
        </w:rPr>
        <w:t>The Gifts and Hospitality register is kept by the Facilities Team in Wycliffe House</w:t>
      </w:r>
      <w:r w:rsidRPr="00636693">
        <w:rPr>
          <w:sz w:val="24"/>
          <w:szCs w:val="24"/>
        </w:rPr>
        <w:t>.</w:t>
      </w:r>
      <w:r w:rsidR="003051C6" w:rsidRPr="00636693">
        <w:rPr>
          <w:sz w:val="24"/>
          <w:szCs w:val="24"/>
        </w:rPr>
        <w:t xml:space="preserve"> The register is a vital part of </w:t>
      </w:r>
      <w:r w:rsidR="00225079">
        <w:rPr>
          <w:sz w:val="24"/>
          <w:szCs w:val="24"/>
        </w:rPr>
        <w:t>this</w:t>
      </w:r>
      <w:r w:rsidR="003051C6" w:rsidRPr="00636693">
        <w:rPr>
          <w:sz w:val="24"/>
          <w:szCs w:val="24"/>
        </w:rPr>
        <w:t xml:space="preserve"> policy. It is how we transparently record and publish any gifts or hospitality which we have been offered.</w:t>
      </w:r>
    </w:p>
    <w:p w14:paraId="0141BA10" w14:textId="36353C1C" w:rsidR="00916866" w:rsidRPr="00461AC3" w:rsidRDefault="00A32B69" w:rsidP="002237A9">
      <w:pPr>
        <w:pStyle w:val="ListParagraph"/>
        <w:numPr>
          <w:ilvl w:val="1"/>
          <w:numId w:val="2"/>
        </w:numPr>
        <w:spacing w:after="120" w:line="276" w:lineRule="auto"/>
        <w:contextualSpacing w:val="0"/>
        <w:rPr>
          <w:sz w:val="24"/>
          <w:szCs w:val="24"/>
        </w:rPr>
      </w:pPr>
      <w:r w:rsidRPr="00916866">
        <w:rPr>
          <w:sz w:val="24"/>
        </w:rPr>
        <w:t xml:space="preserve">If you </w:t>
      </w:r>
      <w:r w:rsidR="00CE1C04">
        <w:rPr>
          <w:sz w:val="24"/>
        </w:rPr>
        <w:t xml:space="preserve">are offered </w:t>
      </w:r>
      <w:r w:rsidRPr="00916866">
        <w:rPr>
          <w:sz w:val="24"/>
        </w:rPr>
        <w:t xml:space="preserve">a gift or hospitality which has to be recorded </w:t>
      </w:r>
      <w:r w:rsidR="009834A0">
        <w:rPr>
          <w:sz w:val="24"/>
        </w:rPr>
        <w:t xml:space="preserve">(Category B or C </w:t>
      </w:r>
      <w:r w:rsidR="00DF621C">
        <w:rPr>
          <w:sz w:val="24"/>
        </w:rPr>
        <w:t xml:space="preserve">) </w:t>
      </w:r>
      <w:r w:rsidRPr="00916866">
        <w:rPr>
          <w:sz w:val="24"/>
        </w:rPr>
        <w:t xml:space="preserve">you </w:t>
      </w:r>
      <w:r w:rsidR="00CE1C04" w:rsidRPr="00CE1C04">
        <w:rPr>
          <w:b/>
          <w:bCs/>
          <w:sz w:val="24"/>
        </w:rPr>
        <w:t>must</w:t>
      </w:r>
      <w:r w:rsidR="00CE1C04">
        <w:rPr>
          <w:sz w:val="24"/>
        </w:rPr>
        <w:t xml:space="preserve"> contact</w:t>
      </w:r>
      <w:r w:rsidRPr="00916866">
        <w:rPr>
          <w:sz w:val="24"/>
        </w:rPr>
        <w:t xml:space="preserve"> Facilities to update the register. They will also store gifts which need to be kept. </w:t>
      </w:r>
      <w:r w:rsidR="00A60BA1" w:rsidRPr="00461AC3">
        <w:rPr>
          <w:sz w:val="24"/>
        </w:rPr>
        <w:t xml:space="preserve">You must </w:t>
      </w:r>
      <w:r w:rsidR="00A60BA1" w:rsidRPr="00461AC3">
        <w:rPr>
          <w:sz w:val="24"/>
        </w:rPr>
        <w:lastRenderedPageBreak/>
        <w:t xml:space="preserve">also declare any gifts or hospitality which the ICO offers, as set out in section </w:t>
      </w:r>
      <w:r w:rsidR="00220A36">
        <w:rPr>
          <w:sz w:val="24"/>
        </w:rPr>
        <w:t>7</w:t>
      </w:r>
      <w:r w:rsidR="00A60BA1" w:rsidRPr="00461AC3">
        <w:rPr>
          <w:sz w:val="24"/>
        </w:rPr>
        <w:t>. Y</w:t>
      </w:r>
      <w:r w:rsidR="00CE1C04" w:rsidRPr="00461AC3">
        <w:rPr>
          <w:sz w:val="24"/>
        </w:rPr>
        <w:t xml:space="preserve">ou must </w:t>
      </w:r>
      <w:r w:rsidR="00A60BA1" w:rsidRPr="00461AC3">
        <w:rPr>
          <w:sz w:val="24"/>
        </w:rPr>
        <w:t xml:space="preserve">also </w:t>
      </w:r>
      <w:r w:rsidR="00CE1C04" w:rsidRPr="00461AC3">
        <w:rPr>
          <w:sz w:val="24"/>
        </w:rPr>
        <w:t>declare even gifts or hospitality which has been declined</w:t>
      </w:r>
      <w:r w:rsidR="00A60BA1" w:rsidRPr="00461AC3">
        <w:rPr>
          <w:sz w:val="24"/>
        </w:rPr>
        <w:t>, as set out in section</w:t>
      </w:r>
      <w:r w:rsidR="00CF6574">
        <w:rPr>
          <w:sz w:val="24"/>
        </w:rPr>
        <w:t>s 3 and</w:t>
      </w:r>
      <w:r w:rsidR="00A60BA1" w:rsidRPr="00461AC3">
        <w:rPr>
          <w:sz w:val="24"/>
        </w:rPr>
        <w:t xml:space="preserve"> 4</w:t>
      </w:r>
      <w:r w:rsidR="00CE1C04" w:rsidRPr="00461AC3">
        <w:rPr>
          <w:sz w:val="24"/>
        </w:rPr>
        <w:t>.</w:t>
      </w:r>
      <w:r w:rsidR="00E46342">
        <w:rPr>
          <w:sz w:val="24"/>
        </w:rPr>
        <w:t xml:space="preserve"> A form is </w:t>
      </w:r>
      <w:r w:rsidR="00E41A20">
        <w:rPr>
          <w:sz w:val="24"/>
        </w:rPr>
        <w:t xml:space="preserve">provided as an annex to this policy to provide a </w:t>
      </w:r>
      <w:r w:rsidR="009119AA">
        <w:rPr>
          <w:sz w:val="24"/>
        </w:rPr>
        <w:t>structure for a declaration. There is also a link to an editable version, which can be completed and submitted to Facilities electronically.</w:t>
      </w:r>
    </w:p>
    <w:p w14:paraId="6BB84F6A" w14:textId="2408854E" w:rsidR="00CA6AEB" w:rsidRPr="00461AC3" w:rsidRDefault="00DF621C" w:rsidP="00B50EB5">
      <w:pPr>
        <w:pStyle w:val="ListParagraph"/>
        <w:numPr>
          <w:ilvl w:val="1"/>
          <w:numId w:val="2"/>
        </w:numPr>
        <w:spacing w:after="120" w:line="276" w:lineRule="auto"/>
        <w:contextualSpacing w:val="0"/>
        <w:rPr>
          <w:sz w:val="24"/>
          <w:szCs w:val="24"/>
        </w:rPr>
      </w:pPr>
      <w:r>
        <w:rPr>
          <w:rStyle w:val="ui-provider"/>
          <w:sz w:val="24"/>
          <w:szCs w:val="24"/>
        </w:rPr>
        <w:t>You do not need to use the form provided</w:t>
      </w:r>
      <w:r w:rsidR="001B595B">
        <w:rPr>
          <w:rStyle w:val="ui-provider"/>
          <w:sz w:val="24"/>
          <w:szCs w:val="24"/>
        </w:rPr>
        <w:t xml:space="preserve"> if your prefer a different format</w:t>
      </w:r>
      <w:r>
        <w:rPr>
          <w:rStyle w:val="ui-provider"/>
          <w:sz w:val="24"/>
          <w:szCs w:val="24"/>
        </w:rPr>
        <w:t xml:space="preserve">, </w:t>
      </w:r>
      <w:r w:rsidR="001B595B">
        <w:rPr>
          <w:rStyle w:val="ui-provider"/>
          <w:sz w:val="24"/>
          <w:szCs w:val="24"/>
        </w:rPr>
        <w:t>but your declaration</w:t>
      </w:r>
      <w:r w:rsidR="00CA6AEB" w:rsidRPr="00461AC3">
        <w:rPr>
          <w:rStyle w:val="ui-provider"/>
          <w:sz w:val="24"/>
          <w:szCs w:val="24"/>
        </w:rPr>
        <w:t xml:space="preserve"> </w:t>
      </w:r>
      <w:r w:rsidR="00CA6AEB">
        <w:rPr>
          <w:rStyle w:val="ui-provider"/>
          <w:sz w:val="24"/>
          <w:szCs w:val="24"/>
        </w:rPr>
        <w:t>should include:</w:t>
      </w:r>
      <w:r w:rsidR="00CA6AEB" w:rsidRPr="00461AC3">
        <w:rPr>
          <w:rStyle w:val="ui-provider"/>
          <w:sz w:val="24"/>
          <w:szCs w:val="24"/>
        </w:rPr>
        <w:t xml:space="preserve"> </w:t>
      </w:r>
      <w:r w:rsidR="0088225F">
        <w:rPr>
          <w:rStyle w:val="ui-provider"/>
          <w:sz w:val="24"/>
          <w:szCs w:val="24"/>
        </w:rPr>
        <w:t xml:space="preserve">your name; </w:t>
      </w:r>
      <w:r w:rsidR="00CA6AEB" w:rsidRPr="00461AC3">
        <w:rPr>
          <w:rStyle w:val="ui-provider"/>
          <w:sz w:val="24"/>
          <w:szCs w:val="24"/>
        </w:rPr>
        <w:t xml:space="preserve">the date of the offer; the organisation / individual making the offer; the nature of the offer; </w:t>
      </w:r>
      <w:r w:rsidR="009119AA">
        <w:rPr>
          <w:rStyle w:val="ui-provider"/>
          <w:sz w:val="24"/>
          <w:szCs w:val="24"/>
        </w:rPr>
        <w:t>an indication of which category</w:t>
      </w:r>
      <w:r w:rsidR="00B8492F">
        <w:rPr>
          <w:rStyle w:val="ui-provider"/>
          <w:sz w:val="24"/>
          <w:szCs w:val="24"/>
        </w:rPr>
        <w:t xml:space="preserve"> the gift is</w:t>
      </w:r>
      <w:r w:rsidR="0039558B">
        <w:rPr>
          <w:rStyle w:val="ui-provider"/>
          <w:sz w:val="24"/>
          <w:szCs w:val="24"/>
        </w:rPr>
        <w:t xml:space="preserve"> (see section 3 of this policy)</w:t>
      </w:r>
      <w:r w:rsidR="00CA6AEB" w:rsidRPr="00461AC3">
        <w:rPr>
          <w:rStyle w:val="ui-provider"/>
          <w:sz w:val="24"/>
          <w:szCs w:val="24"/>
        </w:rPr>
        <w:t xml:space="preserve">; and whether it was accepted or declined. </w:t>
      </w:r>
    </w:p>
    <w:p w14:paraId="3B6A9122" w14:textId="24498EB8" w:rsidR="00BF13FB" w:rsidRPr="003051C6" w:rsidRDefault="00916866" w:rsidP="00636693">
      <w:pPr>
        <w:pStyle w:val="ListParagraph"/>
        <w:numPr>
          <w:ilvl w:val="1"/>
          <w:numId w:val="2"/>
        </w:numPr>
        <w:spacing w:after="120" w:line="276" w:lineRule="auto"/>
        <w:contextualSpacing w:val="0"/>
        <w:rPr>
          <w:sz w:val="24"/>
          <w:szCs w:val="24"/>
        </w:rPr>
      </w:pPr>
      <w:r w:rsidRPr="00916866">
        <w:rPr>
          <w:sz w:val="24"/>
        </w:rPr>
        <w:t>You should register your gift as soon as you receive it. If you</w:t>
      </w:r>
      <w:r w:rsidR="00E625A8">
        <w:rPr>
          <w:sz w:val="24"/>
        </w:rPr>
        <w:t xml:space="preserve"> </w:t>
      </w:r>
      <w:proofErr w:type="spellStart"/>
      <w:r w:rsidR="00E625A8">
        <w:rPr>
          <w:sz w:val="24"/>
        </w:rPr>
        <w:t>intially</w:t>
      </w:r>
      <w:proofErr w:type="spellEnd"/>
      <w:r w:rsidRPr="00916866">
        <w:rPr>
          <w:sz w:val="24"/>
        </w:rPr>
        <w:t xml:space="preserve"> forget to register a gift please do so as soon as possible. It is better to register the gift late than to not register it at all. If you do not register a gift that becomes publicly known about, this could create a perception that the ICO is hiding the gift.</w:t>
      </w:r>
    </w:p>
    <w:p w14:paraId="46F87CE2" w14:textId="7EF08474" w:rsidR="003051C6" w:rsidRPr="002C0C62" w:rsidRDefault="003051C6" w:rsidP="00636693">
      <w:pPr>
        <w:pStyle w:val="ListParagraph"/>
        <w:numPr>
          <w:ilvl w:val="1"/>
          <w:numId w:val="2"/>
        </w:numPr>
        <w:spacing w:after="120" w:line="276" w:lineRule="auto"/>
        <w:contextualSpacing w:val="0"/>
        <w:rPr>
          <w:sz w:val="24"/>
          <w:szCs w:val="24"/>
        </w:rPr>
      </w:pPr>
      <w:r>
        <w:rPr>
          <w:sz w:val="24"/>
        </w:rPr>
        <w:t>Each quarter, t</w:t>
      </w:r>
      <w:r w:rsidRPr="00916866">
        <w:rPr>
          <w:sz w:val="24"/>
        </w:rPr>
        <w:t xml:space="preserve">he Corporate Governance Team </w:t>
      </w:r>
      <w:r>
        <w:rPr>
          <w:sz w:val="24"/>
        </w:rPr>
        <w:t xml:space="preserve">will liaise with the Facilities team to create </w:t>
      </w:r>
      <w:r w:rsidRPr="00916866">
        <w:rPr>
          <w:sz w:val="24"/>
        </w:rPr>
        <w:t>an electronic list of the gifts and hospitality received each quarter</w:t>
      </w:r>
      <w:r>
        <w:rPr>
          <w:sz w:val="24"/>
        </w:rPr>
        <w:t xml:space="preserve">, which will be published </w:t>
      </w:r>
      <w:hyperlink r:id="rId16" w:history="1">
        <w:r w:rsidRPr="003051C6">
          <w:rPr>
            <w:rStyle w:val="Hyperlink"/>
            <w:sz w:val="24"/>
          </w:rPr>
          <w:t>on our website</w:t>
        </w:r>
      </w:hyperlink>
      <w:r w:rsidRPr="00916866">
        <w:rPr>
          <w:sz w:val="24"/>
        </w:rPr>
        <w:t>.</w:t>
      </w:r>
    </w:p>
    <w:p w14:paraId="3A1E4EA2" w14:textId="3FF64947" w:rsidR="003051C6" w:rsidRPr="002C0C62" w:rsidRDefault="003051C6" w:rsidP="00636693">
      <w:pPr>
        <w:pStyle w:val="ListParagraph"/>
        <w:numPr>
          <w:ilvl w:val="1"/>
          <w:numId w:val="2"/>
        </w:numPr>
        <w:spacing w:after="120" w:line="276" w:lineRule="auto"/>
        <w:contextualSpacing w:val="0"/>
        <w:rPr>
          <w:sz w:val="24"/>
          <w:szCs w:val="24"/>
        </w:rPr>
      </w:pPr>
      <w:r w:rsidRPr="00803CA1">
        <w:rPr>
          <w:sz w:val="24"/>
        </w:rPr>
        <w:t xml:space="preserve">Regional offices should maintain their own registers and should send an electronic version each quarter to the Facilities Team for </w:t>
      </w:r>
      <w:r>
        <w:rPr>
          <w:sz w:val="24"/>
        </w:rPr>
        <w:t xml:space="preserve">inclusion on the central register and </w:t>
      </w:r>
      <w:r w:rsidRPr="00803CA1">
        <w:rPr>
          <w:sz w:val="24"/>
        </w:rPr>
        <w:t>publication on the website</w:t>
      </w:r>
      <w:r>
        <w:rPr>
          <w:sz w:val="24"/>
        </w:rPr>
        <w:t>.</w:t>
      </w:r>
    </w:p>
    <w:p w14:paraId="045EE15E" w14:textId="1EC7021F" w:rsidR="003051C6" w:rsidRPr="003051C6" w:rsidRDefault="003051C6" w:rsidP="00636693">
      <w:pPr>
        <w:pStyle w:val="ListParagraph"/>
        <w:numPr>
          <w:ilvl w:val="1"/>
          <w:numId w:val="2"/>
        </w:numPr>
        <w:spacing w:after="120" w:line="276" w:lineRule="auto"/>
        <w:contextualSpacing w:val="0"/>
        <w:rPr>
          <w:sz w:val="24"/>
          <w:szCs w:val="24"/>
        </w:rPr>
      </w:pPr>
      <w:r w:rsidRPr="00803CA1">
        <w:rPr>
          <w:sz w:val="24"/>
        </w:rPr>
        <w:t>Decisions on what to do with gifts received by Regional Offices should be taken by the Head of ICO Regions, bearing in mind this policy. Gifts could be raffled to staff or donated to local charities</w:t>
      </w:r>
      <w:r>
        <w:rPr>
          <w:sz w:val="24"/>
        </w:rPr>
        <w:t>.</w:t>
      </w:r>
    </w:p>
    <w:p w14:paraId="1DA9B4EC" w14:textId="77777777" w:rsidR="003E048D" w:rsidRDefault="003E048D" w:rsidP="00BF13FB">
      <w:pPr>
        <w:spacing w:after="0" w:line="240" w:lineRule="auto"/>
      </w:pPr>
    </w:p>
    <w:p w14:paraId="2C9B2F7E" w14:textId="1E78DC57" w:rsidR="00BF13FB" w:rsidRDefault="00000000" w:rsidP="00BF13FB">
      <w:pPr>
        <w:spacing w:after="0" w:line="240" w:lineRule="auto"/>
        <w:rPr>
          <w:sz w:val="24"/>
          <w:szCs w:val="24"/>
        </w:rPr>
      </w:pPr>
      <w:hyperlink w:anchor="_top" w:history="1">
        <w:r w:rsidR="00BF13FB">
          <w:rPr>
            <w:rStyle w:val="Hyperlink"/>
            <w:sz w:val="24"/>
            <w:szCs w:val="24"/>
          </w:rPr>
          <w:t>Back to Top</w:t>
        </w:r>
      </w:hyperlink>
    </w:p>
    <w:p w14:paraId="19C3EDB1" w14:textId="0A4F71DA" w:rsidR="00BD09EF" w:rsidRDefault="00BD09EF" w:rsidP="00472980">
      <w:pPr>
        <w:spacing w:after="0" w:line="240" w:lineRule="auto"/>
        <w:rPr>
          <w:sz w:val="24"/>
          <w:szCs w:val="24"/>
        </w:rPr>
      </w:pPr>
    </w:p>
    <w:p w14:paraId="2C079D40" w14:textId="37519D4D" w:rsidR="00C07EB1" w:rsidRPr="00636693" w:rsidRDefault="00C07EB1" w:rsidP="00636693">
      <w:pPr>
        <w:pStyle w:val="Heading2"/>
        <w:numPr>
          <w:ilvl w:val="0"/>
          <w:numId w:val="2"/>
        </w:numPr>
        <w:tabs>
          <w:tab w:val="center" w:pos="4513"/>
        </w:tabs>
        <w:spacing w:before="120" w:after="200" w:line="276" w:lineRule="auto"/>
        <w:ind w:left="851" w:hanging="851"/>
        <w:rPr>
          <w:color w:val="26BCD7"/>
        </w:rPr>
      </w:pPr>
      <w:bookmarkStart w:id="17" w:name="_Toc156383746"/>
      <w:r>
        <w:rPr>
          <w:color w:val="26BCD7"/>
        </w:rPr>
        <w:t>Purchasing gifts or providing hospitality</w:t>
      </w:r>
      <w:bookmarkEnd w:id="17"/>
    </w:p>
    <w:p w14:paraId="0E00DF07" w14:textId="4ACC93E3" w:rsidR="00BF13FB" w:rsidRPr="002C0C62" w:rsidRDefault="00727FBB" w:rsidP="00636693">
      <w:pPr>
        <w:pStyle w:val="ListParagraph"/>
        <w:numPr>
          <w:ilvl w:val="1"/>
          <w:numId w:val="2"/>
        </w:numPr>
        <w:spacing w:after="120" w:line="276" w:lineRule="auto"/>
        <w:ind w:left="851" w:hanging="851"/>
        <w:contextualSpacing w:val="0"/>
        <w:rPr>
          <w:sz w:val="24"/>
          <w:szCs w:val="24"/>
        </w:rPr>
      </w:pPr>
      <w:r w:rsidRPr="00F223FD">
        <w:rPr>
          <w:sz w:val="24"/>
        </w:rPr>
        <w:t>The purchase of gifts</w:t>
      </w:r>
      <w:r>
        <w:rPr>
          <w:sz w:val="24"/>
        </w:rPr>
        <w:t xml:space="preserve"> or provision of hospitality</w:t>
      </w:r>
      <w:r w:rsidRPr="00F223FD">
        <w:rPr>
          <w:sz w:val="24"/>
        </w:rPr>
        <w:t xml:space="preserve">, using ICO funds, should only be considered in exceptional circumstances. </w:t>
      </w:r>
      <w:r>
        <w:rPr>
          <w:sz w:val="24"/>
        </w:rPr>
        <w:t>When considering purchase of gifts o</w:t>
      </w:r>
      <w:r w:rsidR="00D51B9B">
        <w:rPr>
          <w:sz w:val="24"/>
        </w:rPr>
        <w:t>r</w:t>
      </w:r>
      <w:r>
        <w:rPr>
          <w:sz w:val="24"/>
        </w:rPr>
        <w:t xml:space="preserve"> providing hospitality using ICO funds, you should always remember that these are public funds, and that the ICO is primarily funded by small businesses. When providing gifts of hospitality, you should always ensure that it is </w:t>
      </w:r>
      <w:r>
        <w:rPr>
          <w:sz w:val="24"/>
        </w:rPr>
        <w:lastRenderedPageBreak/>
        <w:t>appropriate for the event, and could not be considered to be in any way excessive</w:t>
      </w:r>
      <w:r>
        <w:rPr>
          <w:sz w:val="24"/>
          <w:szCs w:val="24"/>
        </w:rPr>
        <w:t>.</w:t>
      </w:r>
    </w:p>
    <w:p w14:paraId="003FCD13" w14:textId="25E9ACB1" w:rsidR="00BF13FB" w:rsidRPr="002C0C62" w:rsidRDefault="00471AA8" w:rsidP="00636693">
      <w:pPr>
        <w:pStyle w:val="ListParagraph"/>
        <w:numPr>
          <w:ilvl w:val="1"/>
          <w:numId w:val="2"/>
        </w:numPr>
        <w:spacing w:after="120" w:line="276" w:lineRule="auto"/>
        <w:ind w:left="851" w:hanging="851"/>
        <w:contextualSpacing w:val="0"/>
        <w:rPr>
          <w:sz w:val="24"/>
          <w:szCs w:val="24"/>
        </w:rPr>
      </w:pPr>
      <w:r w:rsidRPr="00F223FD">
        <w:rPr>
          <w:sz w:val="24"/>
        </w:rPr>
        <w:t>The purchase of gifts will normally only be appropriate where they are to be presented by senior officials when it is anticipated that a gift may be offered and it is considered necessary to reciprocate or it is culturally appropriate. Occasionally, it may also be appropriate to present a gift to a visiting or overseas VIP</w:t>
      </w:r>
      <w:r>
        <w:rPr>
          <w:sz w:val="24"/>
          <w:szCs w:val="24"/>
        </w:rPr>
        <w:t>.</w:t>
      </w:r>
    </w:p>
    <w:p w14:paraId="41AD1094" w14:textId="0FAA24DB" w:rsidR="00C153CE" w:rsidRPr="00927257" w:rsidRDefault="00C153CE" w:rsidP="00636693">
      <w:pPr>
        <w:pStyle w:val="ListParagraph"/>
        <w:numPr>
          <w:ilvl w:val="1"/>
          <w:numId w:val="2"/>
        </w:numPr>
        <w:spacing w:after="120" w:line="276" w:lineRule="auto"/>
        <w:ind w:left="851" w:hanging="851"/>
        <w:contextualSpacing w:val="0"/>
        <w:rPr>
          <w:sz w:val="24"/>
          <w:szCs w:val="24"/>
        </w:rPr>
      </w:pPr>
      <w:r w:rsidRPr="00C153CE">
        <w:rPr>
          <w:sz w:val="24"/>
        </w:rPr>
        <w:t>The current limits on expenditure on officials gifts are as follows:</w:t>
      </w:r>
    </w:p>
    <w:p w14:paraId="21498E10" w14:textId="77777777" w:rsidR="00927257" w:rsidRDefault="00927257" w:rsidP="00636693">
      <w:pPr>
        <w:pStyle w:val="ListParagraph"/>
        <w:numPr>
          <w:ilvl w:val="0"/>
          <w:numId w:val="4"/>
        </w:numPr>
        <w:spacing w:after="120" w:line="276" w:lineRule="auto"/>
        <w:contextualSpacing w:val="0"/>
        <w:rPr>
          <w:sz w:val="24"/>
        </w:rPr>
      </w:pPr>
      <w:r w:rsidRPr="00927257">
        <w:rPr>
          <w:sz w:val="24"/>
        </w:rPr>
        <w:t>To senior government officials, an information commissioner, or equivalent - £30;</w:t>
      </w:r>
    </w:p>
    <w:p w14:paraId="32D77FDC" w14:textId="77777777" w:rsidR="00927257" w:rsidRDefault="00927257" w:rsidP="00636693">
      <w:pPr>
        <w:pStyle w:val="ListParagraph"/>
        <w:numPr>
          <w:ilvl w:val="0"/>
          <w:numId w:val="4"/>
        </w:numPr>
        <w:spacing w:after="120" w:line="276" w:lineRule="auto"/>
        <w:contextualSpacing w:val="0"/>
        <w:rPr>
          <w:sz w:val="24"/>
        </w:rPr>
      </w:pPr>
      <w:r w:rsidRPr="00927257">
        <w:rPr>
          <w:sz w:val="24"/>
        </w:rPr>
        <w:t>To junior government officials or equivalent - £25;</w:t>
      </w:r>
    </w:p>
    <w:p w14:paraId="3526B9F2" w14:textId="0176C55F" w:rsidR="00927257" w:rsidRPr="002C0C62" w:rsidRDefault="00927257" w:rsidP="00636693">
      <w:pPr>
        <w:pStyle w:val="ListParagraph"/>
        <w:numPr>
          <w:ilvl w:val="0"/>
          <w:numId w:val="4"/>
        </w:numPr>
        <w:spacing w:after="120" w:line="276" w:lineRule="auto"/>
        <w:contextualSpacing w:val="0"/>
        <w:rPr>
          <w:sz w:val="24"/>
        </w:rPr>
      </w:pPr>
      <w:r w:rsidRPr="00927257">
        <w:rPr>
          <w:sz w:val="24"/>
        </w:rPr>
        <w:t>To liaison officers/tour organisers or equivalent - £15.</w:t>
      </w:r>
    </w:p>
    <w:p w14:paraId="19A4CA0A" w14:textId="25524D19" w:rsidR="00636693" w:rsidRDefault="00927257" w:rsidP="00636693">
      <w:pPr>
        <w:pStyle w:val="ListParagraph"/>
        <w:numPr>
          <w:ilvl w:val="1"/>
          <w:numId w:val="2"/>
        </w:numPr>
        <w:spacing w:after="120" w:line="276" w:lineRule="auto"/>
        <w:contextualSpacing w:val="0"/>
        <w:rPr>
          <w:sz w:val="24"/>
        </w:rPr>
      </w:pPr>
      <w:r w:rsidRPr="00C153CE">
        <w:rPr>
          <w:sz w:val="24"/>
        </w:rPr>
        <w:t xml:space="preserve">You should usually consult the Head of Finance </w:t>
      </w:r>
      <w:r w:rsidR="003051C6">
        <w:rPr>
          <w:sz w:val="24"/>
        </w:rPr>
        <w:t xml:space="preserve">or Director of Finance </w:t>
      </w:r>
      <w:r w:rsidRPr="003051C6">
        <w:rPr>
          <w:b/>
          <w:bCs/>
          <w:sz w:val="24"/>
        </w:rPr>
        <w:t>before</w:t>
      </w:r>
      <w:r w:rsidRPr="00C153CE">
        <w:rPr>
          <w:sz w:val="24"/>
        </w:rPr>
        <w:t xml:space="preserve"> purchasing gifts. In exceptional circumstances, the purchase of a gift may need to exceed these limits. In such circumstances, the Director of Finance </w:t>
      </w:r>
      <w:r w:rsidRPr="00C153CE">
        <w:rPr>
          <w:b/>
          <w:bCs/>
          <w:sz w:val="24"/>
        </w:rPr>
        <w:t>must</w:t>
      </w:r>
      <w:r w:rsidRPr="00C153CE">
        <w:rPr>
          <w:sz w:val="24"/>
        </w:rPr>
        <w:t xml:space="preserve"> be informed.</w:t>
      </w:r>
      <w:r w:rsidR="00B232DF">
        <w:rPr>
          <w:sz w:val="24"/>
        </w:rPr>
        <w:t xml:space="preserve"> P</w:t>
      </w:r>
      <w:r w:rsidR="00B232DF" w:rsidRPr="00B232DF">
        <w:rPr>
          <w:sz w:val="24"/>
        </w:rPr>
        <w:t>er our management agreement with D</w:t>
      </w:r>
      <w:r w:rsidR="004429A5">
        <w:rPr>
          <w:sz w:val="24"/>
        </w:rPr>
        <w:t>SIT</w:t>
      </w:r>
      <w:r w:rsidR="00B232DF" w:rsidRPr="00B232DF">
        <w:rPr>
          <w:sz w:val="24"/>
        </w:rPr>
        <w:t>, any gifts given to a single person or organisation above the thresholds set out in paragraph 7.3 must be reported within the annual accounts.</w:t>
      </w:r>
    </w:p>
    <w:p w14:paraId="510BFD09" w14:textId="5E5FBB64" w:rsidR="002C0C62" w:rsidRPr="00636693" w:rsidRDefault="00ED0AC3" w:rsidP="00636693">
      <w:pPr>
        <w:pStyle w:val="ListParagraph"/>
        <w:numPr>
          <w:ilvl w:val="1"/>
          <w:numId w:val="2"/>
        </w:numPr>
        <w:spacing w:after="120" w:line="276" w:lineRule="auto"/>
        <w:contextualSpacing w:val="0"/>
        <w:rPr>
          <w:sz w:val="24"/>
        </w:rPr>
      </w:pPr>
      <w:r w:rsidRPr="00636693">
        <w:rPr>
          <w:sz w:val="24"/>
        </w:rPr>
        <w:t xml:space="preserve">In some circumstances, the ICO may be expected to provide hospitality for official visitors (for example, delegations from other data protection authorities). The definitions of hospitality are the same as those set out in paragraphs </w:t>
      </w:r>
      <w:r w:rsidR="002B3338" w:rsidRPr="00636693">
        <w:rPr>
          <w:sz w:val="24"/>
        </w:rPr>
        <w:t>4</w:t>
      </w:r>
      <w:r w:rsidRPr="00636693">
        <w:rPr>
          <w:sz w:val="24"/>
        </w:rPr>
        <w:t xml:space="preserve">.1 and </w:t>
      </w:r>
      <w:r w:rsidR="002B3338" w:rsidRPr="00636693">
        <w:rPr>
          <w:sz w:val="24"/>
        </w:rPr>
        <w:t>4</w:t>
      </w:r>
      <w:r w:rsidRPr="00636693">
        <w:rPr>
          <w:sz w:val="24"/>
        </w:rPr>
        <w:t xml:space="preserve">.2. Reasonable refreshments are not considered to be hospitality. In deciding whether to provide hospitality, the same considerations as set out in paragraph </w:t>
      </w:r>
      <w:r w:rsidR="003051C6" w:rsidRPr="00636693">
        <w:rPr>
          <w:sz w:val="24"/>
        </w:rPr>
        <w:t>4</w:t>
      </w:r>
      <w:r w:rsidRPr="00636693">
        <w:rPr>
          <w:sz w:val="24"/>
        </w:rPr>
        <w:t>.3 apply</w:t>
      </w:r>
      <w:r w:rsidR="003051C6" w:rsidRPr="00636693">
        <w:rPr>
          <w:sz w:val="24"/>
        </w:rPr>
        <w:t>.</w:t>
      </w:r>
    </w:p>
    <w:p w14:paraId="74FF29C4" w14:textId="2DCDF3BA" w:rsidR="00BF13FB" w:rsidRPr="002C0C62" w:rsidRDefault="00ED7523" w:rsidP="00636693">
      <w:pPr>
        <w:pStyle w:val="ListParagraph"/>
        <w:numPr>
          <w:ilvl w:val="1"/>
          <w:numId w:val="2"/>
        </w:numPr>
        <w:spacing w:after="120" w:line="276" w:lineRule="auto"/>
        <w:ind w:left="709" w:hanging="709"/>
        <w:contextualSpacing w:val="0"/>
        <w:rPr>
          <w:sz w:val="24"/>
          <w:szCs w:val="24"/>
        </w:rPr>
      </w:pPr>
      <w:r w:rsidRPr="002C0C62">
        <w:rPr>
          <w:sz w:val="24"/>
        </w:rPr>
        <w:t xml:space="preserve">There is no specific price limit on the level of spend per head for providing hospitality, as there will be a significant degree of variation based on the seniority of the people for whom the hospitality is being provided and the area of the UK in which the hospitality is being provided. The key consideration should be whether the level of hospitality provided would be considered by the public to be </w:t>
      </w:r>
      <w:r w:rsidRPr="002C0C62">
        <w:rPr>
          <w:b/>
          <w:sz w:val="24"/>
        </w:rPr>
        <w:t>proportionate for the visitors in question</w:t>
      </w:r>
      <w:r w:rsidR="003051C6" w:rsidRPr="002C0C62">
        <w:rPr>
          <w:b/>
          <w:sz w:val="24"/>
        </w:rPr>
        <w:t xml:space="preserve"> and a reasonable use of public funds</w:t>
      </w:r>
      <w:r w:rsidRPr="002C0C62">
        <w:rPr>
          <w:b/>
          <w:sz w:val="24"/>
        </w:rPr>
        <w:t>.</w:t>
      </w:r>
      <w:r w:rsidR="00302DC6" w:rsidRPr="002C0C62">
        <w:rPr>
          <w:bCs/>
          <w:sz w:val="24"/>
        </w:rPr>
        <w:t xml:space="preserve"> Reasonable catering for meetings is not considered </w:t>
      </w:r>
      <w:r w:rsidR="00326C95" w:rsidRPr="002C0C62">
        <w:rPr>
          <w:bCs/>
          <w:sz w:val="24"/>
        </w:rPr>
        <w:t>to be hospitality or the purposes of this policy and does not need to be declared.</w:t>
      </w:r>
    </w:p>
    <w:p w14:paraId="15B8F83E" w14:textId="53221CCC" w:rsidR="00BF13FB" w:rsidRPr="002C0C62" w:rsidRDefault="000D0060" w:rsidP="00636693">
      <w:pPr>
        <w:pStyle w:val="ListParagraph"/>
        <w:numPr>
          <w:ilvl w:val="1"/>
          <w:numId w:val="2"/>
        </w:numPr>
        <w:spacing w:after="120" w:line="276" w:lineRule="auto"/>
        <w:ind w:left="709" w:hanging="709"/>
        <w:contextualSpacing w:val="0"/>
        <w:rPr>
          <w:sz w:val="24"/>
          <w:szCs w:val="24"/>
        </w:rPr>
      </w:pPr>
      <w:bookmarkStart w:id="18" w:name="_Hlk116898529"/>
      <w:r>
        <w:rPr>
          <w:sz w:val="24"/>
        </w:rPr>
        <w:lastRenderedPageBreak/>
        <w:t>Y</w:t>
      </w:r>
      <w:r w:rsidR="00CC1A4E">
        <w:rPr>
          <w:sz w:val="24"/>
        </w:rPr>
        <w:t>ou should always check with the Finance Team</w:t>
      </w:r>
      <w:r w:rsidR="00AC6219">
        <w:rPr>
          <w:sz w:val="24"/>
        </w:rPr>
        <w:t xml:space="preserve"> (</w:t>
      </w:r>
      <w:hyperlink r:id="rId17" w:history="1">
        <w:r w:rsidR="00AC6219">
          <w:rPr>
            <w:rStyle w:val="Hyperlink"/>
            <w:sz w:val="24"/>
          </w:rPr>
          <w:t>email address at this link</w:t>
        </w:r>
      </w:hyperlink>
      <w:r w:rsidR="00AC6219">
        <w:rPr>
          <w:sz w:val="24"/>
        </w:rPr>
        <w:t>)</w:t>
      </w:r>
      <w:r w:rsidR="00CC1A4E">
        <w:rPr>
          <w:sz w:val="24"/>
        </w:rPr>
        <w:t xml:space="preserve"> </w:t>
      </w:r>
      <w:r w:rsidR="00CC1A4E" w:rsidRPr="00CC1A4E">
        <w:rPr>
          <w:b/>
          <w:bCs/>
          <w:sz w:val="24"/>
        </w:rPr>
        <w:t>prior to</w:t>
      </w:r>
      <w:r w:rsidR="00CC1A4E">
        <w:rPr>
          <w:sz w:val="24"/>
        </w:rPr>
        <w:t xml:space="preserve"> purchasing a gift or hospitality to confirm the correct way to purchase the gift</w:t>
      </w:r>
      <w:r w:rsidR="00A405F2">
        <w:rPr>
          <w:sz w:val="24"/>
        </w:rPr>
        <w:t xml:space="preserve"> and evidence approval.</w:t>
      </w:r>
      <w:bookmarkEnd w:id="18"/>
    </w:p>
    <w:p w14:paraId="5FAE71F2" w14:textId="3246D810" w:rsidR="00BF13FB" w:rsidRPr="002C0C62" w:rsidRDefault="00A93480" w:rsidP="00636693">
      <w:pPr>
        <w:pStyle w:val="ListParagraph"/>
        <w:numPr>
          <w:ilvl w:val="1"/>
          <w:numId w:val="2"/>
        </w:numPr>
        <w:spacing w:after="120" w:line="276" w:lineRule="auto"/>
        <w:ind w:left="709" w:hanging="709"/>
        <w:contextualSpacing w:val="0"/>
        <w:rPr>
          <w:sz w:val="24"/>
          <w:szCs w:val="24"/>
        </w:rPr>
      </w:pPr>
      <w:r>
        <w:rPr>
          <w:sz w:val="24"/>
        </w:rPr>
        <w:t xml:space="preserve">All gifts or hospitality provided by the ICO </w:t>
      </w:r>
      <w:r w:rsidRPr="003051C6">
        <w:rPr>
          <w:b/>
          <w:bCs/>
          <w:sz w:val="24"/>
        </w:rPr>
        <w:t>must</w:t>
      </w:r>
      <w:r>
        <w:rPr>
          <w:sz w:val="24"/>
        </w:rPr>
        <w:t xml:space="preserve"> be recorded within the Gifts and Hospitality register.</w:t>
      </w:r>
    </w:p>
    <w:p w14:paraId="0F61ACD7" w14:textId="041B7AC3" w:rsidR="008415CA" w:rsidRPr="002C0C62" w:rsidRDefault="00927257" w:rsidP="00636693">
      <w:pPr>
        <w:pStyle w:val="ListParagraph"/>
        <w:numPr>
          <w:ilvl w:val="1"/>
          <w:numId w:val="2"/>
        </w:numPr>
        <w:spacing w:after="120" w:line="276" w:lineRule="auto"/>
        <w:ind w:left="709" w:hanging="709"/>
        <w:contextualSpacing w:val="0"/>
        <w:rPr>
          <w:sz w:val="24"/>
          <w:szCs w:val="24"/>
        </w:rPr>
      </w:pPr>
      <w:r>
        <w:rPr>
          <w:sz w:val="24"/>
        </w:rPr>
        <w:t>Note that ICO funds</w:t>
      </w:r>
      <w:r w:rsidR="003051C6">
        <w:rPr>
          <w:sz w:val="24"/>
        </w:rPr>
        <w:t>, as public funds,</w:t>
      </w:r>
      <w:r>
        <w:rPr>
          <w:sz w:val="24"/>
        </w:rPr>
        <w:t xml:space="preserve"> can never be used to contribute to a charity.</w:t>
      </w:r>
    </w:p>
    <w:p w14:paraId="0E37CAAA" w14:textId="77777777" w:rsidR="003F38E1" w:rsidRPr="003F38E1" w:rsidRDefault="003F38E1" w:rsidP="003F38E1">
      <w:pPr>
        <w:pStyle w:val="ListParagraph"/>
        <w:rPr>
          <w:sz w:val="24"/>
          <w:szCs w:val="24"/>
        </w:rPr>
      </w:pPr>
    </w:p>
    <w:p w14:paraId="588C1FE6" w14:textId="77777777" w:rsidR="003F38E1" w:rsidRPr="003F38E1" w:rsidRDefault="00000000" w:rsidP="003F38E1">
      <w:pPr>
        <w:spacing w:after="0" w:line="240" w:lineRule="auto"/>
        <w:rPr>
          <w:sz w:val="24"/>
          <w:szCs w:val="24"/>
        </w:rPr>
      </w:pPr>
      <w:hyperlink w:anchor="_top" w:history="1">
        <w:r w:rsidR="003F38E1" w:rsidRPr="003F38E1">
          <w:rPr>
            <w:rStyle w:val="Hyperlink"/>
            <w:sz w:val="24"/>
            <w:szCs w:val="24"/>
          </w:rPr>
          <w:t>Back to Top</w:t>
        </w:r>
      </w:hyperlink>
    </w:p>
    <w:p w14:paraId="5FCB1D81" w14:textId="77777777" w:rsidR="003F38E1" w:rsidRPr="003F38E1" w:rsidRDefault="003F38E1" w:rsidP="003F38E1">
      <w:pPr>
        <w:spacing w:after="120" w:line="276" w:lineRule="auto"/>
        <w:rPr>
          <w:sz w:val="24"/>
          <w:szCs w:val="24"/>
        </w:rPr>
      </w:pPr>
    </w:p>
    <w:p w14:paraId="18762078" w14:textId="11AC1943" w:rsidR="00A94EBA" w:rsidRPr="00636693" w:rsidRDefault="002572BD" w:rsidP="00636693">
      <w:pPr>
        <w:pStyle w:val="Heading2"/>
        <w:numPr>
          <w:ilvl w:val="0"/>
          <w:numId w:val="2"/>
        </w:numPr>
        <w:tabs>
          <w:tab w:val="center" w:pos="4513"/>
        </w:tabs>
        <w:spacing w:before="120" w:after="200" w:line="276" w:lineRule="auto"/>
        <w:ind w:left="709" w:hanging="709"/>
        <w:rPr>
          <w:color w:val="26BCD7"/>
        </w:rPr>
      </w:pPr>
      <w:bookmarkStart w:id="19" w:name="_Toc156383747"/>
      <w:r>
        <w:rPr>
          <w:color w:val="26BCD7"/>
        </w:rPr>
        <w:t>Reward Schemes</w:t>
      </w:r>
      <w:bookmarkEnd w:id="19"/>
      <w:r>
        <w:rPr>
          <w:color w:val="26BCD7"/>
        </w:rPr>
        <w:t xml:space="preserve"> </w:t>
      </w:r>
    </w:p>
    <w:p w14:paraId="4D7AABC1" w14:textId="77777777" w:rsidR="00B05237" w:rsidRPr="00B05237" w:rsidRDefault="00B05237" w:rsidP="00636693">
      <w:pPr>
        <w:pStyle w:val="ListParagraph"/>
        <w:numPr>
          <w:ilvl w:val="0"/>
          <w:numId w:val="2"/>
        </w:numPr>
        <w:spacing w:after="120" w:line="276" w:lineRule="auto"/>
        <w:contextualSpacing w:val="0"/>
        <w:rPr>
          <w:vanish/>
          <w:sz w:val="24"/>
          <w:szCs w:val="24"/>
        </w:rPr>
      </w:pPr>
    </w:p>
    <w:p w14:paraId="746447F7" w14:textId="2710F18B" w:rsidR="00FF7903" w:rsidRPr="00636693" w:rsidRDefault="00A74E58" w:rsidP="00636693">
      <w:pPr>
        <w:pStyle w:val="ListParagraph"/>
        <w:numPr>
          <w:ilvl w:val="1"/>
          <w:numId w:val="8"/>
        </w:numPr>
        <w:spacing w:after="120" w:line="276" w:lineRule="auto"/>
        <w:contextualSpacing w:val="0"/>
        <w:rPr>
          <w:sz w:val="24"/>
          <w:szCs w:val="24"/>
        </w:rPr>
      </w:pPr>
      <w:r w:rsidRPr="00636693">
        <w:rPr>
          <w:sz w:val="24"/>
        </w:rPr>
        <w:t xml:space="preserve">Reward schemes (such as Air Miles) are not considered to be gifts or hospitality. When benefits from such schemes are obtained via work purchases (e.g. travel tickets) they should be used for work purposes if at all possible. Purchase of anything involving such schemes </w:t>
      </w:r>
      <w:r w:rsidR="003051C6" w:rsidRPr="00636693">
        <w:rPr>
          <w:sz w:val="24"/>
        </w:rPr>
        <w:t xml:space="preserve">must </w:t>
      </w:r>
      <w:r w:rsidRPr="00636693">
        <w:rPr>
          <w:sz w:val="24"/>
        </w:rPr>
        <w:t>always comply with relevant corporate policies</w:t>
      </w:r>
      <w:r w:rsidR="003051C6" w:rsidRPr="00636693">
        <w:rPr>
          <w:sz w:val="24"/>
        </w:rPr>
        <w:t>.</w:t>
      </w:r>
    </w:p>
    <w:p w14:paraId="00FF2A17" w14:textId="77777777" w:rsidR="003E048D" w:rsidRDefault="003E048D" w:rsidP="005101E3">
      <w:pPr>
        <w:spacing w:after="0" w:line="240" w:lineRule="auto"/>
      </w:pPr>
    </w:p>
    <w:p w14:paraId="43E01D26" w14:textId="128E87DF" w:rsidR="005101E3" w:rsidRDefault="00000000" w:rsidP="005101E3">
      <w:pPr>
        <w:spacing w:after="0" w:line="240" w:lineRule="auto"/>
        <w:rPr>
          <w:sz w:val="24"/>
          <w:szCs w:val="24"/>
        </w:rPr>
      </w:pPr>
      <w:hyperlink w:anchor="_top" w:history="1">
        <w:r w:rsidR="005101E3">
          <w:rPr>
            <w:rStyle w:val="Hyperlink"/>
            <w:sz w:val="24"/>
            <w:szCs w:val="24"/>
          </w:rPr>
          <w:t>Back to Top</w:t>
        </w:r>
      </w:hyperlink>
    </w:p>
    <w:p w14:paraId="69D8434F" w14:textId="77777777" w:rsidR="005101E3" w:rsidRDefault="005101E3" w:rsidP="00831282">
      <w:pPr>
        <w:spacing w:after="120" w:line="276" w:lineRule="auto"/>
        <w:rPr>
          <w:sz w:val="24"/>
          <w:szCs w:val="24"/>
        </w:rPr>
      </w:pPr>
    </w:p>
    <w:p w14:paraId="25CB32FE" w14:textId="73645488" w:rsidR="009C75EC" w:rsidRPr="00636693" w:rsidRDefault="00AF43E5" w:rsidP="00461AC3">
      <w:pPr>
        <w:pStyle w:val="Heading2"/>
        <w:numPr>
          <w:ilvl w:val="0"/>
          <w:numId w:val="9"/>
        </w:numPr>
        <w:tabs>
          <w:tab w:val="center" w:pos="4513"/>
        </w:tabs>
        <w:spacing w:before="120" w:after="200" w:line="276" w:lineRule="auto"/>
        <w:ind w:left="709" w:hanging="709"/>
        <w:rPr>
          <w:color w:val="26BCD7"/>
        </w:rPr>
      </w:pPr>
      <w:bookmarkStart w:id="20" w:name="_Toc156383748"/>
      <w:r>
        <w:rPr>
          <w:color w:val="26BCD7"/>
        </w:rPr>
        <w:t>Breaches</w:t>
      </w:r>
      <w:bookmarkEnd w:id="20"/>
    </w:p>
    <w:p w14:paraId="7F700353" w14:textId="77777777" w:rsidR="009C75EC" w:rsidRPr="00B05237" w:rsidRDefault="009C75EC" w:rsidP="00461AC3">
      <w:pPr>
        <w:pStyle w:val="ListParagraph"/>
        <w:numPr>
          <w:ilvl w:val="0"/>
          <w:numId w:val="9"/>
        </w:numPr>
        <w:spacing w:after="120" w:line="276" w:lineRule="auto"/>
        <w:contextualSpacing w:val="0"/>
        <w:rPr>
          <w:vanish/>
          <w:sz w:val="24"/>
          <w:szCs w:val="24"/>
        </w:rPr>
      </w:pPr>
    </w:p>
    <w:p w14:paraId="22855A68" w14:textId="77777777" w:rsidR="00AF43E5" w:rsidRPr="00AF43E5" w:rsidRDefault="00AF43E5" w:rsidP="00AF43E5">
      <w:pPr>
        <w:pStyle w:val="ListParagraph"/>
        <w:numPr>
          <w:ilvl w:val="0"/>
          <w:numId w:val="8"/>
        </w:numPr>
        <w:spacing w:after="120" w:line="276" w:lineRule="auto"/>
        <w:contextualSpacing w:val="0"/>
        <w:rPr>
          <w:vanish/>
          <w:sz w:val="24"/>
        </w:rPr>
      </w:pPr>
    </w:p>
    <w:p w14:paraId="073C8B2E" w14:textId="39DFA563" w:rsidR="009C75EC" w:rsidRPr="00461AC3" w:rsidRDefault="00AF43E5" w:rsidP="00AF43E5">
      <w:pPr>
        <w:pStyle w:val="ListParagraph"/>
        <w:numPr>
          <w:ilvl w:val="1"/>
          <w:numId w:val="8"/>
        </w:numPr>
        <w:spacing w:after="120" w:line="276" w:lineRule="auto"/>
        <w:contextualSpacing w:val="0"/>
        <w:rPr>
          <w:sz w:val="24"/>
          <w:szCs w:val="24"/>
        </w:rPr>
      </w:pPr>
      <w:r>
        <w:rPr>
          <w:sz w:val="24"/>
        </w:rPr>
        <w:t xml:space="preserve">Any breaches of this policy </w:t>
      </w:r>
      <w:r w:rsidR="001953CC">
        <w:rPr>
          <w:sz w:val="24"/>
        </w:rPr>
        <w:t>will be considered in line with the Disciplinary Policy</w:t>
      </w:r>
      <w:r w:rsidR="009C75EC" w:rsidRPr="00636693">
        <w:rPr>
          <w:sz w:val="24"/>
        </w:rPr>
        <w:t>.</w:t>
      </w:r>
    </w:p>
    <w:p w14:paraId="4813E4C9" w14:textId="77777777" w:rsidR="001953CC" w:rsidRPr="00636693" w:rsidRDefault="001953CC" w:rsidP="00461AC3">
      <w:pPr>
        <w:pStyle w:val="ListParagraph"/>
        <w:spacing w:after="120" w:line="276" w:lineRule="auto"/>
        <w:contextualSpacing w:val="0"/>
        <w:rPr>
          <w:sz w:val="24"/>
          <w:szCs w:val="24"/>
        </w:rPr>
      </w:pPr>
    </w:p>
    <w:p w14:paraId="38B41949" w14:textId="77777777" w:rsidR="009C75EC" w:rsidRDefault="00000000" w:rsidP="009C75EC">
      <w:pPr>
        <w:spacing w:after="0" w:line="240" w:lineRule="auto"/>
        <w:rPr>
          <w:rStyle w:val="Hyperlink"/>
          <w:sz w:val="24"/>
          <w:szCs w:val="24"/>
        </w:rPr>
      </w:pPr>
      <w:hyperlink w:anchor="_top" w:history="1">
        <w:r w:rsidR="009C75EC">
          <w:rPr>
            <w:rStyle w:val="Hyperlink"/>
            <w:sz w:val="24"/>
            <w:szCs w:val="24"/>
          </w:rPr>
          <w:t>Back to Top</w:t>
        </w:r>
      </w:hyperlink>
    </w:p>
    <w:p w14:paraId="48EA6237" w14:textId="77777777" w:rsidR="00AF43E5" w:rsidRDefault="00AF43E5" w:rsidP="009C75EC">
      <w:pPr>
        <w:spacing w:after="0" w:line="240" w:lineRule="auto"/>
        <w:rPr>
          <w:rStyle w:val="Hyperlink"/>
          <w:sz w:val="24"/>
          <w:szCs w:val="24"/>
        </w:rPr>
      </w:pPr>
    </w:p>
    <w:p w14:paraId="43306113" w14:textId="77777777" w:rsidR="00AF43E5" w:rsidRDefault="00AF43E5" w:rsidP="009C75EC">
      <w:pPr>
        <w:spacing w:after="0" w:line="240" w:lineRule="auto"/>
        <w:rPr>
          <w:sz w:val="24"/>
          <w:szCs w:val="24"/>
        </w:rPr>
      </w:pPr>
    </w:p>
    <w:p w14:paraId="624E4CEA" w14:textId="5E846C5E" w:rsidR="00F44179" w:rsidRPr="00DE127D" w:rsidRDefault="009F3284" w:rsidP="00F44179">
      <w:pPr>
        <w:pStyle w:val="Heading2"/>
        <w:tabs>
          <w:tab w:val="center" w:pos="4513"/>
        </w:tabs>
        <w:spacing w:before="0" w:line="240" w:lineRule="auto"/>
        <w:rPr>
          <w:color w:val="26BCD7"/>
        </w:rPr>
      </w:pPr>
      <w:bookmarkStart w:id="21" w:name="_Toc156383749"/>
      <w:r>
        <w:rPr>
          <w:color w:val="26BCD7"/>
        </w:rPr>
        <w:t>Feedback on this document</w:t>
      </w:r>
      <w:bookmarkEnd w:id="21"/>
    </w:p>
    <w:p w14:paraId="7ABBF18E" w14:textId="77777777" w:rsidR="001D3D96" w:rsidRDefault="001D3D96" w:rsidP="001D3D96">
      <w:pPr>
        <w:spacing w:after="0" w:line="240" w:lineRule="auto"/>
        <w:rPr>
          <w:rFonts w:eastAsia="Times New Roman"/>
          <w:sz w:val="24"/>
          <w:szCs w:val="24"/>
        </w:rPr>
      </w:pPr>
    </w:p>
    <w:p w14:paraId="3BCD2D88" w14:textId="017BF189" w:rsidR="004637E6" w:rsidRDefault="003614CE" w:rsidP="001D3D96">
      <w:pPr>
        <w:spacing w:after="0" w:line="240" w:lineRule="auto"/>
        <w:rPr>
          <w:sz w:val="24"/>
          <w:szCs w:val="24"/>
        </w:rPr>
      </w:pPr>
      <w:r>
        <w:rPr>
          <w:sz w:val="24"/>
          <w:szCs w:val="24"/>
        </w:rPr>
        <w:t>I</w:t>
      </w:r>
      <w:r w:rsidRPr="003614CE">
        <w:rPr>
          <w:sz w:val="24"/>
          <w:szCs w:val="24"/>
        </w:rPr>
        <w:t xml:space="preserve">f you have any feedback on this </w:t>
      </w:r>
      <w:r w:rsidR="00DF5A24">
        <w:rPr>
          <w:sz w:val="24"/>
          <w:szCs w:val="24"/>
        </w:rPr>
        <w:t>document</w:t>
      </w:r>
      <w:r w:rsidRPr="003614CE">
        <w:rPr>
          <w:sz w:val="24"/>
          <w:szCs w:val="24"/>
        </w:rPr>
        <w:t xml:space="preserve">, please </w:t>
      </w:r>
      <w:hyperlink r:id="rId18" w:history="1">
        <w:r w:rsidRPr="00EA3BF7">
          <w:rPr>
            <w:rStyle w:val="Hyperlink"/>
            <w:sz w:val="24"/>
            <w:szCs w:val="24"/>
          </w:rPr>
          <w:t>click this link</w:t>
        </w:r>
      </w:hyperlink>
      <w:r w:rsidRPr="003614CE">
        <w:rPr>
          <w:sz w:val="24"/>
          <w:szCs w:val="24"/>
        </w:rPr>
        <w:t xml:space="preserve"> to provide it.</w:t>
      </w:r>
    </w:p>
    <w:p w14:paraId="458D64ED" w14:textId="5C65A69F" w:rsidR="001D3D96" w:rsidRDefault="001D3D96" w:rsidP="001D3D96">
      <w:pPr>
        <w:spacing w:after="0" w:line="240" w:lineRule="auto"/>
        <w:rPr>
          <w:sz w:val="24"/>
          <w:szCs w:val="24"/>
        </w:rPr>
      </w:pPr>
    </w:p>
    <w:p w14:paraId="5C92FCD2" w14:textId="77777777" w:rsidR="001D3D96" w:rsidRDefault="00000000" w:rsidP="001D3D96">
      <w:pPr>
        <w:spacing w:after="0" w:line="240" w:lineRule="auto"/>
        <w:rPr>
          <w:sz w:val="24"/>
          <w:szCs w:val="24"/>
        </w:rPr>
      </w:pPr>
      <w:hyperlink w:anchor="_top" w:history="1">
        <w:r w:rsidR="001D3D96">
          <w:rPr>
            <w:rStyle w:val="Hyperlink"/>
            <w:sz w:val="24"/>
            <w:szCs w:val="24"/>
          </w:rPr>
          <w:t>Back to Top</w:t>
        </w:r>
      </w:hyperlink>
    </w:p>
    <w:p w14:paraId="42B60963" w14:textId="77777777" w:rsidR="001D3D96" w:rsidRPr="001D3D96" w:rsidRDefault="001D3D96" w:rsidP="001D3D96">
      <w:pPr>
        <w:spacing w:after="0" w:line="240" w:lineRule="auto"/>
        <w:rPr>
          <w:sz w:val="24"/>
          <w:szCs w:val="24"/>
        </w:rPr>
      </w:pPr>
    </w:p>
    <w:p w14:paraId="76A950AE" w14:textId="77777777" w:rsidR="00C31A5B" w:rsidRDefault="00C31A5B" w:rsidP="00617473">
      <w:pPr>
        <w:spacing w:after="0" w:line="240" w:lineRule="auto"/>
        <w:rPr>
          <w:sz w:val="24"/>
          <w:szCs w:val="24"/>
        </w:rPr>
      </w:pPr>
    </w:p>
    <w:p w14:paraId="6C7BD367" w14:textId="77777777" w:rsidR="00332765" w:rsidRDefault="00332765" w:rsidP="00617473">
      <w:pPr>
        <w:spacing w:after="0" w:line="240" w:lineRule="auto"/>
        <w:rPr>
          <w:sz w:val="24"/>
          <w:szCs w:val="24"/>
        </w:rPr>
      </w:pPr>
    </w:p>
    <w:p w14:paraId="3A1B999C" w14:textId="284F40E0" w:rsidR="001146E2" w:rsidRPr="00DE127D" w:rsidRDefault="002171C0" w:rsidP="008E297D">
      <w:pPr>
        <w:pStyle w:val="Heading2"/>
        <w:tabs>
          <w:tab w:val="center" w:pos="4513"/>
        </w:tabs>
        <w:spacing w:before="0" w:line="240" w:lineRule="auto"/>
        <w:rPr>
          <w:color w:val="26BCD7"/>
        </w:rPr>
      </w:pPr>
      <w:bookmarkStart w:id="22" w:name="_What_does_the"/>
      <w:bookmarkStart w:id="23" w:name="_What_is_the_2"/>
      <w:bookmarkStart w:id="24" w:name="_How_should_I"/>
      <w:bookmarkStart w:id="25" w:name="_What_if_I_1"/>
      <w:bookmarkStart w:id="26" w:name="_What_if_I"/>
      <w:bookmarkStart w:id="27" w:name="_Toc156383750"/>
      <w:bookmarkEnd w:id="22"/>
      <w:bookmarkEnd w:id="23"/>
      <w:bookmarkEnd w:id="24"/>
      <w:bookmarkEnd w:id="25"/>
      <w:bookmarkEnd w:id="26"/>
      <w:r w:rsidRPr="00DE127D">
        <w:rPr>
          <w:color w:val="26BCD7"/>
        </w:rPr>
        <w:lastRenderedPageBreak/>
        <w:t>Version history</w:t>
      </w:r>
      <w:bookmarkEnd w:id="27"/>
    </w:p>
    <w:p w14:paraId="7A9CF417" w14:textId="5BD4F46F" w:rsidR="00952B9E" w:rsidRDefault="00952B9E" w:rsidP="0086568A">
      <w:pPr>
        <w:spacing w:after="0" w:line="240" w:lineRule="auto"/>
        <w:rPr>
          <w:sz w:val="24"/>
          <w:szCs w:val="24"/>
          <w:highlight w:val="yellow"/>
        </w:rPr>
      </w:pPr>
    </w:p>
    <w:tbl>
      <w:tblPr>
        <w:tblStyle w:val="TableGrid"/>
        <w:tblW w:w="0" w:type="auto"/>
        <w:tblLook w:val="04A0" w:firstRow="1" w:lastRow="0" w:firstColumn="1" w:lastColumn="0" w:noHBand="0" w:noVBand="1"/>
      </w:tblPr>
      <w:tblGrid>
        <w:gridCol w:w="1413"/>
        <w:gridCol w:w="3685"/>
        <w:gridCol w:w="1985"/>
        <w:gridCol w:w="1933"/>
      </w:tblGrid>
      <w:tr w:rsidR="00DE3762" w14:paraId="407C825B" w14:textId="77777777" w:rsidTr="00DE3762">
        <w:tc>
          <w:tcPr>
            <w:tcW w:w="9016" w:type="dxa"/>
            <w:gridSpan w:val="4"/>
            <w:shd w:val="clear" w:color="auto" w:fill="003768"/>
          </w:tcPr>
          <w:p w14:paraId="2E7458B9" w14:textId="77777777" w:rsidR="00DE3762" w:rsidRDefault="00DE3762" w:rsidP="0086568A">
            <w:pPr>
              <w:rPr>
                <w:sz w:val="24"/>
                <w:szCs w:val="24"/>
                <w:highlight w:val="yellow"/>
              </w:rPr>
            </w:pPr>
          </w:p>
        </w:tc>
      </w:tr>
      <w:tr w:rsidR="00DE3762" w14:paraId="46972DF8" w14:textId="77777777" w:rsidTr="005A7471">
        <w:tc>
          <w:tcPr>
            <w:tcW w:w="1413" w:type="dxa"/>
            <w:tcBorders>
              <w:bottom w:val="single" w:sz="18" w:space="0" w:color="003768"/>
            </w:tcBorders>
            <w:shd w:val="clear" w:color="auto" w:fill="E9E3DB"/>
          </w:tcPr>
          <w:p w14:paraId="03A1AC09" w14:textId="646D0192" w:rsidR="00DE3762" w:rsidRPr="00015A0C" w:rsidRDefault="00015A0C" w:rsidP="00015A0C">
            <w:pPr>
              <w:spacing w:before="240" w:after="240"/>
              <w:jc w:val="center"/>
              <w:rPr>
                <w:b/>
                <w:bCs/>
                <w:sz w:val="24"/>
                <w:szCs w:val="24"/>
              </w:rPr>
            </w:pPr>
            <w:r>
              <w:rPr>
                <w:b/>
                <w:bCs/>
                <w:sz w:val="24"/>
                <w:szCs w:val="24"/>
              </w:rPr>
              <w:t>Version</w:t>
            </w:r>
          </w:p>
        </w:tc>
        <w:tc>
          <w:tcPr>
            <w:tcW w:w="3685" w:type="dxa"/>
            <w:tcBorders>
              <w:bottom w:val="single" w:sz="18" w:space="0" w:color="003768"/>
            </w:tcBorders>
            <w:shd w:val="clear" w:color="auto" w:fill="E9E3DB"/>
          </w:tcPr>
          <w:p w14:paraId="6C5199FA" w14:textId="6D0CFFEF" w:rsidR="00DE3762" w:rsidRPr="00015A0C" w:rsidRDefault="00015A0C" w:rsidP="00015A0C">
            <w:pPr>
              <w:spacing w:before="240" w:after="240"/>
              <w:jc w:val="center"/>
              <w:rPr>
                <w:b/>
                <w:bCs/>
                <w:sz w:val="24"/>
                <w:szCs w:val="24"/>
              </w:rPr>
            </w:pPr>
            <w:r w:rsidRPr="005F60CD">
              <w:rPr>
                <w:b/>
                <w:bCs/>
                <w:sz w:val="24"/>
                <w:szCs w:val="24"/>
              </w:rPr>
              <w:t>Changes made</w:t>
            </w:r>
          </w:p>
        </w:tc>
        <w:tc>
          <w:tcPr>
            <w:tcW w:w="1985" w:type="dxa"/>
            <w:tcBorders>
              <w:bottom w:val="single" w:sz="18" w:space="0" w:color="003768"/>
            </w:tcBorders>
            <w:shd w:val="clear" w:color="auto" w:fill="E9E3DB"/>
          </w:tcPr>
          <w:p w14:paraId="118CFB51" w14:textId="60800270" w:rsidR="00DE3762" w:rsidRPr="00015A0C" w:rsidRDefault="00015A0C" w:rsidP="00015A0C">
            <w:pPr>
              <w:spacing w:before="240" w:after="240"/>
              <w:jc w:val="center"/>
              <w:rPr>
                <w:b/>
                <w:bCs/>
                <w:sz w:val="24"/>
                <w:szCs w:val="24"/>
              </w:rPr>
            </w:pPr>
            <w:r w:rsidRPr="005F60CD">
              <w:rPr>
                <w:b/>
                <w:bCs/>
                <w:sz w:val="24"/>
                <w:szCs w:val="24"/>
              </w:rPr>
              <w:t>Date</w:t>
            </w:r>
          </w:p>
        </w:tc>
        <w:tc>
          <w:tcPr>
            <w:tcW w:w="1933" w:type="dxa"/>
            <w:tcBorders>
              <w:bottom w:val="single" w:sz="18" w:space="0" w:color="003768"/>
            </w:tcBorders>
            <w:shd w:val="clear" w:color="auto" w:fill="E9E3DB"/>
          </w:tcPr>
          <w:p w14:paraId="689210B0" w14:textId="7D586455" w:rsidR="00DE3762" w:rsidRPr="00015A0C" w:rsidRDefault="00015A0C" w:rsidP="00015A0C">
            <w:pPr>
              <w:spacing w:before="240" w:after="240"/>
              <w:jc w:val="center"/>
              <w:rPr>
                <w:b/>
                <w:bCs/>
                <w:sz w:val="24"/>
                <w:szCs w:val="24"/>
              </w:rPr>
            </w:pPr>
            <w:r w:rsidRPr="005F60CD">
              <w:rPr>
                <w:b/>
                <w:bCs/>
                <w:sz w:val="24"/>
                <w:szCs w:val="24"/>
              </w:rPr>
              <w:t>Made by</w:t>
            </w:r>
          </w:p>
        </w:tc>
      </w:tr>
      <w:tr w:rsidR="000B524A" w14:paraId="7547BCB7" w14:textId="77777777" w:rsidTr="005A7471">
        <w:trPr>
          <w:trHeight w:val="322"/>
        </w:trPr>
        <w:tc>
          <w:tcPr>
            <w:tcW w:w="1413" w:type="dxa"/>
            <w:tcBorders>
              <w:top w:val="single" w:sz="18" w:space="0" w:color="003768"/>
            </w:tcBorders>
            <w:shd w:val="clear" w:color="auto" w:fill="E9E3DB"/>
            <w:vAlign w:val="center"/>
          </w:tcPr>
          <w:p w14:paraId="0B5760BF" w14:textId="6301CF24" w:rsidR="000B524A" w:rsidRDefault="000B524A" w:rsidP="00DA3AD5">
            <w:pPr>
              <w:jc w:val="center"/>
              <w:rPr>
                <w:sz w:val="24"/>
                <w:szCs w:val="24"/>
              </w:rPr>
            </w:pPr>
            <w:r>
              <w:rPr>
                <w:sz w:val="24"/>
                <w:szCs w:val="24"/>
              </w:rPr>
              <w:t>7.6</w:t>
            </w:r>
          </w:p>
        </w:tc>
        <w:tc>
          <w:tcPr>
            <w:tcW w:w="3685" w:type="dxa"/>
            <w:tcBorders>
              <w:top w:val="single" w:sz="18" w:space="0" w:color="003768"/>
            </w:tcBorders>
            <w:vAlign w:val="center"/>
          </w:tcPr>
          <w:p w14:paraId="32274898" w14:textId="2260F3DC" w:rsidR="000B524A" w:rsidRDefault="000B524A" w:rsidP="00B46914">
            <w:pPr>
              <w:rPr>
                <w:sz w:val="24"/>
                <w:szCs w:val="24"/>
              </w:rPr>
            </w:pPr>
            <w:r>
              <w:rPr>
                <w:sz w:val="24"/>
                <w:szCs w:val="24"/>
              </w:rPr>
              <w:t>Updated to include internal audit recommendations. Mino</w:t>
            </w:r>
            <w:r w:rsidR="009D00B8">
              <w:rPr>
                <w:sz w:val="24"/>
                <w:szCs w:val="24"/>
              </w:rPr>
              <w:t>r</w:t>
            </w:r>
            <w:r>
              <w:rPr>
                <w:sz w:val="24"/>
                <w:szCs w:val="24"/>
              </w:rPr>
              <w:t xml:space="preserve"> </w:t>
            </w:r>
            <w:r w:rsidR="00E55806">
              <w:rPr>
                <w:sz w:val="24"/>
                <w:szCs w:val="24"/>
              </w:rPr>
              <w:t>typos and changes.</w:t>
            </w:r>
            <w:r w:rsidR="009D00B8">
              <w:rPr>
                <w:sz w:val="24"/>
                <w:szCs w:val="24"/>
              </w:rPr>
              <w:t xml:space="preserve"> Form amended to reflect best practice.</w:t>
            </w:r>
          </w:p>
        </w:tc>
        <w:tc>
          <w:tcPr>
            <w:tcW w:w="1985" w:type="dxa"/>
            <w:tcBorders>
              <w:top w:val="single" w:sz="18" w:space="0" w:color="003768"/>
            </w:tcBorders>
            <w:vAlign w:val="center"/>
          </w:tcPr>
          <w:p w14:paraId="2818B474" w14:textId="6CE58BCA" w:rsidR="000B524A" w:rsidRDefault="00E55806" w:rsidP="00B46914">
            <w:pPr>
              <w:rPr>
                <w:sz w:val="24"/>
                <w:szCs w:val="24"/>
              </w:rPr>
            </w:pPr>
            <w:r>
              <w:rPr>
                <w:sz w:val="24"/>
                <w:szCs w:val="24"/>
              </w:rPr>
              <w:t xml:space="preserve">December </w:t>
            </w:r>
            <w:r w:rsidR="00752F85">
              <w:rPr>
                <w:sz w:val="24"/>
                <w:szCs w:val="24"/>
              </w:rPr>
              <w:t>20</w:t>
            </w:r>
            <w:r>
              <w:rPr>
                <w:sz w:val="24"/>
                <w:szCs w:val="24"/>
              </w:rPr>
              <w:t>23</w:t>
            </w:r>
          </w:p>
        </w:tc>
        <w:tc>
          <w:tcPr>
            <w:tcW w:w="1933" w:type="dxa"/>
            <w:tcBorders>
              <w:top w:val="single" w:sz="18" w:space="0" w:color="003768"/>
            </w:tcBorders>
            <w:vAlign w:val="center"/>
          </w:tcPr>
          <w:p w14:paraId="56CF99AF" w14:textId="53688E8B" w:rsidR="000B524A" w:rsidRDefault="00E55806" w:rsidP="00B46914">
            <w:pPr>
              <w:rPr>
                <w:sz w:val="24"/>
                <w:szCs w:val="24"/>
              </w:rPr>
            </w:pPr>
            <w:r>
              <w:rPr>
                <w:sz w:val="24"/>
                <w:szCs w:val="24"/>
              </w:rPr>
              <w:t>Fiona Wilcock</w:t>
            </w:r>
          </w:p>
        </w:tc>
      </w:tr>
      <w:tr w:rsidR="003051C6" w14:paraId="4DE1B3CB" w14:textId="77777777" w:rsidTr="005A7471">
        <w:trPr>
          <w:trHeight w:val="322"/>
        </w:trPr>
        <w:tc>
          <w:tcPr>
            <w:tcW w:w="1413" w:type="dxa"/>
            <w:tcBorders>
              <w:top w:val="single" w:sz="18" w:space="0" w:color="003768"/>
            </w:tcBorders>
            <w:shd w:val="clear" w:color="auto" w:fill="E9E3DB"/>
            <w:vAlign w:val="center"/>
          </w:tcPr>
          <w:p w14:paraId="301D997E" w14:textId="3DEBA171" w:rsidR="003051C6" w:rsidRPr="00191F95" w:rsidRDefault="003051C6" w:rsidP="00DA3AD5">
            <w:pPr>
              <w:jc w:val="center"/>
              <w:rPr>
                <w:sz w:val="24"/>
                <w:szCs w:val="24"/>
              </w:rPr>
            </w:pPr>
            <w:r>
              <w:rPr>
                <w:sz w:val="24"/>
                <w:szCs w:val="24"/>
              </w:rPr>
              <w:t>7.5</w:t>
            </w:r>
          </w:p>
        </w:tc>
        <w:tc>
          <w:tcPr>
            <w:tcW w:w="3685" w:type="dxa"/>
            <w:tcBorders>
              <w:top w:val="single" w:sz="18" w:space="0" w:color="003768"/>
            </w:tcBorders>
            <w:vAlign w:val="center"/>
          </w:tcPr>
          <w:p w14:paraId="7A96557B" w14:textId="2A3F1A21" w:rsidR="003051C6" w:rsidRDefault="003051C6" w:rsidP="00B46914">
            <w:pPr>
              <w:rPr>
                <w:sz w:val="24"/>
                <w:szCs w:val="24"/>
              </w:rPr>
            </w:pPr>
            <w:r>
              <w:rPr>
                <w:sz w:val="24"/>
                <w:szCs w:val="24"/>
              </w:rPr>
              <w:t>Updated job titles to speak to for a</w:t>
            </w:r>
            <w:r w:rsidRPr="00636693">
              <w:rPr>
                <w:sz w:val="24"/>
                <w:szCs w:val="24"/>
              </w:rPr>
              <w:t xml:space="preserve">dvice; </w:t>
            </w:r>
            <w:r w:rsidR="00636693" w:rsidRPr="00636693">
              <w:rPr>
                <w:sz w:val="24"/>
                <w:szCs w:val="24"/>
              </w:rPr>
              <w:t xml:space="preserve">added contractors and secondees to scope; </w:t>
            </w:r>
            <w:r w:rsidRPr="00636693">
              <w:rPr>
                <w:sz w:val="24"/>
                <w:szCs w:val="24"/>
              </w:rPr>
              <w:t>added reference to corporate charity</w:t>
            </w:r>
            <w:r>
              <w:rPr>
                <w:sz w:val="24"/>
                <w:szCs w:val="24"/>
              </w:rPr>
              <w:t xml:space="preserve"> partner; explanation of purpose of register; moved </w:t>
            </w:r>
            <w:r w:rsidR="00645456">
              <w:rPr>
                <w:sz w:val="24"/>
                <w:szCs w:val="24"/>
              </w:rPr>
              <w:t xml:space="preserve">ICO </w:t>
            </w:r>
            <w:r>
              <w:rPr>
                <w:sz w:val="24"/>
                <w:szCs w:val="24"/>
              </w:rPr>
              <w:t>Regions section into register section;</w:t>
            </w:r>
            <w:r w:rsidR="00F7192B">
              <w:rPr>
                <w:sz w:val="24"/>
                <w:szCs w:val="24"/>
              </w:rPr>
              <w:t xml:space="preserve"> added reference to electronic</w:t>
            </w:r>
            <w:r w:rsidR="00F06125">
              <w:rPr>
                <w:sz w:val="24"/>
                <w:szCs w:val="24"/>
              </w:rPr>
              <w:t xml:space="preserve"> register</w:t>
            </w:r>
            <w:r w:rsidR="00F7192B">
              <w:rPr>
                <w:sz w:val="24"/>
                <w:szCs w:val="24"/>
              </w:rPr>
              <w:t xml:space="preserve"> form;</w:t>
            </w:r>
            <w:r>
              <w:rPr>
                <w:sz w:val="24"/>
                <w:szCs w:val="24"/>
              </w:rPr>
              <w:t xml:space="preserve"> </w:t>
            </w:r>
            <w:r w:rsidR="00F53295">
              <w:rPr>
                <w:sz w:val="24"/>
                <w:szCs w:val="24"/>
              </w:rPr>
              <w:t xml:space="preserve">added reference to need to </w:t>
            </w:r>
            <w:r w:rsidR="00E938C8">
              <w:rPr>
                <w:sz w:val="24"/>
                <w:szCs w:val="24"/>
              </w:rPr>
              <w:t xml:space="preserve">accounts declaration; </w:t>
            </w:r>
            <w:r>
              <w:rPr>
                <w:sz w:val="24"/>
                <w:szCs w:val="24"/>
              </w:rPr>
              <w:t>fixed various minor typos and clarifications.</w:t>
            </w:r>
          </w:p>
        </w:tc>
        <w:tc>
          <w:tcPr>
            <w:tcW w:w="1985" w:type="dxa"/>
            <w:tcBorders>
              <w:top w:val="single" w:sz="18" w:space="0" w:color="003768"/>
            </w:tcBorders>
            <w:vAlign w:val="center"/>
          </w:tcPr>
          <w:p w14:paraId="745A404C" w14:textId="272F68B1" w:rsidR="003051C6" w:rsidRPr="00191F95" w:rsidRDefault="003051C6" w:rsidP="00B46914">
            <w:pPr>
              <w:rPr>
                <w:sz w:val="24"/>
                <w:szCs w:val="24"/>
              </w:rPr>
            </w:pPr>
            <w:r>
              <w:rPr>
                <w:sz w:val="24"/>
                <w:szCs w:val="24"/>
              </w:rPr>
              <w:t>October 2022</w:t>
            </w:r>
          </w:p>
        </w:tc>
        <w:tc>
          <w:tcPr>
            <w:tcW w:w="1933" w:type="dxa"/>
            <w:tcBorders>
              <w:top w:val="single" w:sz="18" w:space="0" w:color="003768"/>
            </w:tcBorders>
            <w:vAlign w:val="center"/>
          </w:tcPr>
          <w:p w14:paraId="4561A41D" w14:textId="2FA95FA7" w:rsidR="003051C6" w:rsidRPr="00191F95" w:rsidRDefault="003051C6" w:rsidP="00B46914">
            <w:pPr>
              <w:rPr>
                <w:sz w:val="24"/>
                <w:szCs w:val="24"/>
              </w:rPr>
            </w:pPr>
            <w:r>
              <w:rPr>
                <w:sz w:val="24"/>
                <w:szCs w:val="24"/>
              </w:rPr>
              <w:t>Chris Braithwaite</w:t>
            </w:r>
          </w:p>
        </w:tc>
      </w:tr>
      <w:tr w:rsidR="00DE3762" w14:paraId="6790790C" w14:textId="77777777" w:rsidTr="005A7471">
        <w:trPr>
          <w:trHeight w:val="322"/>
        </w:trPr>
        <w:tc>
          <w:tcPr>
            <w:tcW w:w="1413" w:type="dxa"/>
            <w:tcBorders>
              <w:top w:val="single" w:sz="18" w:space="0" w:color="003768"/>
            </w:tcBorders>
            <w:shd w:val="clear" w:color="auto" w:fill="E9E3DB"/>
            <w:vAlign w:val="center"/>
          </w:tcPr>
          <w:p w14:paraId="30CB4A80" w14:textId="1221288C" w:rsidR="00DE3762" w:rsidRPr="00191F95" w:rsidRDefault="006F690E" w:rsidP="00DA3AD5">
            <w:pPr>
              <w:jc w:val="center"/>
              <w:rPr>
                <w:sz w:val="24"/>
                <w:szCs w:val="24"/>
              </w:rPr>
            </w:pPr>
            <w:r w:rsidRPr="00191F95">
              <w:rPr>
                <w:sz w:val="24"/>
                <w:szCs w:val="24"/>
              </w:rPr>
              <w:t>7.4</w:t>
            </w:r>
          </w:p>
        </w:tc>
        <w:tc>
          <w:tcPr>
            <w:tcW w:w="3685" w:type="dxa"/>
            <w:tcBorders>
              <w:top w:val="single" w:sz="18" w:space="0" w:color="003768"/>
            </w:tcBorders>
            <w:vAlign w:val="center"/>
          </w:tcPr>
          <w:p w14:paraId="01F5EE50" w14:textId="00AA3FA2" w:rsidR="00015A0C" w:rsidRPr="00191F95" w:rsidRDefault="00191F95" w:rsidP="00B46914">
            <w:pPr>
              <w:rPr>
                <w:sz w:val="24"/>
                <w:szCs w:val="24"/>
              </w:rPr>
            </w:pPr>
            <w:r>
              <w:rPr>
                <w:sz w:val="24"/>
                <w:szCs w:val="24"/>
              </w:rPr>
              <w:t xml:space="preserve">Updated to new </w:t>
            </w:r>
            <w:r w:rsidR="00520A77">
              <w:rPr>
                <w:sz w:val="24"/>
                <w:szCs w:val="24"/>
              </w:rPr>
              <w:t>template.</w:t>
            </w:r>
            <w:r w:rsidR="00EC62A9">
              <w:rPr>
                <w:sz w:val="24"/>
                <w:szCs w:val="24"/>
              </w:rPr>
              <w:t xml:space="preserve"> Key messages added.</w:t>
            </w:r>
          </w:p>
        </w:tc>
        <w:tc>
          <w:tcPr>
            <w:tcW w:w="1985" w:type="dxa"/>
            <w:tcBorders>
              <w:top w:val="single" w:sz="18" w:space="0" w:color="003768"/>
            </w:tcBorders>
            <w:vAlign w:val="center"/>
          </w:tcPr>
          <w:p w14:paraId="52C4366C" w14:textId="1C9A3FFD" w:rsidR="00DE3762" w:rsidRPr="00191F95" w:rsidRDefault="00191F95" w:rsidP="00B46914">
            <w:pPr>
              <w:rPr>
                <w:sz w:val="24"/>
                <w:szCs w:val="24"/>
              </w:rPr>
            </w:pPr>
            <w:r w:rsidRPr="00191F95">
              <w:rPr>
                <w:sz w:val="24"/>
                <w:szCs w:val="24"/>
              </w:rPr>
              <w:t>August 2022</w:t>
            </w:r>
          </w:p>
        </w:tc>
        <w:tc>
          <w:tcPr>
            <w:tcW w:w="1933" w:type="dxa"/>
            <w:tcBorders>
              <w:top w:val="single" w:sz="18" w:space="0" w:color="003768"/>
            </w:tcBorders>
            <w:vAlign w:val="center"/>
          </w:tcPr>
          <w:p w14:paraId="4C68B264" w14:textId="71FA6F71" w:rsidR="00DE3762" w:rsidRPr="00191F95" w:rsidRDefault="00191F95" w:rsidP="00B46914">
            <w:pPr>
              <w:rPr>
                <w:sz w:val="24"/>
                <w:szCs w:val="24"/>
              </w:rPr>
            </w:pPr>
            <w:r w:rsidRPr="00191F95">
              <w:rPr>
                <w:sz w:val="24"/>
                <w:szCs w:val="24"/>
              </w:rPr>
              <w:t>Aimee Smith</w:t>
            </w:r>
          </w:p>
        </w:tc>
      </w:tr>
      <w:tr w:rsidR="002A4FD6" w14:paraId="0F93B982" w14:textId="77777777" w:rsidTr="005A7471">
        <w:tc>
          <w:tcPr>
            <w:tcW w:w="1413" w:type="dxa"/>
            <w:shd w:val="clear" w:color="auto" w:fill="E9E3DB"/>
            <w:vAlign w:val="center"/>
          </w:tcPr>
          <w:p w14:paraId="45E0384F" w14:textId="1E66BB4E" w:rsidR="002A4FD6" w:rsidRPr="00015A0C" w:rsidRDefault="006F690E" w:rsidP="00DA3AD5">
            <w:pPr>
              <w:jc w:val="center"/>
              <w:rPr>
                <w:sz w:val="24"/>
                <w:szCs w:val="24"/>
              </w:rPr>
            </w:pPr>
            <w:r>
              <w:rPr>
                <w:sz w:val="24"/>
                <w:szCs w:val="24"/>
              </w:rPr>
              <w:t>7.3</w:t>
            </w:r>
          </w:p>
        </w:tc>
        <w:tc>
          <w:tcPr>
            <w:tcW w:w="3685" w:type="dxa"/>
            <w:vAlign w:val="center"/>
          </w:tcPr>
          <w:p w14:paraId="45DCFDE6" w14:textId="3DC96889" w:rsidR="002A4FD6" w:rsidRPr="00370DB5" w:rsidRDefault="00370DB5" w:rsidP="00B46914">
            <w:pPr>
              <w:rPr>
                <w:sz w:val="24"/>
                <w:szCs w:val="24"/>
              </w:rPr>
            </w:pPr>
            <w:r w:rsidRPr="00370DB5">
              <w:rPr>
                <w:sz w:val="24"/>
                <w:szCs w:val="24"/>
              </w:rPr>
              <w:t>Added link to feedback form</w:t>
            </w:r>
          </w:p>
        </w:tc>
        <w:tc>
          <w:tcPr>
            <w:tcW w:w="1985" w:type="dxa"/>
            <w:vAlign w:val="center"/>
          </w:tcPr>
          <w:p w14:paraId="4A053A2B" w14:textId="70EDC142" w:rsidR="002A4FD6" w:rsidRPr="00370DB5" w:rsidRDefault="00370DB5" w:rsidP="00B46914">
            <w:pPr>
              <w:rPr>
                <w:sz w:val="24"/>
                <w:szCs w:val="24"/>
              </w:rPr>
            </w:pPr>
            <w:r w:rsidRPr="00370DB5">
              <w:rPr>
                <w:sz w:val="24"/>
                <w:szCs w:val="24"/>
              </w:rPr>
              <w:t>January 2022</w:t>
            </w:r>
          </w:p>
        </w:tc>
        <w:tc>
          <w:tcPr>
            <w:tcW w:w="1933" w:type="dxa"/>
            <w:vAlign w:val="center"/>
          </w:tcPr>
          <w:p w14:paraId="459566C0" w14:textId="7FB327F7" w:rsidR="002A4FD6" w:rsidRPr="00370DB5" w:rsidRDefault="00370DB5" w:rsidP="00B46914">
            <w:pPr>
              <w:rPr>
                <w:sz w:val="24"/>
                <w:szCs w:val="24"/>
              </w:rPr>
            </w:pPr>
            <w:r w:rsidRPr="00370DB5">
              <w:rPr>
                <w:sz w:val="24"/>
                <w:szCs w:val="24"/>
              </w:rPr>
              <w:t>Chris Braithwaite</w:t>
            </w:r>
          </w:p>
        </w:tc>
      </w:tr>
      <w:tr w:rsidR="002A4FD6" w14:paraId="42BFB067" w14:textId="77777777" w:rsidTr="005A7471">
        <w:tc>
          <w:tcPr>
            <w:tcW w:w="1413" w:type="dxa"/>
            <w:shd w:val="clear" w:color="auto" w:fill="E9E3DB"/>
            <w:vAlign w:val="center"/>
          </w:tcPr>
          <w:p w14:paraId="2292F313" w14:textId="7B1E9D79" w:rsidR="002A4FD6" w:rsidRPr="00015A0C" w:rsidRDefault="006F690E" w:rsidP="00DA3AD5">
            <w:pPr>
              <w:jc w:val="center"/>
              <w:rPr>
                <w:sz w:val="24"/>
                <w:szCs w:val="24"/>
              </w:rPr>
            </w:pPr>
            <w:r>
              <w:rPr>
                <w:sz w:val="24"/>
                <w:szCs w:val="24"/>
              </w:rPr>
              <w:t>7.2</w:t>
            </w:r>
          </w:p>
        </w:tc>
        <w:tc>
          <w:tcPr>
            <w:tcW w:w="3685" w:type="dxa"/>
            <w:vAlign w:val="center"/>
          </w:tcPr>
          <w:p w14:paraId="7A83D7DF" w14:textId="6CA9E2C8" w:rsidR="002A4FD6" w:rsidRDefault="004E4976" w:rsidP="00B46914">
            <w:pPr>
              <w:rPr>
                <w:sz w:val="24"/>
                <w:szCs w:val="24"/>
                <w:highlight w:val="yellow"/>
              </w:rPr>
            </w:pPr>
            <w:r>
              <w:rPr>
                <w:sz w:val="24"/>
              </w:rPr>
              <w:t>Version control details added. Added clarification on purchasing gifts and hospitality, gifts around speaking engagements, the gifts and hospitality register, and compliance with other corporate policies when using reward schemes.</w:t>
            </w:r>
          </w:p>
        </w:tc>
        <w:tc>
          <w:tcPr>
            <w:tcW w:w="1985" w:type="dxa"/>
            <w:vAlign w:val="center"/>
          </w:tcPr>
          <w:p w14:paraId="2EFD7A27" w14:textId="09028AA3" w:rsidR="002A4FD6" w:rsidRPr="00370DB5" w:rsidRDefault="00370DB5" w:rsidP="00B46914">
            <w:pPr>
              <w:rPr>
                <w:sz w:val="24"/>
                <w:szCs w:val="24"/>
              </w:rPr>
            </w:pPr>
            <w:r w:rsidRPr="00370DB5">
              <w:rPr>
                <w:sz w:val="24"/>
                <w:szCs w:val="24"/>
              </w:rPr>
              <w:t>September 2021</w:t>
            </w:r>
          </w:p>
        </w:tc>
        <w:tc>
          <w:tcPr>
            <w:tcW w:w="1933" w:type="dxa"/>
            <w:vAlign w:val="center"/>
          </w:tcPr>
          <w:p w14:paraId="4D43F2A0" w14:textId="1C465C1B" w:rsidR="002A4FD6" w:rsidRPr="00370DB5" w:rsidRDefault="00370DB5" w:rsidP="00B46914">
            <w:pPr>
              <w:rPr>
                <w:sz w:val="24"/>
                <w:szCs w:val="24"/>
              </w:rPr>
            </w:pPr>
            <w:r w:rsidRPr="00370DB5">
              <w:rPr>
                <w:sz w:val="24"/>
                <w:szCs w:val="24"/>
              </w:rPr>
              <w:t>Chris Braithwaite</w:t>
            </w:r>
          </w:p>
        </w:tc>
      </w:tr>
      <w:tr w:rsidR="00DE3762" w14:paraId="2D9E41FA" w14:textId="77777777" w:rsidTr="00CC5BA6">
        <w:tc>
          <w:tcPr>
            <w:tcW w:w="9016" w:type="dxa"/>
            <w:gridSpan w:val="4"/>
            <w:shd w:val="clear" w:color="auto" w:fill="003768"/>
          </w:tcPr>
          <w:p w14:paraId="20CB2D86" w14:textId="77777777" w:rsidR="00DE3762" w:rsidRDefault="00DE3762" w:rsidP="0086568A">
            <w:pPr>
              <w:rPr>
                <w:sz w:val="24"/>
                <w:szCs w:val="24"/>
                <w:highlight w:val="yellow"/>
              </w:rPr>
            </w:pPr>
          </w:p>
        </w:tc>
      </w:tr>
    </w:tbl>
    <w:p w14:paraId="50A7559F" w14:textId="3E8CA1EF" w:rsidR="00FF3221" w:rsidRDefault="00FF3221" w:rsidP="0086568A">
      <w:pPr>
        <w:spacing w:after="0" w:line="240" w:lineRule="auto"/>
        <w:rPr>
          <w:sz w:val="24"/>
          <w:szCs w:val="24"/>
          <w:highlight w:val="yellow"/>
        </w:rPr>
      </w:pPr>
    </w:p>
    <w:p w14:paraId="342D1A41" w14:textId="77777777" w:rsidR="00FF3221" w:rsidRDefault="00FF3221" w:rsidP="0086568A">
      <w:pPr>
        <w:spacing w:after="0" w:line="240" w:lineRule="auto"/>
        <w:rPr>
          <w:sz w:val="24"/>
          <w:szCs w:val="24"/>
          <w:highlight w:val="yellow"/>
        </w:rPr>
      </w:pPr>
    </w:p>
    <w:p w14:paraId="09886C7E" w14:textId="77777777" w:rsidR="00D7362C" w:rsidRDefault="00000000" w:rsidP="00D7362C">
      <w:pPr>
        <w:spacing w:after="0" w:line="240" w:lineRule="auto"/>
        <w:rPr>
          <w:sz w:val="24"/>
          <w:szCs w:val="24"/>
        </w:rPr>
      </w:pPr>
      <w:hyperlink w:anchor="_top" w:history="1">
        <w:r w:rsidR="00D7362C">
          <w:rPr>
            <w:rStyle w:val="Hyperlink"/>
            <w:sz w:val="24"/>
            <w:szCs w:val="24"/>
          </w:rPr>
          <w:t>Back to Top</w:t>
        </w:r>
      </w:hyperlink>
    </w:p>
    <w:p w14:paraId="6E3F6F36" w14:textId="77777777" w:rsidR="006446AC" w:rsidRDefault="006446AC" w:rsidP="00131E0D">
      <w:pPr>
        <w:spacing w:after="0" w:line="240" w:lineRule="auto"/>
        <w:rPr>
          <w:b/>
          <w:bCs/>
          <w:sz w:val="24"/>
          <w:szCs w:val="24"/>
        </w:rPr>
        <w:sectPr w:rsidR="006446AC" w:rsidSect="003D1B14">
          <w:headerReference w:type="default" r:id="rId19"/>
          <w:footerReference w:type="default" r:id="rId20"/>
          <w:pgSz w:w="11906" w:h="16838"/>
          <w:pgMar w:top="1440" w:right="1440" w:bottom="1440" w:left="1440" w:header="708" w:footer="441" w:gutter="0"/>
          <w:cols w:space="708"/>
          <w:docGrid w:linePitch="360"/>
        </w:sectPr>
      </w:pPr>
    </w:p>
    <w:p w14:paraId="6196D7E4" w14:textId="77777777" w:rsidR="00FB7403" w:rsidRDefault="00FB7403" w:rsidP="00FB7403">
      <w:pPr>
        <w:spacing w:after="0" w:line="240" w:lineRule="auto"/>
        <w:jc w:val="center"/>
        <w:rPr>
          <w:rFonts w:ascii="Georgia" w:eastAsia="Times New Roman" w:hAnsi="Georgia" w:cs="Times New Roman"/>
          <w:sz w:val="40"/>
          <w:szCs w:val="40"/>
          <w:lang w:eastAsia="en-GB"/>
        </w:rPr>
      </w:pPr>
      <w:r w:rsidRPr="006446AC">
        <w:rPr>
          <w:rFonts w:ascii="Georgia" w:eastAsia="Times New Roman" w:hAnsi="Georgia" w:cs="Times New Roman"/>
          <w:noProof/>
          <w:sz w:val="28"/>
          <w:szCs w:val="28"/>
          <w:lang w:eastAsia="en-GB"/>
        </w:rPr>
        <w:lastRenderedPageBreak/>
        <w:drawing>
          <wp:anchor distT="0" distB="0" distL="114300" distR="114300" simplePos="0" relativeHeight="251659264" behindDoc="1" locked="0" layoutInCell="1" allowOverlap="1" wp14:anchorId="75C19D14" wp14:editId="1FB408EB">
            <wp:simplePos x="0" y="0"/>
            <wp:positionH relativeFrom="page">
              <wp:align>left</wp:align>
            </wp:positionH>
            <wp:positionV relativeFrom="paragraph">
              <wp:posOffset>-1293495</wp:posOffset>
            </wp:positionV>
            <wp:extent cx="2120900" cy="1423035"/>
            <wp:effectExtent l="0" t="0" r="0" b="5715"/>
            <wp:wrapNone/>
            <wp:docPr id="5" name="Picture 5"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_master_blue_rgb_"/>
                    <pic:cNvPicPr>
                      <a:picLocks noChangeAspect="1" noChangeArrowheads="1"/>
                    </pic:cNvPicPr>
                  </pic:nvPicPr>
                  <pic:blipFill>
                    <a:blip r:embed="rId21" cstate="print">
                      <a:extLst>
                        <a:ext uri="{28A0092B-C50C-407E-A947-70E740481C1C}">
                          <a14:useLocalDpi xmlns:a14="http://schemas.microsoft.com/office/drawing/2010/main" val="0"/>
                        </a:ext>
                      </a:extLst>
                    </a:blip>
                    <a:srcRect l="15913" t="16875" r="14346" b="20625"/>
                    <a:stretch>
                      <a:fillRect/>
                    </a:stretch>
                  </pic:blipFill>
                  <pic:spPr bwMode="auto">
                    <a:xfrm>
                      <a:off x="0" y="0"/>
                      <a:ext cx="2120900" cy="142303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sz w:val="40"/>
          <w:szCs w:val="40"/>
          <w:lang w:eastAsia="en-GB"/>
        </w:rPr>
        <w:t xml:space="preserve">Annex - </w:t>
      </w:r>
      <w:r w:rsidRPr="006446AC">
        <w:rPr>
          <w:rFonts w:ascii="Georgia" w:eastAsia="Times New Roman" w:hAnsi="Georgia" w:cs="Times New Roman"/>
          <w:sz w:val="40"/>
          <w:szCs w:val="40"/>
          <w:lang w:eastAsia="en-GB"/>
        </w:rPr>
        <w:t>Gifts and Hospitality register form</w:t>
      </w:r>
    </w:p>
    <w:p w14:paraId="72E53279" w14:textId="77777777" w:rsidR="00FB7403" w:rsidRPr="00567F71" w:rsidRDefault="00000000" w:rsidP="00FB7403">
      <w:pPr>
        <w:spacing w:after="0" w:line="240" w:lineRule="auto"/>
        <w:jc w:val="center"/>
        <w:rPr>
          <w:rFonts w:eastAsia="Times New Roman" w:cs="Times New Roman"/>
          <w:sz w:val="24"/>
          <w:szCs w:val="24"/>
          <w:lang w:eastAsia="en-GB"/>
        </w:rPr>
      </w:pPr>
      <w:hyperlink r:id="rId22" w:history="1">
        <w:r w:rsidR="00FB7403" w:rsidRPr="00567F71">
          <w:rPr>
            <w:rStyle w:val="Hyperlink"/>
            <w:rFonts w:eastAsia="Times New Roman" w:cs="Times New Roman"/>
            <w:sz w:val="24"/>
            <w:szCs w:val="24"/>
            <w:lang w:eastAsia="en-GB"/>
          </w:rPr>
          <w:t>Click this link to access an editable Word version of this form.</w:t>
        </w:r>
      </w:hyperlink>
    </w:p>
    <w:p w14:paraId="5DCE3455" w14:textId="77777777" w:rsidR="00FB7403" w:rsidRPr="00567F71" w:rsidRDefault="00FB7403" w:rsidP="00FB7403">
      <w:pPr>
        <w:spacing w:after="0" w:line="240" w:lineRule="auto"/>
        <w:rPr>
          <w:rFonts w:eastAsia="Times New Roman" w:cs="Times New Roman"/>
          <w:sz w:val="24"/>
          <w:szCs w:val="24"/>
          <w:lang w:eastAsia="en-GB"/>
        </w:rPr>
      </w:pPr>
      <w:r w:rsidRPr="00A35FA9">
        <w:rPr>
          <w:rFonts w:eastAsiaTheme="majorEastAsia" w:cstheme="majorBidi"/>
          <w:sz w:val="24"/>
          <w:szCs w:val="24"/>
        </w:rPr>
        <w:t>Name:</w:t>
      </w:r>
      <w:r w:rsidRPr="00567F71">
        <w:rPr>
          <w:rFonts w:eastAsia="Times New Roman" w:cs="Times New Roman"/>
          <w:sz w:val="24"/>
          <w:szCs w:val="24"/>
          <w:lang w:eastAsia="en-GB"/>
        </w:rPr>
        <w:t xml:space="preserve">    </w:t>
      </w:r>
    </w:p>
    <w:p w14:paraId="53DA3DD0" w14:textId="77777777" w:rsidR="00FB7403" w:rsidRPr="00567F71" w:rsidRDefault="00FB7403" w:rsidP="00FB7403">
      <w:pPr>
        <w:spacing w:after="0" w:line="240" w:lineRule="auto"/>
        <w:rPr>
          <w:rFonts w:eastAsia="Times New Roman" w:cs="Times New Roman"/>
          <w:sz w:val="24"/>
          <w:szCs w:val="24"/>
          <w:lang w:eastAsia="en-GB"/>
        </w:rPr>
      </w:pPr>
    </w:p>
    <w:p w14:paraId="4ABA7BC4" w14:textId="77777777" w:rsidR="00FB7403" w:rsidRPr="00567F71" w:rsidRDefault="00FB7403" w:rsidP="00FB7403">
      <w:pPr>
        <w:spacing w:after="0" w:line="240" w:lineRule="auto"/>
        <w:rPr>
          <w:rFonts w:eastAsia="Times New Roman" w:cs="Times New Roman"/>
          <w:sz w:val="24"/>
          <w:szCs w:val="24"/>
          <w:lang w:eastAsia="en-GB"/>
        </w:rPr>
      </w:pPr>
      <w:r w:rsidRPr="00A35FA9">
        <w:rPr>
          <w:rFonts w:eastAsiaTheme="majorEastAsia" w:cstheme="majorBidi"/>
          <w:sz w:val="24"/>
          <w:szCs w:val="24"/>
        </w:rPr>
        <w:t>Date of completion:</w:t>
      </w:r>
      <w:r w:rsidRPr="00567F71">
        <w:rPr>
          <w:rFonts w:eastAsia="Times New Roman" w:cs="Times New Roman"/>
          <w:sz w:val="24"/>
          <w:szCs w:val="24"/>
          <w:lang w:eastAsia="en-GB"/>
        </w:rPr>
        <w:t xml:space="preserve">    </w:t>
      </w:r>
    </w:p>
    <w:p w14:paraId="6F2AF4B4" w14:textId="77777777" w:rsidR="00FB7403" w:rsidRPr="00567F71" w:rsidRDefault="00FB7403" w:rsidP="00FB7403">
      <w:pPr>
        <w:spacing w:after="0" w:line="240" w:lineRule="auto"/>
        <w:rPr>
          <w:sz w:val="24"/>
          <w:szCs w:val="24"/>
        </w:rPr>
      </w:pPr>
    </w:p>
    <w:tbl>
      <w:tblPr>
        <w:tblStyle w:val="TableGrid1"/>
        <w:tblW w:w="15452" w:type="dxa"/>
        <w:tblInd w:w="-289" w:type="dxa"/>
        <w:tblLook w:val="04A0" w:firstRow="1" w:lastRow="0" w:firstColumn="1" w:lastColumn="0" w:noHBand="0" w:noVBand="1"/>
      </w:tblPr>
      <w:tblGrid>
        <w:gridCol w:w="1277"/>
        <w:gridCol w:w="2551"/>
        <w:gridCol w:w="1985"/>
        <w:gridCol w:w="3402"/>
        <w:gridCol w:w="2693"/>
        <w:gridCol w:w="2126"/>
        <w:gridCol w:w="1418"/>
      </w:tblGrid>
      <w:tr w:rsidR="00567F71" w:rsidRPr="00567F71" w14:paraId="492F2785" w14:textId="77777777" w:rsidTr="00A35FA9">
        <w:trPr>
          <w:tblHeader/>
        </w:trPr>
        <w:tc>
          <w:tcPr>
            <w:tcW w:w="1277" w:type="dxa"/>
          </w:tcPr>
          <w:p w14:paraId="5DFA89CF" w14:textId="77777777" w:rsidR="00497A87" w:rsidRPr="00A35FA9" w:rsidRDefault="00497A87" w:rsidP="005951A3">
            <w:pPr>
              <w:rPr>
                <w:rFonts w:eastAsiaTheme="majorEastAsia" w:cstheme="majorBidi"/>
              </w:rPr>
            </w:pPr>
            <w:r w:rsidRPr="00A35FA9">
              <w:rPr>
                <w:rFonts w:eastAsiaTheme="majorEastAsia" w:cstheme="majorBidi"/>
                <w:sz w:val="22"/>
                <w:szCs w:val="22"/>
              </w:rPr>
              <w:t>Date of offer</w:t>
            </w:r>
          </w:p>
        </w:tc>
        <w:tc>
          <w:tcPr>
            <w:tcW w:w="2551" w:type="dxa"/>
          </w:tcPr>
          <w:p w14:paraId="6F85C41B" w14:textId="77777777" w:rsidR="00497A87" w:rsidRPr="00A35FA9" w:rsidRDefault="00497A87" w:rsidP="005951A3">
            <w:pPr>
              <w:rPr>
                <w:rFonts w:eastAsiaTheme="majorEastAsia" w:cstheme="majorBidi"/>
              </w:rPr>
            </w:pPr>
            <w:r w:rsidRPr="00A35FA9">
              <w:rPr>
                <w:rFonts w:eastAsiaTheme="majorEastAsia" w:cstheme="majorBidi"/>
                <w:sz w:val="22"/>
                <w:szCs w:val="22"/>
              </w:rPr>
              <w:t>Description of gift or hospitality</w:t>
            </w:r>
          </w:p>
        </w:tc>
        <w:tc>
          <w:tcPr>
            <w:tcW w:w="1985" w:type="dxa"/>
          </w:tcPr>
          <w:p w14:paraId="494FE920" w14:textId="5485BE6D" w:rsidR="00497A87" w:rsidRPr="00A35FA9" w:rsidRDefault="00497A87" w:rsidP="00C656AD">
            <w:pPr>
              <w:rPr>
                <w:rFonts w:eastAsiaTheme="majorEastAsia" w:cstheme="majorBidi"/>
              </w:rPr>
            </w:pPr>
            <w:r w:rsidRPr="00A35FA9">
              <w:rPr>
                <w:rFonts w:eastAsiaTheme="majorEastAsia" w:cstheme="majorBidi"/>
                <w:sz w:val="22"/>
                <w:szCs w:val="22"/>
              </w:rPr>
              <w:t xml:space="preserve">Category </w:t>
            </w:r>
            <w:r w:rsidR="00E0253D">
              <w:rPr>
                <w:rFonts w:eastAsiaTheme="majorEastAsia" w:cstheme="majorBidi"/>
              </w:rPr>
              <w:t xml:space="preserve">A, B or C </w:t>
            </w:r>
            <w:r w:rsidRPr="00A35FA9">
              <w:rPr>
                <w:rFonts w:eastAsiaTheme="majorEastAsia" w:cstheme="majorBidi"/>
                <w:sz w:val="22"/>
                <w:szCs w:val="22"/>
              </w:rPr>
              <w:t>(see section 3 of the policy)</w:t>
            </w:r>
          </w:p>
        </w:tc>
        <w:tc>
          <w:tcPr>
            <w:tcW w:w="3402" w:type="dxa"/>
          </w:tcPr>
          <w:p w14:paraId="79C12DF3" w14:textId="7B7B3EE9" w:rsidR="00497A87" w:rsidRPr="00A35FA9" w:rsidRDefault="00497A87" w:rsidP="005951A3">
            <w:pPr>
              <w:rPr>
                <w:rFonts w:eastAsiaTheme="majorEastAsia" w:cstheme="majorBidi"/>
              </w:rPr>
            </w:pPr>
            <w:r w:rsidRPr="00A35FA9">
              <w:rPr>
                <w:rFonts w:eastAsiaTheme="majorEastAsia" w:cstheme="majorBidi"/>
                <w:sz w:val="22"/>
                <w:szCs w:val="22"/>
              </w:rPr>
              <w:t>Organisation or person offer</w:t>
            </w:r>
            <w:r w:rsidR="00567F71">
              <w:rPr>
                <w:rFonts w:eastAsiaTheme="majorEastAsia" w:cstheme="majorBidi"/>
              </w:rPr>
              <w:t>ing gift or hospitality</w:t>
            </w:r>
          </w:p>
        </w:tc>
        <w:tc>
          <w:tcPr>
            <w:tcW w:w="2693" w:type="dxa"/>
          </w:tcPr>
          <w:p w14:paraId="172DC09D" w14:textId="77777777" w:rsidR="00567F71" w:rsidRDefault="00497A87" w:rsidP="005951A3">
            <w:pPr>
              <w:rPr>
                <w:rFonts w:eastAsiaTheme="majorEastAsia" w:cstheme="majorBidi"/>
              </w:rPr>
            </w:pPr>
            <w:r w:rsidRPr="00A35FA9">
              <w:rPr>
                <w:rFonts w:eastAsiaTheme="majorEastAsia" w:cstheme="majorBidi"/>
                <w:sz w:val="22"/>
                <w:szCs w:val="22"/>
              </w:rPr>
              <w:t>Was the gift</w:t>
            </w:r>
            <w:r w:rsidR="00567F71">
              <w:rPr>
                <w:rFonts w:eastAsiaTheme="majorEastAsia" w:cstheme="majorBidi"/>
              </w:rPr>
              <w:t>/</w:t>
            </w:r>
            <w:r w:rsidRPr="00A35FA9">
              <w:rPr>
                <w:rFonts w:eastAsiaTheme="majorEastAsia" w:cstheme="majorBidi"/>
                <w:sz w:val="22"/>
                <w:szCs w:val="22"/>
              </w:rPr>
              <w:t xml:space="preserve"> hospitality accepted</w:t>
            </w:r>
            <w:r w:rsidR="00053817" w:rsidRPr="00A35FA9">
              <w:rPr>
                <w:rFonts w:eastAsiaTheme="majorEastAsia" w:cstheme="majorBidi"/>
                <w:sz w:val="22"/>
                <w:szCs w:val="22"/>
              </w:rPr>
              <w:t xml:space="preserve"> or rejected?</w:t>
            </w:r>
            <w:r w:rsidR="00567F71">
              <w:rPr>
                <w:rFonts w:eastAsiaTheme="majorEastAsia" w:cstheme="majorBidi"/>
              </w:rPr>
              <w:t xml:space="preserve"> </w:t>
            </w:r>
          </w:p>
          <w:p w14:paraId="038AA3AC" w14:textId="67788FB3" w:rsidR="00497A87" w:rsidRDefault="00567F71" w:rsidP="005951A3">
            <w:pPr>
              <w:rPr>
                <w:rFonts w:eastAsiaTheme="majorEastAsia" w:cstheme="majorBidi"/>
              </w:rPr>
            </w:pPr>
            <w:r>
              <w:rPr>
                <w:rFonts w:eastAsiaTheme="majorEastAsia" w:cstheme="majorBidi"/>
              </w:rPr>
              <w:t>Please include date</w:t>
            </w:r>
          </w:p>
          <w:p w14:paraId="030CC415" w14:textId="61C29BD0" w:rsidR="00567F71" w:rsidRPr="00A35FA9" w:rsidRDefault="00567F71" w:rsidP="005951A3">
            <w:pPr>
              <w:rPr>
                <w:rFonts w:eastAsiaTheme="majorEastAsia" w:cstheme="majorBidi"/>
              </w:rPr>
            </w:pPr>
          </w:p>
        </w:tc>
        <w:tc>
          <w:tcPr>
            <w:tcW w:w="2126" w:type="dxa"/>
          </w:tcPr>
          <w:p w14:paraId="1BCB1666" w14:textId="77777777" w:rsidR="00497A87" w:rsidRPr="00A35FA9" w:rsidRDefault="00497A87" w:rsidP="005951A3">
            <w:pPr>
              <w:rPr>
                <w:rFonts w:eastAsiaTheme="majorEastAsia" w:cstheme="majorBidi"/>
              </w:rPr>
            </w:pPr>
            <w:r w:rsidRPr="00A35FA9">
              <w:rPr>
                <w:rFonts w:eastAsiaTheme="majorEastAsia" w:cstheme="majorBidi"/>
                <w:sz w:val="22"/>
                <w:szCs w:val="22"/>
              </w:rPr>
              <w:t>Was the gift donated to the ICO raffle or consumed?</w:t>
            </w:r>
          </w:p>
        </w:tc>
        <w:tc>
          <w:tcPr>
            <w:tcW w:w="1418" w:type="dxa"/>
          </w:tcPr>
          <w:p w14:paraId="59270672" w14:textId="77777777" w:rsidR="00497A87" w:rsidRPr="00A35FA9" w:rsidRDefault="00497A87" w:rsidP="005951A3">
            <w:pPr>
              <w:rPr>
                <w:rFonts w:eastAsiaTheme="majorEastAsia" w:cstheme="majorBidi"/>
              </w:rPr>
            </w:pPr>
            <w:r w:rsidRPr="00A35FA9">
              <w:rPr>
                <w:rFonts w:eastAsiaTheme="majorEastAsia" w:cstheme="majorBidi"/>
                <w:sz w:val="22"/>
                <w:szCs w:val="22"/>
              </w:rPr>
              <w:t>Any additional notes</w:t>
            </w:r>
          </w:p>
        </w:tc>
      </w:tr>
      <w:tr w:rsidR="00567F71" w:rsidRPr="00567F71" w14:paraId="19B82D35" w14:textId="77777777" w:rsidTr="00A35FA9">
        <w:trPr>
          <w:cantSplit/>
          <w:trHeight w:val="1134"/>
        </w:trPr>
        <w:tc>
          <w:tcPr>
            <w:tcW w:w="1277" w:type="dxa"/>
          </w:tcPr>
          <w:p w14:paraId="310BE692" w14:textId="77777777" w:rsidR="00497A87" w:rsidRPr="00567F71" w:rsidRDefault="00497A87" w:rsidP="005951A3"/>
        </w:tc>
        <w:tc>
          <w:tcPr>
            <w:tcW w:w="2551" w:type="dxa"/>
          </w:tcPr>
          <w:p w14:paraId="30992CEE" w14:textId="77777777" w:rsidR="00497A87" w:rsidRPr="00567F71" w:rsidRDefault="00497A87" w:rsidP="005951A3"/>
        </w:tc>
        <w:tc>
          <w:tcPr>
            <w:tcW w:w="1985" w:type="dxa"/>
          </w:tcPr>
          <w:p w14:paraId="31B64780" w14:textId="77777777" w:rsidR="00497A87" w:rsidRPr="00567F71" w:rsidRDefault="00497A87" w:rsidP="005951A3"/>
        </w:tc>
        <w:tc>
          <w:tcPr>
            <w:tcW w:w="3402" w:type="dxa"/>
          </w:tcPr>
          <w:p w14:paraId="7F5D81A5" w14:textId="67F15E29" w:rsidR="00497A87" w:rsidRPr="00567F71" w:rsidRDefault="00497A87" w:rsidP="005951A3"/>
        </w:tc>
        <w:tc>
          <w:tcPr>
            <w:tcW w:w="2693" w:type="dxa"/>
          </w:tcPr>
          <w:p w14:paraId="41439951" w14:textId="77777777" w:rsidR="00497A87" w:rsidRPr="00567F71" w:rsidRDefault="00497A87" w:rsidP="005951A3"/>
        </w:tc>
        <w:tc>
          <w:tcPr>
            <w:tcW w:w="2126" w:type="dxa"/>
          </w:tcPr>
          <w:p w14:paraId="595D945D" w14:textId="77777777" w:rsidR="00497A87" w:rsidRPr="00567F71" w:rsidRDefault="00497A87" w:rsidP="005951A3"/>
        </w:tc>
        <w:tc>
          <w:tcPr>
            <w:tcW w:w="1418" w:type="dxa"/>
          </w:tcPr>
          <w:p w14:paraId="761188C0" w14:textId="77777777" w:rsidR="00497A87" w:rsidRPr="00567F71" w:rsidRDefault="00497A87" w:rsidP="005951A3"/>
        </w:tc>
      </w:tr>
      <w:tr w:rsidR="00567F71" w:rsidRPr="00567F71" w14:paraId="66B23D58" w14:textId="77777777" w:rsidTr="00A35FA9">
        <w:trPr>
          <w:cantSplit/>
          <w:trHeight w:val="1134"/>
        </w:trPr>
        <w:tc>
          <w:tcPr>
            <w:tcW w:w="1277" w:type="dxa"/>
          </w:tcPr>
          <w:p w14:paraId="49AAFCAE" w14:textId="77777777" w:rsidR="00497A87" w:rsidRPr="00567F71" w:rsidRDefault="00497A87" w:rsidP="005951A3"/>
        </w:tc>
        <w:tc>
          <w:tcPr>
            <w:tcW w:w="2551" w:type="dxa"/>
          </w:tcPr>
          <w:p w14:paraId="3FAC826B" w14:textId="77777777" w:rsidR="00497A87" w:rsidRPr="00567F71" w:rsidRDefault="00497A87" w:rsidP="005951A3"/>
        </w:tc>
        <w:tc>
          <w:tcPr>
            <w:tcW w:w="1985" w:type="dxa"/>
          </w:tcPr>
          <w:p w14:paraId="17D64B66" w14:textId="77777777" w:rsidR="00497A87" w:rsidRPr="00567F71" w:rsidRDefault="00497A87" w:rsidP="005951A3"/>
        </w:tc>
        <w:tc>
          <w:tcPr>
            <w:tcW w:w="3402" w:type="dxa"/>
          </w:tcPr>
          <w:p w14:paraId="5814093A" w14:textId="2CB4315B" w:rsidR="00497A87" w:rsidRPr="00567F71" w:rsidRDefault="00497A87" w:rsidP="005951A3"/>
        </w:tc>
        <w:tc>
          <w:tcPr>
            <w:tcW w:w="2693" w:type="dxa"/>
          </w:tcPr>
          <w:p w14:paraId="13B2E56B" w14:textId="77777777" w:rsidR="00497A87" w:rsidRPr="00567F71" w:rsidRDefault="00497A87" w:rsidP="005951A3"/>
        </w:tc>
        <w:tc>
          <w:tcPr>
            <w:tcW w:w="2126" w:type="dxa"/>
          </w:tcPr>
          <w:p w14:paraId="5117EA33" w14:textId="77777777" w:rsidR="00497A87" w:rsidRPr="00567F71" w:rsidRDefault="00497A87" w:rsidP="005951A3"/>
        </w:tc>
        <w:tc>
          <w:tcPr>
            <w:tcW w:w="1418" w:type="dxa"/>
          </w:tcPr>
          <w:p w14:paraId="1D808670" w14:textId="77777777" w:rsidR="00497A87" w:rsidRPr="00567F71" w:rsidRDefault="00497A87" w:rsidP="005951A3"/>
        </w:tc>
      </w:tr>
    </w:tbl>
    <w:p w14:paraId="587F70D1" w14:textId="5D6BA79F" w:rsidR="00131E0D" w:rsidRDefault="00131E0D" w:rsidP="004227EB">
      <w:pPr>
        <w:spacing w:after="0" w:line="240" w:lineRule="auto"/>
        <w:rPr>
          <w:sz w:val="24"/>
          <w:szCs w:val="24"/>
        </w:rPr>
      </w:pPr>
    </w:p>
    <w:p w14:paraId="24A0716D" w14:textId="58C4F49D" w:rsidR="00E6799B" w:rsidRDefault="00497A87" w:rsidP="004227EB">
      <w:pPr>
        <w:spacing w:after="0" w:line="240" w:lineRule="auto"/>
        <w:rPr>
          <w:sz w:val="24"/>
          <w:szCs w:val="24"/>
        </w:rPr>
      </w:pPr>
      <w:r>
        <w:rPr>
          <w:sz w:val="24"/>
          <w:szCs w:val="24"/>
        </w:rPr>
        <w:t>Please add additional lines if necessary</w:t>
      </w:r>
    </w:p>
    <w:p w14:paraId="46A83AF8" w14:textId="77777777" w:rsidR="00E6799B" w:rsidRDefault="00E6799B" w:rsidP="004227EB">
      <w:pPr>
        <w:spacing w:after="0" w:line="240" w:lineRule="auto"/>
        <w:rPr>
          <w:sz w:val="24"/>
          <w:szCs w:val="24"/>
        </w:rPr>
      </w:pPr>
    </w:p>
    <w:p w14:paraId="5E2ACCAD" w14:textId="77777777" w:rsidR="007C6040" w:rsidRPr="00A35FA9" w:rsidRDefault="007C6040" w:rsidP="004227EB">
      <w:pPr>
        <w:spacing w:after="0" w:line="240" w:lineRule="auto"/>
        <w:rPr>
          <w:sz w:val="28"/>
          <w:szCs w:val="28"/>
        </w:rPr>
      </w:pPr>
    </w:p>
    <w:p w14:paraId="441B8CE8" w14:textId="77777777" w:rsidR="007C6040" w:rsidRPr="00A35FA9" w:rsidRDefault="007C6040" w:rsidP="007C6040">
      <w:pPr>
        <w:spacing w:after="0" w:line="240" w:lineRule="auto"/>
        <w:rPr>
          <w:rFonts w:eastAsia="Calibri" w:cs="Times New Roman"/>
          <w:sz w:val="24"/>
          <w:szCs w:val="24"/>
        </w:rPr>
      </w:pPr>
      <w:r w:rsidRPr="00A35FA9">
        <w:rPr>
          <w:rFonts w:eastAsia="Calibri" w:cs="Times New Roman"/>
          <w:sz w:val="24"/>
          <w:szCs w:val="24"/>
        </w:rPr>
        <w:t xml:space="preserve">When completed, send this form to </w:t>
      </w:r>
      <w:hyperlink r:id="rId23" w:history="1">
        <w:r w:rsidRPr="00A35FA9">
          <w:rPr>
            <w:rFonts w:eastAsia="Calibri" w:cs="Times New Roman"/>
            <w:color w:val="0563C1"/>
            <w:sz w:val="24"/>
            <w:szCs w:val="24"/>
            <w:u w:val="single"/>
          </w:rPr>
          <w:t>facilitiesservicedelivery@ico.org.uk</w:t>
        </w:r>
      </w:hyperlink>
      <w:r w:rsidRPr="00A35FA9">
        <w:rPr>
          <w:rFonts w:eastAsia="Calibri" w:cs="Times New Roman"/>
          <w:sz w:val="24"/>
          <w:szCs w:val="24"/>
        </w:rPr>
        <w:t xml:space="preserve"> to allow the gift or hospitality to be recorded.</w:t>
      </w:r>
    </w:p>
    <w:p w14:paraId="2D38E448" w14:textId="77777777" w:rsidR="007C6040" w:rsidRPr="006446AC" w:rsidRDefault="007C6040" w:rsidP="004227EB">
      <w:pPr>
        <w:spacing w:after="0" w:line="240" w:lineRule="auto"/>
        <w:rPr>
          <w:sz w:val="24"/>
          <w:szCs w:val="24"/>
        </w:rPr>
      </w:pPr>
    </w:p>
    <w:sectPr w:rsidR="007C6040" w:rsidRPr="006446AC" w:rsidSect="004F07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E995" w14:textId="77777777" w:rsidR="00507DFB" w:rsidRDefault="00507DFB" w:rsidP="00CB4E34">
      <w:pPr>
        <w:spacing w:after="0" w:line="240" w:lineRule="auto"/>
      </w:pPr>
      <w:r>
        <w:separator/>
      </w:r>
    </w:p>
  </w:endnote>
  <w:endnote w:type="continuationSeparator" w:id="0">
    <w:p w14:paraId="3BE010C6" w14:textId="77777777" w:rsidR="00507DFB" w:rsidRDefault="00507DFB" w:rsidP="00CB4E34">
      <w:pPr>
        <w:spacing w:after="0" w:line="240" w:lineRule="auto"/>
      </w:pPr>
      <w:r>
        <w:continuationSeparator/>
      </w:r>
    </w:p>
  </w:endnote>
  <w:endnote w:type="continuationNotice" w:id="1">
    <w:p w14:paraId="29C664D7" w14:textId="77777777" w:rsidR="00507DFB" w:rsidRDefault="00507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20039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24C4878" w14:textId="77777777" w:rsidR="000735AB" w:rsidRDefault="000735AB" w:rsidP="000735AB">
            <w:pPr>
              <w:pStyle w:val="Footer"/>
              <w:jc w:val="right"/>
              <w:rPr>
                <w:sz w:val="20"/>
                <w:szCs w:val="20"/>
              </w:rPr>
            </w:pPr>
          </w:p>
          <w:p w14:paraId="5813BD7E" w14:textId="77777777" w:rsidR="000735AB" w:rsidRDefault="000735AB" w:rsidP="003D1B14">
            <w:pPr>
              <w:pStyle w:val="Footer"/>
              <w:jc w:val="center"/>
              <w:rPr>
                <w:sz w:val="20"/>
                <w:szCs w:val="20"/>
              </w:rPr>
            </w:pPr>
          </w:p>
          <w:p w14:paraId="12999B1F" w14:textId="5525A742" w:rsidR="000735AB" w:rsidRPr="000735AB" w:rsidRDefault="009D29CB" w:rsidP="000735AB">
            <w:pPr>
              <w:pStyle w:val="Footer"/>
              <w:jc w:val="right"/>
              <w:rPr>
                <w:sz w:val="20"/>
                <w:szCs w:val="20"/>
              </w:rPr>
            </w:pPr>
            <w:r>
              <w:rPr>
                <w:sz w:val="20"/>
                <w:szCs w:val="20"/>
              </w:rPr>
              <w:t>Gifts and Hospitality Policy</w:t>
            </w:r>
            <w:r w:rsidR="000735AB" w:rsidRPr="000735AB">
              <w:rPr>
                <w:sz w:val="20"/>
                <w:szCs w:val="20"/>
              </w:rPr>
              <w:tab/>
            </w:r>
            <w:r w:rsidR="000735AB" w:rsidRPr="000735AB">
              <w:rPr>
                <w:sz w:val="20"/>
                <w:szCs w:val="20"/>
              </w:rPr>
              <w:tab/>
            </w:r>
            <w:r w:rsidR="000735AB" w:rsidRPr="000735AB">
              <w:rPr>
                <w:sz w:val="20"/>
                <w:szCs w:val="20"/>
              </w:rPr>
              <w:fldChar w:fldCharType="begin"/>
            </w:r>
            <w:r w:rsidR="000735AB" w:rsidRPr="000735AB">
              <w:rPr>
                <w:sz w:val="20"/>
                <w:szCs w:val="20"/>
              </w:rPr>
              <w:instrText xml:space="preserve"> PAGE </w:instrText>
            </w:r>
            <w:r w:rsidR="000735AB" w:rsidRPr="000735AB">
              <w:rPr>
                <w:sz w:val="20"/>
                <w:szCs w:val="20"/>
              </w:rPr>
              <w:fldChar w:fldCharType="separate"/>
            </w:r>
            <w:r w:rsidR="000735AB" w:rsidRPr="000735AB">
              <w:rPr>
                <w:sz w:val="20"/>
                <w:szCs w:val="20"/>
              </w:rPr>
              <w:t>1</w:t>
            </w:r>
            <w:r w:rsidR="000735AB" w:rsidRPr="000735AB">
              <w:rPr>
                <w:sz w:val="20"/>
                <w:szCs w:val="20"/>
              </w:rPr>
              <w:fldChar w:fldCharType="end"/>
            </w:r>
          </w:p>
          <w:p w14:paraId="3919A43E" w14:textId="29E0A1BF" w:rsidR="000735AB" w:rsidRDefault="000735AB" w:rsidP="000735AB">
            <w:pPr>
              <w:pStyle w:val="Footer"/>
              <w:jc w:val="right"/>
            </w:pPr>
          </w:p>
          <w:p w14:paraId="5943AA02" w14:textId="6918B2E0" w:rsidR="00C61802" w:rsidRPr="008A50B3" w:rsidRDefault="00000000">
            <w:pPr>
              <w:pStyle w:val="Footer"/>
              <w:rPr>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8E82" w14:textId="77777777" w:rsidR="00507DFB" w:rsidRDefault="00507DFB" w:rsidP="00CB4E34">
      <w:pPr>
        <w:spacing w:after="0" w:line="240" w:lineRule="auto"/>
      </w:pPr>
      <w:r>
        <w:separator/>
      </w:r>
    </w:p>
  </w:footnote>
  <w:footnote w:type="continuationSeparator" w:id="0">
    <w:p w14:paraId="1C69181F" w14:textId="77777777" w:rsidR="00507DFB" w:rsidRDefault="00507DFB" w:rsidP="00CB4E34">
      <w:pPr>
        <w:spacing w:after="0" w:line="240" w:lineRule="auto"/>
      </w:pPr>
      <w:r>
        <w:continuationSeparator/>
      </w:r>
    </w:p>
  </w:footnote>
  <w:footnote w:type="continuationNotice" w:id="1">
    <w:p w14:paraId="538AD442" w14:textId="77777777" w:rsidR="00507DFB" w:rsidRDefault="00507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392A" w14:textId="266296CE" w:rsidR="00C61802" w:rsidRDefault="000369F1" w:rsidP="00741F85">
    <w:pPr>
      <w:pStyle w:val="Header"/>
      <w:jc w:val="center"/>
      <w:rPr>
        <w:sz w:val="16"/>
        <w:szCs w:val="16"/>
      </w:rPr>
    </w:pPr>
    <w:r>
      <w:rPr>
        <w:noProof/>
        <w:sz w:val="20"/>
        <w:szCs w:val="20"/>
      </w:rPr>
      <w:drawing>
        <wp:anchor distT="0" distB="0" distL="114300" distR="114300" simplePos="0" relativeHeight="251659264" behindDoc="0" locked="0" layoutInCell="1" allowOverlap="1" wp14:anchorId="7CBCA0FE" wp14:editId="2543A487">
          <wp:simplePos x="0" y="0"/>
          <wp:positionH relativeFrom="margin">
            <wp:align>left</wp:align>
          </wp:positionH>
          <wp:positionV relativeFrom="page">
            <wp:posOffset>447675</wp:posOffset>
          </wp:positionV>
          <wp:extent cx="809625" cy="473710"/>
          <wp:effectExtent l="0" t="0" r="0" b="254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9924" cy="485670"/>
                  </a:xfrm>
                  <a:prstGeom prst="rect">
                    <a:avLst/>
                  </a:prstGeom>
                </pic:spPr>
              </pic:pic>
            </a:graphicData>
          </a:graphic>
          <wp14:sizeRelH relativeFrom="margin">
            <wp14:pctWidth>0</wp14:pctWidth>
          </wp14:sizeRelH>
          <wp14:sizeRelV relativeFrom="margin">
            <wp14:pctHeight>0</wp14:pctHeight>
          </wp14:sizeRelV>
        </wp:anchor>
      </w:drawing>
    </w:r>
  </w:p>
  <w:p w14:paraId="33B7C37C" w14:textId="5AC9CB4A" w:rsidR="00C61802" w:rsidRDefault="00C61802" w:rsidP="00741F85">
    <w:pPr>
      <w:pStyle w:val="Header"/>
      <w:rPr>
        <w:sz w:val="16"/>
        <w:szCs w:val="16"/>
      </w:rPr>
    </w:pPr>
  </w:p>
  <w:p w14:paraId="5EABC6D7" w14:textId="54517475" w:rsidR="00A637EB" w:rsidRDefault="005D572F" w:rsidP="000369F1">
    <w:pPr>
      <w:pStyle w:val="Header"/>
      <w:tabs>
        <w:tab w:val="clear" w:pos="4513"/>
        <w:tab w:val="clear" w:pos="9026"/>
        <w:tab w:val="left" w:pos="1823"/>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CD9"/>
    <w:multiLevelType w:val="hybridMultilevel"/>
    <w:tmpl w:val="DBCA5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D606D"/>
    <w:multiLevelType w:val="hybridMultilevel"/>
    <w:tmpl w:val="31F4D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B3F2D96"/>
    <w:multiLevelType w:val="hybridMultilevel"/>
    <w:tmpl w:val="FF66A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7C7691"/>
    <w:multiLevelType w:val="multilevel"/>
    <w:tmpl w:val="C74E8B6A"/>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42155ADE"/>
    <w:multiLevelType w:val="multilevel"/>
    <w:tmpl w:val="71D804A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B0848EE"/>
    <w:multiLevelType w:val="multilevel"/>
    <w:tmpl w:val="498AAFDC"/>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55946383"/>
    <w:multiLevelType w:val="hybridMultilevel"/>
    <w:tmpl w:val="E162FC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74E4558"/>
    <w:multiLevelType w:val="multilevel"/>
    <w:tmpl w:val="1F3247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AD80CF7"/>
    <w:multiLevelType w:val="multilevel"/>
    <w:tmpl w:val="FE8CCA3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861433172">
    <w:abstractNumId w:val="0"/>
  </w:num>
  <w:num w:numId="2" w16cid:durableId="800804119">
    <w:abstractNumId w:val="7"/>
  </w:num>
  <w:num w:numId="3" w16cid:durableId="1479415009">
    <w:abstractNumId w:val="8"/>
  </w:num>
  <w:num w:numId="4" w16cid:durableId="1220631618">
    <w:abstractNumId w:val="1"/>
  </w:num>
  <w:num w:numId="5" w16cid:durableId="1129201172">
    <w:abstractNumId w:val="2"/>
  </w:num>
  <w:num w:numId="6" w16cid:durableId="364720333">
    <w:abstractNumId w:val="6"/>
  </w:num>
  <w:num w:numId="7" w16cid:durableId="2082092954">
    <w:abstractNumId w:val="5"/>
  </w:num>
  <w:num w:numId="8" w16cid:durableId="1981229965">
    <w:abstractNumId w:val="3"/>
  </w:num>
  <w:num w:numId="9" w16cid:durableId="181995603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81"/>
    <w:rsid w:val="000019E2"/>
    <w:rsid w:val="00003FD5"/>
    <w:rsid w:val="000047D7"/>
    <w:rsid w:val="00005001"/>
    <w:rsid w:val="0000538F"/>
    <w:rsid w:val="000059A1"/>
    <w:rsid w:val="00007150"/>
    <w:rsid w:val="00011081"/>
    <w:rsid w:val="00011795"/>
    <w:rsid w:val="00014303"/>
    <w:rsid w:val="00014910"/>
    <w:rsid w:val="00015282"/>
    <w:rsid w:val="000159E9"/>
    <w:rsid w:val="00015A0C"/>
    <w:rsid w:val="00021712"/>
    <w:rsid w:val="00021A65"/>
    <w:rsid w:val="000233E1"/>
    <w:rsid w:val="0002425E"/>
    <w:rsid w:val="00024518"/>
    <w:rsid w:val="00025F96"/>
    <w:rsid w:val="000264E4"/>
    <w:rsid w:val="000305A8"/>
    <w:rsid w:val="00030930"/>
    <w:rsid w:val="0003257A"/>
    <w:rsid w:val="00032588"/>
    <w:rsid w:val="00032955"/>
    <w:rsid w:val="00035AA3"/>
    <w:rsid w:val="0003630A"/>
    <w:rsid w:val="000364A3"/>
    <w:rsid w:val="000369F1"/>
    <w:rsid w:val="00040EA5"/>
    <w:rsid w:val="00041684"/>
    <w:rsid w:val="00044CA5"/>
    <w:rsid w:val="000453E9"/>
    <w:rsid w:val="0004546C"/>
    <w:rsid w:val="000454D6"/>
    <w:rsid w:val="000457D7"/>
    <w:rsid w:val="0004779B"/>
    <w:rsid w:val="00050FF2"/>
    <w:rsid w:val="00052A07"/>
    <w:rsid w:val="00053817"/>
    <w:rsid w:val="00056E08"/>
    <w:rsid w:val="00057E29"/>
    <w:rsid w:val="00060A20"/>
    <w:rsid w:val="00060F35"/>
    <w:rsid w:val="00062F59"/>
    <w:rsid w:val="000653B5"/>
    <w:rsid w:val="00065DF8"/>
    <w:rsid w:val="0006609D"/>
    <w:rsid w:val="00066F08"/>
    <w:rsid w:val="0007130F"/>
    <w:rsid w:val="0007223A"/>
    <w:rsid w:val="000735AB"/>
    <w:rsid w:val="0007413D"/>
    <w:rsid w:val="00075651"/>
    <w:rsid w:val="00077768"/>
    <w:rsid w:val="00081244"/>
    <w:rsid w:val="00081825"/>
    <w:rsid w:val="00081C82"/>
    <w:rsid w:val="00090A4E"/>
    <w:rsid w:val="00091A08"/>
    <w:rsid w:val="000954ED"/>
    <w:rsid w:val="000A1C99"/>
    <w:rsid w:val="000A63EB"/>
    <w:rsid w:val="000A7DE5"/>
    <w:rsid w:val="000B2C3C"/>
    <w:rsid w:val="000B4043"/>
    <w:rsid w:val="000B449A"/>
    <w:rsid w:val="000B524A"/>
    <w:rsid w:val="000B6A42"/>
    <w:rsid w:val="000C62DE"/>
    <w:rsid w:val="000C6C4A"/>
    <w:rsid w:val="000C701C"/>
    <w:rsid w:val="000D0060"/>
    <w:rsid w:val="000D38F4"/>
    <w:rsid w:val="000D435E"/>
    <w:rsid w:val="000D664E"/>
    <w:rsid w:val="000E0691"/>
    <w:rsid w:val="000E1133"/>
    <w:rsid w:val="000E135C"/>
    <w:rsid w:val="000E1CDA"/>
    <w:rsid w:val="000E20FA"/>
    <w:rsid w:val="000E2A98"/>
    <w:rsid w:val="000F34C1"/>
    <w:rsid w:val="000F5EEE"/>
    <w:rsid w:val="00103E7C"/>
    <w:rsid w:val="001041CE"/>
    <w:rsid w:val="0010625B"/>
    <w:rsid w:val="0010646B"/>
    <w:rsid w:val="00106D20"/>
    <w:rsid w:val="001126FE"/>
    <w:rsid w:val="001146E2"/>
    <w:rsid w:val="001179B2"/>
    <w:rsid w:val="001216C5"/>
    <w:rsid w:val="00121D30"/>
    <w:rsid w:val="00122C39"/>
    <w:rsid w:val="0012315F"/>
    <w:rsid w:val="001260B5"/>
    <w:rsid w:val="00126856"/>
    <w:rsid w:val="00126C7F"/>
    <w:rsid w:val="00131E0D"/>
    <w:rsid w:val="00133E04"/>
    <w:rsid w:val="00134650"/>
    <w:rsid w:val="001352EA"/>
    <w:rsid w:val="00145CBF"/>
    <w:rsid w:val="001469D3"/>
    <w:rsid w:val="001469FD"/>
    <w:rsid w:val="001476CA"/>
    <w:rsid w:val="00150F89"/>
    <w:rsid w:val="00150F9D"/>
    <w:rsid w:val="001537D7"/>
    <w:rsid w:val="00156D3A"/>
    <w:rsid w:val="00170F92"/>
    <w:rsid w:val="00172527"/>
    <w:rsid w:val="0017289C"/>
    <w:rsid w:val="00173753"/>
    <w:rsid w:val="001738B1"/>
    <w:rsid w:val="00174A60"/>
    <w:rsid w:val="00177B2E"/>
    <w:rsid w:val="00182226"/>
    <w:rsid w:val="00183505"/>
    <w:rsid w:val="0018493B"/>
    <w:rsid w:val="00184C2E"/>
    <w:rsid w:val="00186AD0"/>
    <w:rsid w:val="00190773"/>
    <w:rsid w:val="00191F95"/>
    <w:rsid w:val="001944C5"/>
    <w:rsid w:val="001953CC"/>
    <w:rsid w:val="001A06D4"/>
    <w:rsid w:val="001A3896"/>
    <w:rsid w:val="001B06C7"/>
    <w:rsid w:val="001B1050"/>
    <w:rsid w:val="001B157A"/>
    <w:rsid w:val="001B36A4"/>
    <w:rsid w:val="001B4B2D"/>
    <w:rsid w:val="001B4FAC"/>
    <w:rsid w:val="001B595B"/>
    <w:rsid w:val="001B7D2B"/>
    <w:rsid w:val="001C03E9"/>
    <w:rsid w:val="001C09E8"/>
    <w:rsid w:val="001C0CF8"/>
    <w:rsid w:val="001C5683"/>
    <w:rsid w:val="001C5757"/>
    <w:rsid w:val="001D3D96"/>
    <w:rsid w:val="001D5915"/>
    <w:rsid w:val="001D60B9"/>
    <w:rsid w:val="001E13B3"/>
    <w:rsid w:val="001E7FE3"/>
    <w:rsid w:val="001F233A"/>
    <w:rsid w:val="001F340B"/>
    <w:rsid w:val="001F45C4"/>
    <w:rsid w:val="001F4BE4"/>
    <w:rsid w:val="001F78DE"/>
    <w:rsid w:val="001F7FBE"/>
    <w:rsid w:val="00200B09"/>
    <w:rsid w:val="002017C3"/>
    <w:rsid w:val="00202283"/>
    <w:rsid w:val="00203150"/>
    <w:rsid w:val="00203D79"/>
    <w:rsid w:val="00212EAB"/>
    <w:rsid w:val="00216D72"/>
    <w:rsid w:val="002171C0"/>
    <w:rsid w:val="00220A36"/>
    <w:rsid w:val="002237A9"/>
    <w:rsid w:val="00225079"/>
    <w:rsid w:val="00226FE3"/>
    <w:rsid w:val="00230B82"/>
    <w:rsid w:val="00230BEC"/>
    <w:rsid w:val="002317C3"/>
    <w:rsid w:val="00234A05"/>
    <w:rsid w:val="00241A0B"/>
    <w:rsid w:val="00241C1C"/>
    <w:rsid w:val="002466E3"/>
    <w:rsid w:val="00246946"/>
    <w:rsid w:val="0024732D"/>
    <w:rsid w:val="00250CF9"/>
    <w:rsid w:val="0025303B"/>
    <w:rsid w:val="00253EA7"/>
    <w:rsid w:val="00256D74"/>
    <w:rsid w:val="002572BD"/>
    <w:rsid w:val="00260AB9"/>
    <w:rsid w:val="00264A38"/>
    <w:rsid w:val="002652ED"/>
    <w:rsid w:val="00272902"/>
    <w:rsid w:val="00273907"/>
    <w:rsid w:val="00277508"/>
    <w:rsid w:val="0028122A"/>
    <w:rsid w:val="00281452"/>
    <w:rsid w:val="0028372D"/>
    <w:rsid w:val="0028441D"/>
    <w:rsid w:val="002849EA"/>
    <w:rsid w:val="0028658F"/>
    <w:rsid w:val="00292023"/>
    <w:rsid w:val="0029264C"/>
    <w:rsid w:val="0029353A"/>
    <w:rsid w:val="00294002"/>
    <w:rsid w:val="00296333"/>
    <w:rsid w:val="0029647E"/>
    <w:rsid w:val="00297989"/>
    <w:rsid w:val="002A4FD6"/>
    <w:rsid w:val="002A568B"/>
    <w:rsid w:val="002A6208"/>
    <w:rsid w:val="002A66C1"/>
    <w:rsid w:val="002A7412"/>
    <w:rsid w:val="002B321E"/>
    <w:rsid w:val="002B3338"/>
    <w:rsid w:val="002B3DAC"/>
    <w:rsid w:val="002B5893"/>
    <w:rsid w:val="002B6362"/>
    <w:rsid w:val="002B7E39"/>
    <w:rsid w:val="002C0C62"/>
    <w:rsid w:val="002C380C"/>
    <w:rsid w:val="002C403D"/>
    <w:rsid w:val="002C7751"/>
    <w:rsid w:val="002D0914"/>
    <w:rsid w:val="002D0944"/>
    <w:rsid w:val="002D0CA1"/>
    <w:rsid w:val="002D176F"/>
    <w:rsid w:val="002D515B"/>
    <w:rsid w:val="002D59F2"/>
    <w:rsid w:val="002D62CF"/>
    <w:rsid w:val="002E08E5"/>
    <w:rsid w:val="002E34CC"/>
    <w:rsid w:val="002E489D"/>
    <w:rsid w:val="002F0609"/>
    <w:rsid w:val="002F7F8B"/>
    <w:rsid w:val="003013E3"/>
    <w:rsid w:val="00302DC6"/>
    <w:rsid w:val="003030A1"/>
    <w:rsid w:val="003051AF"/>
    <w:rsid w:val="003051C6"/>
    <w:rsid w:val="00311F18"/>
    <w:rsid w:val="003135C0"/>
    <w:rsid w:val="003172F3"/>
    <w:rsid w:val="00323891"/>
    <w:rsid w:val="00323C18"/>
    <w:rsid w:val="003240EA"/>
    <w:rsid w:val="00326C95"/>
    <w:rsid w:val="00327639"/>
    <w:rsid w:val="0033051D"/>
    <w:rsid w:val="003306B2"/>
    <w:rsid w:val="00332765"/>
    <w:rsid w:val="00334374"/>
    <w:rsid w:val="0033727C"/>
    <w:rsid w:val="00337D28"/>
    <w:rsid w:val="00337FC0"/>
    <w:rsid w:val="00340169"/>
    <w:rsid w:val="00340DCB"/>
    <w:rsid w:val="003463AB"/>
    <w:rsid w:val="00347973"/>
    <w:rsid w:val="00350A2C"/>
    <w:rsid w:val="00355A88"/>
    <w:rsid w:val="003576D4"/>
    <w:rsid w:val="003614CE"/>
    <w:rsid w:val="003648E2"/>
    <w:rsid w:val="003657FD"/>
    <w:rsid w:val="003703F9"/>
    <w:rsid w:val="003707F2"/>
    <w:rsid w:val="00370847"/>
    <w:rsid w:val="00370DB5"/>
    <w:rsid w:val="0037336E"/>
    <w:rsid w:val="00374C4A"/>
    <w:rsid w:val="003752E9"/>
    <w:rsid w:val="00375E73"/>
    <w:rsid w:val="00376F17"/>
    <w:rsid w:val="00376F80"/>
    <w:rsid w:val="00381804"/>
    <w:rsid w:val="00381AF3"/>
    <w:rsid w:val="003844F1"/>
    <w:rsid w:val="0038560E"/>
    <w:rsid w:val="0039248F"/>
    <w:rsid w:val="003926A8"/>
    <w:rsid w:val="00392C6C"/>
    <w:rsid w:val="0039355F"/>
    <w:rsid w:val="0039558B"/>
    <w:rsid w:val="00396394"/>
    <w:rsid w:val="003A3A3D"/>
    <w:rsid w:val="003A46B4"/>
    <w:rsid w:val="003A5C62"/>
    <w:rsid w:val="003A64B1"/>
    <w:rsid w:val="003A6985"/>
    <w:rsid w:val="003A6EFD"/>
    <w:rsid w:val="003A72E7"/>
    <w:rsid w:val="003A7789"/>
    <w:rsid w:val="003A7A53"/>
    <w:rsid w:val="003B37C0"/>
    <w:rsid w:val="003B481B"/>
    <w:rsid w:val="003B56A2"/>
    <w:rsid w:val="003B596F"/>
    <w:rsid w:val="003B5C45"/>
    <w:rsid w:val="003C1455"/>
    <w:rsid w:val="003C3008"/>
    <w:rsid w:val="003D1B14"/>
    <w:rsid w:val="003D1E8E"/>
    <w:rsid w:val="003D2A64"/>
    <w:rsid w:val="003D30A0"/>
    <w:rsid w:val="003D52D0"/>
    <w:rsid w:val="003D62FE"/>
    <w:rsid w:val="003E048D"/>
    <w:rsid w:val="003E1278"/>
    <w:rsid w:val="003E2004"/>
    <w:rsid w:val="003E6FEB"/>
    <w:rsid w:val="003F38E1"/>
    <w:rsid w:val="003F4DB9"/>
    <w:rsid w:val="0040282E"/>
    <w:rsid w:val="004030AF"/>
    <w:rsid w:val="00405A47"/>
    <w:rsid w:val="004074A1"/>
    <w:rsid w:val="00412400"/>
    <w:rsid w:val="00412B23"/>
    <w:rsid w:val="00414B5D"/>
    <w:rsid w:val="00416D7E"/>
    <w:rsid w:val="004227EB"/>
    <w:rsid w:val="004238AD"/>
    <w:rsid w:val="00423ACF"/>
    <w:rsid w:val="00425285"/>
    <w:rsid w:val="0043090E"/>
    <w:rsid w:val="00433E34"/>
    <w:rsid w:val="00434278"/>
    <w:rsid w:val="00434411"/>
    <w:rsid w:val="0043548C"/>
    <w:rsid w:val="00435EA4"/>
    <w:rsid w:val="004410CA"/>
    <w:rsid w:val="004429A5"/>
    <w:rsid w:val="00453040"/>
    <w:rsid w:val="00453C10"/>
    <w:rsid w:val="00453EF5"/>
    <w:rsid w:val="004540C4"/>
    <w:rsid w:val="004549D2"/>
    <w:rsid w:val="004553AD"/>
    <w:rsid w:val="004555C3"/>
    <w:rsid w:val="00457365"/>
    <w:rsid w:val="00461AC3"/>
    <w:rsid w:val="004637E6"/>
    <w:rsid w:val="00464B8E"/>
    <w:rsid w:val="00466964"/>
    <w:rsid w:val="00471AA8"/>
    <w:rsid w:val="00472756"/>
    <w:rsid w:val="00472980"/>
    <w:rsid w:val="00476CAF"/>
    <w:rsid w:val="0048003A"/>
    <w:rsid w:val="004856B8"/>
    <w:rsid w:val="00487FC9"/>
    <w:rsid w:val="00494ED7"/>
    <w:rsid w:val="0049618B"/>
    <w:rsid w:val="00496269"/>
    <w:rsid w:val="00497265"/>
    <w:rsid w:val="004975C4"/>
    <w:rsid w:val="00497A87"/>
    <w:rsid w:val="00497DE2"/>
    <w:rsid w:val="004A0C1B"/>
    <w:rsid w:val="004A110A"/>
    <w:rsid w:val="004A3EFB"/>
    <w:rsid w:val="004A43EA"/>
    <w:rsid w:val="004B3A9C"/>
    <w:rsid w:val="004B4687"/>
    <w:rsid w:val="004B4DB6"/>
    <w:rsid w:val="004B604A"/>
    <w:rsid w:val="004B7549"/>
    <w:rsid w:val="004C06E8"/>
    <w:rsid w:val="004C2166"/>
    <w:rsid w:val="004C51E1"/>
    <w:rsid w:val="004C5E35"/>
    <w:rsid w:val="004D0F8A"/>
    <w:rsid w:val="004D13B0"/>
    <w:rsid w:val="004D54BD"/>
    <w:rsid w:val="004D727B"/>
    <w:rsid w:val="004E2122"/>
    <w:rsid w:val="004E21A1"/>
    <w:rsid w:val="004E4976"/>
    <w:rsid w:val="004E6CAB"/>
    <w:rsid w:val="004F5FE5"/>
    <w:rsid w:val="005026A7"/>
    <w:rsid w:val="005030FE"/>
    <w:rsid w:val="00507DFB"/>
    <w:rsid w:val="005101E3"/>
    <w:rsid w:val="00513289"/>
    <w:rsid w:val="00516C0A"/>
    <w:rsid w:val="005175DE"/>
    <w:rsid w:val="00520A77"/>
    <w:rsid w:val="00520B71"/>
    <w:rsid w:val="005216D2"/>
    <w:rsid w:val="00521AD7"/>
    <w:rsid w:val="005222EA"/>
    <w:rsid w:val="005234BE"/>
    <w:rsid w:val="00530E5C"/>
    <w:rsid w:val="005312F3"/>
    <w:rsid w:val="0053204B"/>
    <w:rsid w:val="00532DAF"/>
    <w:rsid w:val="00533D9B"/>
    <w:rsid w:val="00535729"/>
    <w:rsid w:val="005370E3"/>
    <w:rsid w:val="00542761"/>
    <w:rsid w:val="00544061"/>
    <w:rsid w:val="00544C71"/>
    <w:rsid w:val="00546CAC"/>
    <w:rsid w:val="00554139"/>
    <w:rsid w:val="005552E8"/>
    <w:rsid w:val="00560C53"/>
    <w:rsid w:val="00560EAE"/>
    <w:rsid w:val="00563289"/>
    <w:rsid w:val="005668E7"/>
    <w:rsid w:val="00566942"/>
    <w:rsid w:val="00567F71"/>
    <w:rsid w:val="0057267C"/>
    <w:rsid w:val="0057591F"/>
    <w:rsid w:val="00575B05"/>
    <w:rsid w:val="00576AB4"/>
    <w:rsid w:val="00580CA6"/>
    <w:rsid w:val="0058245D"/>
    <w:rsid w:val="00582B0B"/>
    <w:rsid w:val="005864B8"/>
    <w:rsid w:val="00587B30"/>
    <w:rsid w:val="005917E1"/>
    <w:rsid w:val="005921CC"/>
    <w:rsid w:val="00596F62"/>
    <w:rsid w:val="005977CE"/>
    <w:rsid w:val="0059796C"/>
    <w:rsid w:val="005A1EB9"/>
    <w:rsid w:val="005A277F"/>
    <w:rsid w:val="005A2C3D"/>
    <w:rsid w:val="005A3827"/>
    <w:rsid w:val="005A4087"/>
    <w:rsid w:val="005A460D"/>
    <w:rsid w:val="005A53EA"/>
    <w:rsid w:val="005A5784"/>
    <w:rsid w:val="005A7471"/>
    <w:rsid w:val="005B0B5F"/>
    <w:rsid w:val="005B289E"/>
    <w:rsid w:val="005B5FBF"/>
    <w:rsid w:val="005C0E89"/>
    <w:rsid w:val="005C0F5C"/>
    <w:rsid w:val="005C4CBB"/>
    <w:rsid w:val="005C5AE2"/>
    <w:rsid w:val="005D1AE5"/>
    <w:rsid w:val="005D43A3"/>
    <w:rsid w:val="005D572F"/>
    <w:rsid w:val="005D6D92"/>
    <w:rsid w:val="005D7161"/>
    <w:rsid w:val="005D766D"/>
    <w:rsid w:val="005E001B"/>
    <w:rsid w:val="005E066C"/>
    <w:rsid w:val="005E06A0"/>
    <w:rsid w:val="005E24D4"/>
    <w:rsid w:val="005E30B1"/>
    <w:rsid w:val="005E3512"/>
    <w:rsid w:val="005E51FF"/>
    <w:rsid w:val="005E7AF6"/>
    <w:rsid w:val="005E7F24"/>
    <w:rsid w:val="005F324B"/>
    <w:rsid w:val="005F644B"/>
    <w:rsid w:val="005F662D"/>
    <w:rsid w:val="00601BB2"/>
    <w:rsid w:val="006051F6"/>
    <w:rsid w:val="00607C17"/>
    <w:rsid w:val="006108C7"/>
    <w:rsid w:val="006120AF"/>
    <w:rsid w:val="00613239"/>
    <w:rsid w:val="00613A4D"/>
    <w:rsid w:val="00614A65"/>
    <w:rsid w:val="006153BC"/>
    <w:rsid w:val="00617473"/>
    <w:rsid w:val="006201F1"/>
    <w:rsid w:val="00621D62"/>
    <w:rsid w:val="00623655"/>
    <w:rsid w:val="006238DE"/>
    <w:rsid w:val="006246D8"/>
    <w:rsid w:val="00626F7B"/>
    <w:rsid w:val="00631D97"/>
    <w:rsid w:val="0063217D"/>
    <w:rsid w:val="00632357"/>
    <w:rsid w:val="00632A6F"/>
    <w:rsid w:val="0063332F"/>
    <w:rsid w:val="00634013"/>
    <w:rsid w:val="00634474"/>
    <w:rsid w:val="00635022"/>
    <w:rsid w:val="006350B6"/>
    <w:rsid w:val="00636693"/>
    <w:rsid w:val="0063695E"/>
    <w:rsid w:val="006446AC"/>
    <w:rsid w:val="00645456"/>
    <w:rsid w:val="00646F2C"/>
    <w:rsid w:val="00651819"/>
    <w:rsid w:val="0065267A"/>
    <w:rsid w:val="00656296"/>
    <w:rsid w:val="00657C7E"/>
    <w:rsid w:val="006638DF"/>
    <w:rsid w:val="00664A58"/>
    <w:rsid w:val="00664D7D"/>
    <w:rsid w:val="00665FA7"/>
    <w:rsid w:val="00666594"/>
    <w:rsid w:val="00670D3C"/>
    <w:rsid w:val="00670D60"/>
    <w:rsid w:val="00674F91"/>
    <w:rsid w:val="00680576"/>
    <w:rsid w:val="0068079E"/>
    <w:rsid w:val="0068241E"/>
    <w:rsid w:val="00683845"/>
    <w:rsid w:val="00684CAB"/>
    <w:rsid w:val="00686635"/>
    <w:rsid w:val="00692E3E"/>
    <w:rsid w:val="006931DE"/>
    <w:rsid w:val="00696143"/>
    <w:rsid w:val="006A0393"/>
    <w:rsid w:val="006A0CF5"/>
    <w:rsid w:val="006A43A7"/>
    <w:rsid w:val="006A4A9F"/>
    <w:rsid w:val="006A6C13"/>
    <w:rsid w:val="006B2E2A"/>
    <w:rsid w:val="006B5554"/>
    <w:rsid w:val="006B55D8"/>
    <w:rsid w:val="006C3326"/>
    <w:rsid w:val="006C3B4D"/>
    <w:rsid w:val="006C4D3E"/>
    <w:rsid w:val="006C6EC6"/>
    <w:rsid w:val="006C76AA"/>
    <w:rsid w:val="006D10DB"/>
    <w:rsid w:val="006D2799"/>
    <w:rsid w:val="006D3EAD"/>
    <w:rsid w:val="006D49FE"/>
    <w:rsid w:val="006D4E18"/>
    <w:rsid w:val="006D55D5"/>
    <w:rsid w:val="006D5665"/>
    <w:rsid w:val="006D60F8"/>
    <w:rsid w:val="006D7456"/>
    <w:rsid w:val="006D78A5"/>
    <w:rsid w:val="006D79A2"/>
    <w:rsid w:val="006E1813"/>
    <w:rsid w:val="006E4B1F"/>
    <w:rsid w:val="006E7E79"/>
    <w:rsid w:val="006F4EB7"/>
    <w:rsid w:val="006F690E"/>
    <w:rsid w:val="006F6D4E"/>
    <w:rsid w:val="006F7C39"/>
    <w:rsid w:val="00700D5D"/>
    <w:rsid w:val="00705C04"/>
    <w:rsid w:val="00707B95"/>
    <w:rsid w:val="0071025F"/>
    <w:rsid w:val="00711D39"/>
    <w:rsid w:val="00712E13"/>
    <w:rsid w:val="00713276"/>
    <w:rsid w:val="00714ECE"/>
    <w:rsid w:val="007173AF"/>
    <w:rsid w:val="007205B3"/>
    <w:rsid w:val="00721088"/>
    <w:rsid w:val="00721D1E"/>
    <w:rsid w:val="007227D5"/>
    <w:rsid w:val="00727365"/>
    <w:rsid w:val="00727808"/>
    <w:rsid w:val="00727FBB"/>
    <w:rsid w:val="00730269"/>
    <w:rsid w:val="00731240"/>
    <w:rsid w:val="0073233B"/>
    <w:rsid w:val="00740594"/>
    <w:rsid w:val="00740896"/>
    <w:rsid w:val="00741F85"/>
    <w:rsid w:val="00744E8E"/>
    <w:rsid w:val="007500B9"/>
    <w:rsid w:val="0075174F"/>
    <w:rsid w:val="00751A90"/>
    <w:rsid w:val="007520C2"/>
    <w:rsid w:val="00752F85"/>
    <w:rsid w:val="00753B96"/>
    <w:rsid w:val="007544A9"/>
    <w:rsid w:val="00760A6D"/>
    <w:rsid w:val="00762B65"/>
    <w:rsid w:val="0076732B"/>
    <w:rsid w:val="007740D7"/>
    <w:rsid w:val="00774404"/>
    <w:rsid w:val="007806FB"/>
    <w:rsid w:val="00782711"/>
    <w:rsid w:val="00796682"/>
    <w:rsid w:val="007A4560"/>
    <w:rsid w:val="007A7BBE"/>
    <w:rsid w:val="007B1034"/>
    <w:rsid w:val="007B3FAC"/>
    <w:rsid w:val="007B455E"/>
    <w:rsid w:val="007B53A1"/>
    <w:rsid w:val="007B5CD2"/>
    <w:rsid w:val="007B7E01"/>
    <w:rsid w:val="007C03FE"/>
    <w:rsid w:val="007C1FA6"/>
    <w:rsid w:val="007C2455"/>
    <w:rsid w:val="007C45E9"/>
    <w:rsid w:val="007C493D"/>
    <w:rsid w:val="007C5807"/>
    <w:rsid w:val="007C6040"/>
    <w:rsid w:val="007C639E"/>
    <w:rsid w:val="007C69B0"/>
    <w:rsid w:val="007D1D3C"/>
    <w:rsid w:val="007D5F69"/>
    <w:rsid w:val="007D62B2"/>
    <w:rsid w:val="007D7300"/>
    <w:rsid w:val="007D7362"/>
    <w:rsid w:val="007D78D1"/>
    <w:rsid w:val="007E45B3"/>
    <w:rsid w:val="007E5362"/>
    <w:rsid w:val="007F0CAB"/>
    <w:rsid w:val="007F1639"/>
    <w:rsid w:val="007F1A69"/>
    <w:rsid w:val="007F1B87"/>
    <w:rsid w:val="007F29FF"/>
    <w:rsid w:val="007F3C1E"/>
    <w:rsid w:val="007F5F60"/>
    <w:rsid w:val="007F6B58"/>
    <w:rsid w:val="00803167"/>
    <w:rsid w:val="00805A2C"/>
    <w:rsid w:val="00805A62"/>
    <w:rsid w:val="008151B2"/>
    <w:rsid w:val="00817889"/>
    <w:rsid w:val="00820C18"/>
    <w:rsid w:val="00821B5F"/>
    <w:rsid w:val="00824CBD"/>
    <w:rsid w:val="00824E1E"/>
    <w:rsid w:val="008257EF"/>
    <w:rsid w:val="00826DA4"/>
    <w:rsid w:val="00826ED9"/>
    <w:rsid w:val="00826FF0"/>
    <w:rsid w:val="00831282"/>
    <w:rsid w:val="00831F3F"/>
    <w:rsid w:val="008358E3"/>
    <w:rsid w:val="00841129"/>
    <w:rsid w:val="008415CA"/>
    <w:rsid w:val="008441E2"/>
    <w:rsid w:val="00844D55"/>
    <w:rsid w:val="008464DD"/>
    <w:rsid w:val="00852DBB"/>
    <w:rsid w:val="00853903"/>
    <w:rsid w:val="00854965"/>
    <w:rsid w:val="00860E29"/>
    <w:rsid w:val="0086568A"/>
    <w:rsid w:val="008705A0"/>
    <w:rsid w:val="00873498"/>
    <w:rsid w:val="008734DD"/>
    <w:rsid w:val="00875F28"/>
    <w:rsid w:val="00880CC0"/>
    <w:rsid w:val="0088225F"/>
    <w:rsid w:val="008878DC"/>
    <w:rsid w:val="008910DE"/>
    <w:rsid w:val="00891530"/>
    <w:rsid w:val="00897B1A"/>
    <w:rsid w:val="008A08C3"/>
    <w:rsid w:val="008A0956"/>
    <w:rsid w:val="008A50B3"/>
    <w:rsid w:val="008A64C4"/>
    <w:rsid w:val="008A6DAB"/>
    <w:rsid w:val="008A71F2"/>
    <w:rsid w:val="008A72C0"/>
    <w:rsid w:val="008B1AC9"/>
    <w:rsid w:val="008B2F34"/>
    <w:rsid w:val="008C0178"/>
    <w:rsid w:val="008C06DA"/>
    <w:rsid w:val="008C0D00"/>
    <w:rsid w:val="008C188D"/>
    <w:rsid w:val="008C2F7C"/>
    <w:rsid w:val="008C3C9D"/>
    <w:rsid w:val="008C505C"/>
    <w:rsid w:val="008C5960"/>
    <w:rsid w:val="008C5BB7"/>
    <w:rsid w:val="008C713D"/>
    <w:rsid w:val="008D0362"/>
    <w:rsid w:val="008D0648"/>
    <w:rsid w:val="008D0AA4"/>
    <w:rsid w:val="008D1101"/>
    <w:rsid w:val="008D289E"/>
    <w:rsid w:val="008D3887"/>
    <w:rsid w:val="008D6DAB"/>
    <w:rsid w:val="008E01F0"/>
    <w:rsid w:val="008E1792"/>
    <w:rsid w:val="008E1921"/>
    <w:rsid w:val="008E297D"/>
    <w:rsid w:val="008E2F00"/>
    <w:rsid w:val="008E50BE"/>
    <w:rsid w:val="008E5F9E"/>
    <w:rsid w:val="008F07BD"/>
    <w:rsid w:val="008F0ADD"/>
    <w:rsid w:val="008F1E9A"/>
    <w:rsid w:val="008F2ED5"/>
    <w:rsid w:val="008F7D80"/>
    <w:rsid w:val="00900EB6"/>
    <w:rsid w:val="00902035"/>
    <w:rsid w:val="00903B3D"/>
    <w:rsid w:val="00904D07"/>
    <w:rsid w:val="009119AA"/>
    <w:rsid w:val="009142D2"/>
    <w:rsid w:val="00915CDF"/>
    <w:rsid w:val="00916866"/>
    <w:rsid w:val="00916A15"/>
    <w:rsid w:val="00916B8F"/>
    <w:rsid w:val="009207BB"/>
    <w:rsid w:val="00921024"/>
    <w:rsid w:val="009237B4"/>
    <w:rsid w:val="00926CB0"/>
    <w:rsid w:val="00927257"/>
    <w:rsid w:val="009273B0"/>
    <w:rsid w:val="009276D5"/>
    <w:rsid w:val="00927F84"/>
    <w:rsid w:val="00932B28"/>
    <w:rsid w:val="00933E1D"/>
    <w:rsid w:val="009415D4"/>
    <w:rsid w:val="00942886"/>
    <w:rsid w:val="00945831"/>
    <w:rsid w:val="00947871"/>
    <w:rsid w:val="00951633"/>
    <w:rsid w:val="00952B9E"/>
    <w:rsid w:val="009572D2"/>
    <w:rsid w:val="0096250D"/>
    <w:rsid w:val="009643A6"/>
    <w:rsid w:val="0096741F"/>
    <w:rsid w:val="00967AD1"/>
    <w:rsid w:val="00970139"/>
    <w:rsid w:val="00972006"/>
    <w:rsid w:val="009728AC"/>
    <w:rsid w:val="009741B6"/>
    <w:rsid w:val="00974402"/>
    <w:rsid w:val="00974DB5"/>
    <w:rsid w:val="00976349"/>
    <w:rsid w:val="009834A0"/>
    <w:rsid w:val="00983D6E"/>
    <w:rsid w:val="00983FC4"/>
    <w:rsid w:val="00985D3F"/>
    <w:rsid w:val="00986B55"/>
    <w:rsid w:val="00991945"/>
    <w:rsid w:val="009965D6"/>
    <w:rsid w:val="00996DAA"/>
    <w:rsid w:val="0099734A"/>
    <w:rsid w:val="009A44C5"/>
    <w:rsid w:val="009A5A77"/>
    <w:rsid w:val="009A66BC"/>
    <w:rsid w:val="009B0ABA"/>
    <w:rsid w:val="009B710A"/>
    <w:rsid w:val="009C1B3F"/>
    <w:rsid w:val="009C1E0C"/>
    <w:rsid w:val="009C20A5"/>
    <w:rsid w:val="009C21EC"/>
    <w:rsid w:val="009C33D4"/>
    <w:rsid w:val="009C4C18"/>
    <w:rsid w:val="009C6681"/>
    <w:rsid w:val="009C6C77"/>
    <w:rsid w:val="009C7038"/>
    <w:rsid w:val="009C75D2"/>
    <w:rsid w:val="009C75EC"/>
    <w:rsid w:val="009D00B8"/>
    <w:rsid w:val="009D29CB"/>
    <w:rsid w:val="009D3B8B"/>
    <w:rsid w:val="009D50C8"/>
    <w:rsid w:val="009E14E9"/>
    <w:rsid w:val="009E307B"/>
    <w:rsid w:val="009E3AC2"/>
    <w:rsid w:val="009E442A"/>
    <w:rsid w:val="009E4B73"/>
    <w:rsid w:val="009E6374"/>
    <w:rsid w:val="009E77BD"/>
    <w:rsid w:val="009F3284"/>
    <w:rsid w:val="009F33C3"/>
    <w:rsid w:val="009F3D34"/>
    <w:rsid w:val="009F761B"/>
    <w:rsid w:val="00A01FA5"/>
    <w:rsid w:val="00A0641C"/>
    <w:rsid w:val="00A10E11"/>
    <w:rsid w:val="00A11DB3"/>
    <w:rsid w:val="00A129D3"/>
    <w:rsid w:val="00A13011"/>
    <w:rsid w:val="00A13070"/>
    <w:rsid w:val="00A149C1"/>
    <w:rsid w:val="00A206A5"/>
    <w:rsid w:val="00A2366D"/>
    <w:rsid w:val="00A238A8"/>
    <w:rsid w:val="00A27A19"/>
    <w:rsid w:val="00A30ED2"/>
    <w:rsid w:val="00A3196B"/>
    <w:rsid w:val="00A32B69"/>
    <w:rsid w:val="00A35FA9"/>
    <w:rsid w:val="00A36882"/>
    <w:rsid w:val="00A405F2"/>
    <w:rsid w:val="00A4180B"/>
    <w:rsid w:val="00A41CCF"/>
    <w:rsid w:val="00A4326D"/>
    <w:rsid w:val="00A441B5"/>
    <w:rsid w:val="00A506E1"/>
    <w:rsid w:val="00A509E8"/>
    <w:rsid w:val="00A57F3F"/>
    <w:rsid w:val="00A60BA1"/>
    <w:rsid w:val="00A62779"/>
    <w:rsid w:val="00A637EB"/>
    <w:rsid w:val="00A65BD7"/>
    <w:rsid w:val="00A709B0"/>
    <w:rsid w:val="00A738E2"/>
    <w:rsid w:val="00A74E58"/>
    <w:rsid w:val="00A778F6"/>
    <w:rsid w:val="00A80DEB"/>
    <w:rsid w:val="00A82CC8"/>
    <w:rsid w:val="00A83E29"/>
    <w:rsid w:val="00A840A6"/>
    <w:rsid w:val="00A87C83"/>
    <w:rsid w:val="00A93480"/>
    <w:rsid w:val="00A94EBA"/>
    <w:rsid w:val="00AA0D7A"/>
    <w:rsid w:val="00AA26B5"/>
    <w:rsid w:val="00AA2FEE"/>
    <w:rsid w:val="00AA6B47"/>
    <w:rsid w:val="00AB1C04"/>
    <w:rsid w:val="00AB2E54"/>
    <w:rsid w:val="00AB3F95"/>
    <w:rsid w:val="00AB4C83"/>
    <w:rsid w:val="00AC0BE9"/>
    <w:rsid w:val="00AC5DEE"/>
    <w:rsid w:val="00AC6084"/>
    <w:rsid w:val="00AC6219"/>
    <w:rsid w:val="00AD0835"/>
    <w:rsid w:val="00AD0F95"/>
    <w:rsid w:val="00AD3896"/>
    <w:rsid w:val="00AD68EC"/>
    <w:rsid w:val="00AE0787"/>
    <w:rsid w:val="00AE2925"/>
    <w:rsid w:val="00AE6821"/>
    <w:rsid w:val="00AE7CF4"/>
    <w:rsid w:val="00AF13DE"/>
    <w:rsid w:val="00AF1C4B"/>
    <w:rsid w:val="00AF3C19"/>
    <w:rsid w:val="00AF43E5"/>
    <w:rsid w:val="00AF5457"/>
    <w:rsid w:val="00AF7B47"/>
    <w:rsid w:val="00AF7C1E"/>
    <w:rsid w:val="00B02560"/>
    <w:rsid w:val="00B03677"/>
    <w:rsid w:val="00B04A16"/>
    <w:rsid w:val="00B05237"/>
    <w:rsid w:val="00B0565D"/>
    <w:rsid w:val="00B107E9"/>
    <w:rsid w:val="00B10F14"/>
    <w:rsid w:val="00B115EF"/>
    <w:rsid w:val="00B118DD"/>
    <w:rsid w:val="00B11BF6"/>
    <w:rsid w:val="00B1242A"/>
    <w:rsid w:val="00B15BFD"/>
    <w:rsid w:val="00B2010C"/>
    <w:rsid w:val="00B21269"/>
    <w:rsid w:val="00B22441"/>
    <w:rsid w:val="00B226F8"/>
    <w:rsid w:val="00B232DF"/>
    <w:rsid w:val="00B23648"/>
    <w:rsid w:val="00B23D4F"/>
    <w:rsid w:val="00B26013"/>
    <w:rsid w:val="00B31462"/>
    <w:rsid w:val="00B32327"/>
    <w:rsid w:val="00B358B5"/>
    <w:rsid w:val="00B360AE"/>
    <w:rsid w:val="00B36414"/>
    <w:rsid w:val="00B40A24"/>
    <w:rsid w:val="00B41EE2"/>
    <w:rsid w:val="00B42280"/>
    <w:rsid w:val="00B453FA"/>
    <w:rsid w:val="00B45525"/>
    <w:rsid w:val="00B46914"/>
    <w:rsid w:val="00B50EB5"/>
    <w:rsid w:val="00B50FD6"/>
    <w:rsid w:val="00B522C4"/>
    <w:rsid w:val="00B54EC8"/>
    <w:rsid w:val="00B5768D"/>
    <w:rsid w:val="00B57898"/>
    <w:rsid w:val="00B57E21"/>
    <w:rsid w:val="00B60F91"/>
    <w:rsid w:val="00B6120B"/>
    <w:rsid w:val="00B61C66"/>
    <w:rsid w:val="00B6481E"/>
    <w:rsid w:val="00B655CF"/>
    <w:rsid w:val="00B715D5"/>
    <w:rsid w:val="00B71806"/>
    <w:rsid w:val="00B729E0"/>
    <w:rsid w:val="00B7488B"/>
    <w:rsid w:val="00B75C56"/>
    <w:rsid w:val="00B7628A"/>
    <w:rsid w:val="00B7752D"/>
    <w:rsid w:val="00B81615"/>
    <w:rsid w:val="00B8383A"/>
    <w:rsid w:val="00B8492F"/>
    <w:rsid w:val="00B8564D"/>
    <w:rsid w:val="00B86CD3"/>
    <w:rsid w:val="00B870F9"/>
    <w:rsid w:val="00B916EA"/>
    <w:rsid w:val="00B92C4A"/>
    <w:rsid w:val="00B935C3"/>
    <w:rsid w:val="00BA4C79"/>
    <w:rsid w:val="00BA5845"/>
    <w:rsid w:val="00BA5F7E"/>
    <w:rsid w:val="00BA68A5"/>
    <w:rsid w:val="00BA6D28"/>
    <w:rsid w:val="00BA7E4D"/>
    <w:rsid w:val="00BB2BE9"/>
    <w:rsid w:val="00BB3523"/>
    <w:rsid w:val="00BB379B"/>
    <w:rsid w:val="00BB3F80"/>
    <w:rsid w:val="00BB5CEB"/>
    <w:rsid w:val="00BB7815"/>
    <w:rsid w:val="00BC0E33"/>
    <w:rsid w:val="00BC3612"/>
    <w:rsid w:val="00BC3D2C"/>
    <w:rsid w:val="00BD09EF"/>
    <w:rsid w:val="00BD0A88"/>
    <w:rsid w:val="00BD232B"/>
    <w:rsid w:val="00BD584C"/>
    <w:rsid w:val="00BD6693"/>
    <w:rsid w:val="00BE0B67"/>
    <w:rsid w:val="00BE26DE"/>
    <w:rsid w:val="00BE3048"/>
    <w:rsid w:val="00BE327D"/>
    <w:rsid w:val="00BE3F9A"/>
    <w:rsid w:val="00BE6A61"/>
    <w:rsid w:val="00BE7990"/>
    <w:rsid w:val="00BF13FB"/>
    <w:rsid w:val="00BF1753"/>
    <w:rsid w:val="00BF24A0"/>
    <w:rsid w:val="00BF433F"/>
    <w:rsid w:val="00BF48A5"/>
    <w:rsid w:val="00BF5561"/>
    <w:rsid w:val="00BF5879"/>
    <w:rsid w:val="00BF74B8"/>
    <w:rsid w:val="00C004F3"/>
    <w:rsid w:val="00C00DB6"/>
    <w:rsid w:val="00C01279"/>
    <w:rsid w:val="00C01D22"/>
    <w:rsid w:val="00C032FD"/>
    <w:rsid w:val="00C07EB1"/>
    <w:rsid w:val="00C105FA"/>
    <w:rsid w:val="00C10FC1"/>
    <w:rsid w:val="00C1192B"/>
    <w:rsid w:val="00C14FA9"/>
    <w:rsid w:val="00C153CE"/>
    <w:rsid w:val="00C1562A"/>
    <w:rsid w:val="00C1798B"/>
    <w:rsid w:val="00C208ED"/>
    <w:rsid w:val="00C23006"/>
    <w:rsid w:val="00C239E0"/>
    <w:rsid w:val="00C23E8F"/>
    <w:rsid w:val="00C31829"/>
    <w:rsid w:val="00C31A5B"/>
    <w:rsid w:val="00C34015"/>
    <w:rsid w:val="00C347B9"/>
    <w:rsid w:val="00C37FAF"/>
    <w:rsid w:val="00C414C6"/>
    <w:rsid w:val="00C419F1"/>
    <w:rsid w:val="00C4221F"/>
    <w:rsid w:val="00C44054"/>
    <w:rsid w:val="00C46832"/>
    <w:rsid w:val="00C51712"/>
    <w:rsid w:val="00C538EF"/>
    <w:rsid w:val="00C53A5C"/>
    <w:rsid w:val="00C55889"/>
    <w:rsid w:val="00C615A7"/>
    <w:rsid w:val="00C61802"/>
    <w:rsid w:val="00C656AD"/>
    <w:rsid w:val="00C66258"/>
    <w:rsid w:val="00C67697"/>
    <w:rsid w:val="00C706C1"/>
    <w:rsid w:val="00C71B52"/>
    <w:rsid w:val="00C71DC1"/>
    <w:rsid w:val="00C74939"/>
    <w:rsid w:val="00C75DD4"/>
    <w:rsid w:val="00C76157"/>
    <w:rsid w:val="00C81BC7"/>
    <w:rsid w:val="00C82F12"/>
    <w:rsid w:val="00C83204"/>
    <w:rsid w:val="00C83690"/>
    <w:rsid w:val="00C84709"/>
    <w:rsid w:val="00C84946"/>
    <w:rsid w:val="00C9049E"/>
    <w:rsid w:val="00C95828"/>
    <w:rsid w:val="00C95843"/>
    <w:rsid w:val="00C965A1"/>
    <w:rsid w:val="00C970BB"/>
    <w:rsid w:val="00CA01C6"/>
    <w:rsid w:val="00CA1044"/>
    <w:rsid w:val="00CA1D4B"/>
    <w:rsid w:val="00CA2776"/>
    <w:rsid w:val="00CA4E67"/>
    <w:rsid w:val="00CA51A5"/>
    <w:rsid w:val="00CA5222"/>
    <w:rsid w:val="00CA5F28"/>
    <w:rsid w:val="00CA636A"/>
    <w:rsid w:val="00CA6AEB"/>
    <w:rsid w:val="00CB478E"/>
    <w:rsid w:val="00CB4E34"/>
    <w:rsid w:val="00CB5425"/>
    <w:rsid w:val="00CB5633"/>
    <w:rsid w:val="00CB64CD"/>
    <w:rsid w:val="00CB6802"/>
    <w:rsid w:val="00CB6C9B"/>
    <w:rsid w:val="00CC1A4E"/>
    <w:rsid w:val="00CC3094"/>
    <w:rsid w:val="00CC74DE"/>
    <w:rsid w:val="00CD26A2"/>
    <w:rsid w:val="00CD3A20"/>
    <w:rsid w:val="00CD3E66"/>
    <w:rsid w:val="00CD44DA"/>
    <w:rsid w:val="00CD6BA6"/>
    <w:rsid w:val="00CE0687"/>
    <w:rsid w:val="00CE06DE"/>
    <w:rsid w:val="00CE1C04"/>
    <w:rsid w:val="00CE1F1A"/>
    <w:rsid w:val="00CE2395"/>
    <w:rsid w:val="00CE2B4E"/>
    <w:rsid w:val="00CE3789"/>
    <w:rsid w:val="00CE666B"/>
    <w:rsid w:val="00CF1B82"/>
    <w:rsid w:val="00CF41F2"/>
    <w:rsid w:val="00CF49EC"/>
    <w:rsid w:val="00CF5390"/>
    <w:rsid w:val="00CF56C8"/>
    <w:rsid w:val="00CF5881"/>
    <w:rsid w:val="00CF6574"/>
    <w:rsid w:val="00D0119B"/>
    <w:rsid w:val="00D0303A"/>
    <w:rsid w:val="00D05EF9"/>
    <w:rsid w:val="00D0796A"/>
    <w:rsid w:val="00D113C7"/>
    <w:rsid w:val="00D12EDA"/>
    <w:rsid w:val="00D13D70"/>
    <w:rsid w:val="00D15091"/>
    <w:rsid w:val="00D1598D"/>
    <w:rsid w:val="00D16155"/>
    <w:rsid w:val="00D32AD5"/>
    <w:rsid w:val="00D33F1A"/>
    <w:rsid w:val="00D3420B"/>
    <w:rsid w:val="00D34B32"/>
    <w:rsid w:val="00D3699A"/>
    <w:rsid w:val="00D36B70"/>
    <w:rsid w:val="00D41A64"/>
    <w:rsid w:val="00D424B4"/>
    <w:rsid w:val="00D42997"/>
    <w:rsid w:val="00D42AD8"/>
    <w:rsid w:val="00D45019"/>
    <w:rsid w:val="00D51B9B"/>
    <w:rsid w:val="00D5358C"/>
    <w:rsid w:val="00D56302"/>
    <w:rsid w:val="00D57498"/>
    <w:rsid w:val="00D604E2"/>
    <w:rsid w:val="00D64768"/>
    <w:rsid w:val="00D713BD"/>
    <w:rsid w:val="00D72253"/>
    <w:rsid w:val="00D7362C"/>
    <w:rsid w:val="00D752A1"/>
    <w:rsid w:val="00D75EB1"/>
    <w:rsid w:val="00D80DAB"/>
    <w:rsid w:val="00D80F00"/>
    <w:rsid w:val="00D81CAF"/>
    <w:rsid w:val="00D841E7"/>
    <w:rsid w:val="00D842F5"/>
    <w:rsid w:val="00D85223"/>
    <w:rsid w:val="00D910CE"/>
    <w:rsid w:val="00D91CE8"/>
    <w:rsid w:val="00D92EE7"/>
    <w:rsid w:val="00D948B5"/>
    <w:rsid w:val="00D9518B"/>
    <w:rsid w:val="00D96207"/>
    <w:rsid w:val="00D96B36"/>
    <w:rsid w:val="00D97B63"/>
    <w:rsid w:val="00DA022F"/>
    <w:rsid w:val="00DA2000"/>
    <w:rsid w:val="00DA3200"/>
    <w:rsid w:val="00DA3AD5"/>
    <w:rsid w:val="00DA5B26"/>
    <w:rsid w:val="00DA6375"/>
    <w:rsid w:val="00DB5259"/>
    <w:rsid w:val="00DB609F"/>
    <w:rsid w:val="00DB778F"/>
    <w:rsid w:val="00DC0AD5"/>
    <w:rsid w:val="00DC1E6A"/>
    <w:rsid w:val="00DC42CA"/>
    <w:rsid w:val="00DD484E"/>
    <w:rsid w:val="00DD4971"/>
    <w:rsid w:val="00DD5618"/>
    <w:rsid w:val="00DE127D"/>
    <w:rsid w:val="00DE250E"/>
    <w:rsid w:val="00DE2AD9"/>
    <w:rsid w:val="00DE3762"/>
    <w:rsid w:val="00DE4F19"/>
    <w:rsid w:val="00DF0A29"/>
    <w:rsid w:val="00DF0B82"/>
    <w:rsid w:val="00DF10BC"/>
    <w:rsid w:val="00DF2B0C"/>
    <w:rsid w:val="00DF4D03"/>
    <w:rsid w:val="00DF5A24"/>
    <w:rsid w:val="00DF621C"/>
    <w:rsid w:val="00E01A59"/>
    <w:rsid w:val="00E01E4E"/>
    <w:rsid w:val="00E0253D"/>
    <w:rsid w:val="00E038B9"/>
    <w:rsid w:val="00E04198"/>
    <w:rsid w:val="00E04CED"/>
    <w:rsid w:val="00E1058B"/>
    <w:rsid w:val="00E11F6F"/>
    <w:rsid w:val="00E14838"/>
    <w:rsid w:val="00E153CE"/>
    <w:rsid w:val="00E16436"/>
    <w:rsid w:val="00E20130"/>
    <w:rsid w:val="00E203B0"/>
    <w:rsid w:val="00E20893"/>
    <w:rsid w:val="00E20BE2"/>
    <w:rsid w:val="00E256EF"/>
    <w:rsid w:val="00E3142D"/>
    <w:rsid w:val="00E41A20"/>
    <w:rsid w:val="00E42667"/>
    <w:rsid w:val="00E435EC"/>
    <w:rsid w:val="00E43D6A"/>
    <w:rsid w:val="00E45C40"/>
    <w:rsid w:val="00E45E67"/>
    <w:rsid w:val="00E46342"/>
    <w:rsid w:val="00E47422"/>
    <w:rsid w:val="00E513FF"/>
    <w:rsid w:val="00E546A4"/>
    <w:rsid w:val="00E55806"/>
    <w:rsid w:val="00E55F82"/>
    <w:rsid w:val="00E56688"/>
    <w:rsid w:val="00E56E9E"/>
    <w:rsid w:val="00E57AA5"/>
    <w:rsid w:val="00E60389"/>
    <w:rsid w:val="00E61BA2"/>
    <w:rsid w:val="00E61D21"/>
    <w:rsid w:val="00E625A8"/>
    <w:rsid w:val="00E63965"/>
    <w:rsid w:val="00E6606F"/>
    <w:rsid w:val="00E6799B"/>
    <w:rsid w:val="00E72AC4"/>
    <w:rsid w:val="00E736B9"/>
    <w:rsid w:val="00E749B7"/>
    <w:rsid w:val="00E76A2C"/>
    <w:rsid w:val="00E8085F"/>
    <w:rsid w:val="00E80A63"/>
    <w:rsid w:val="00E832BE"/>
    <w:rsid w:val="00E83F1D"/>
    <w:rsid w:val="00E86F99"/>
    <w:rsid w:val="00E90714"/>
    <w:rsid w:val="00E919D7"/>
    <w:rsid w:val="00E91D0B"/>
    <w:rsid w:val="00E938C8"/>
    <w:rsid w:val="00E940E7"/>
    <w:rsid w:val="00E94348"/>
    <w:rsid w:val="00E9695A"/>
    <w:rsid w:val="00EA19C1"/>
    <w:rsid w:val="00EA1F3C"/>
    <w:rsid w:val="00EA3056"/>
    <w:rsid w:val="00EA3BF7"/>
    <w:rsid w:val="00EA434B"/>
    <w:rsid w:val="00EA4E9F"/>
    <w:rsid w:val="00EB1DB5"/>
    <w:rsid w:val="00EB316C"/>
    <w:rsid w:val="00EB3A21"/>
    <w:rsid w:val="00EB413D"/>
    <w:rsid w:val="00EB506C"/>
    <w:rsid w:val="00EB5AA5"/>
    <w:rsid w:val="00EB5F5B"/>
    <w:rsid w:val="00EC1EF3"/>
    <w:rsid w:val="00EC62A9"/>
    <w:rsid w:val="00ED0AC3"/>
    <w:rsid w:val="00ED2286"/>
    <w:rsid w:val="00ED3434"/>
    <w:rsid w:val="00ED4911"/>
    <w:rsid w:val="00ED594C"/>
    <w:rsid w:val="00ED6DCC"/>
    <w:rsid w:val="00ED7523"/>
    <w:rsid w:val="00EE2CD6"/>
    <w:rsid w:val="00EE5B53"/>
    <w:rsid w:val="00EE6420"/>
    <w:rsid w:val="00EE6951"/>
    <w:rsid w:val="00EF085C"/>
    <w:rsid w:val="00EF09B8"/>
    <w:rsid w:val="00EF11AC"/>
    <w:rsid w:val="00EF3981"/>
    <w:rsid w:val="00EF556E"/>
    <w:rsid w:val="00EF6B3D"/>
    <w:rsid w:val="00EF7ACC"/>
    <w:rsid w:val="00F004E5"/>
    <w:rsid w:val="00F01354"/>
    <w:rsid w:val="00F02135"/>
    <w:rsid w:val="00F03DB1"/>
    <w:rsid w:val="00F0426E"/>
    <w:rsid w:val="00F06125"/>
    <w:rsid w:val="00F1018E"/>
    <w:rsid w:val="00F17041"/>
    <w:rsid w:val="00F22598"/>
    <w:rsid w:val="00F25599"/>
    <w:rsid w:val="00F2655D"/>
    <w:rsid w:val="00F26861"/>
    <w:rsid w:val="00F27216"/>
    <w:rsid w:val="00F27220"/>
    <w:rsid w:val="00F31432"/>
    <w:rsid w:val="00F3201D"/>
    <w:rsid w:val="00F32E8C"/>
    <w:rsid w:val="00F34842"/>
    <w:rsid w:val="00F34924"/>
    <w:rsid w:val="00F35E32"/>
    <w:rsid w:val="00F37E3C"/>
    <w:rsid w:val="00F41BE5"/>
    <w:rsid w:val="00F41CB1"/>
    <w:rsid w:val="00F44179"/>
    <w:rsid w:val="00F461D4"/>
    <w:rsid w:val="00F46258"/>
    <w:rsid w:val="00F51C94"/>
    <w:rsid w:val="00F53295"/>
    <w:rsid w:val="00F534A0"/>
    <w:rsid w:val="00F53AB7"/>
    <w:rsid w:val="00F53BE0"/>
    <w:rsid w:val="00F5427A"/>
    <w:rsid w:val="00F54D56"/>
    <w:rsid w:val="00F63BFE"/>
    <w:rsid w:val="00F64057"/>
    <w:rsid w:val="00F70A74"/>
    <w:rsid w:val="00F70C41"/>
    <w:rsid w:val="00F71757"/>
    <w:rsid w:val="00F7192B"/>
    <w:rsid w:val="00F73BCE"/>
    <w:rsid w:val="00F7417E"/>
    <w:rsid w:val="00F756D2"/>
    <w:rsid w:val="00F767AA"/>
    <w:rsid w:val="00F8000D"/>
    <w:rsid w:val="00F83236"/>
    <w:rsid w:val="00F83C1C"/>
    <w:rsid w:val="00F85A86"/>
    <w:rsid w:val="00F868BE"/>
    <w:rsid w:val="00F90DC1"/>
    <w:rsid w:val="00F91E3B"/>
    <w:rsid w:val="00F9460F"/>
    <w:rsid w:val="00F9491A"/>
    <w:rsid w:val="00F9682D"/>
    <w:rsid w:val="00FA1876"/>
    <w:rsid w:val="00FA3D23"/>
    <w:rsid w:val="00FA5388"/>
    <w:rsid w:val="00FA5CE5"/>
    <w:rsid w:val="00FA5DF0"/>
    <w:rsid w:val="00FB19CC"/>
    <w:rsid w:val="00FB26F0"/>
    <w:rsid w:val="00FB7403"/>
    <w:rsid w:val="00FB766D"/>
    <w:rsid w:val="00FC08D6"/>
    <w:rsid w:val="00FC432F"/>
    <w:rsid w:val="00FC46C9"/>
    <w:rsid w:val="00FC768A"/>
    <w:rsid w:val="00FC7B0C"/>
    <w:rsid w:val="00FD2387"/>
    <w:rsid w:val="00FD2F63"/>
    <w:rsid w:val="00FD555E"/>
    <w:rsid w:val="00FD7537"/>
    <w:rsid w:val="00FE087A"/>
    <w:rsid w:val="00FE08EE"/>
    <w:rsid w:val="00FE1C72"/>
    <w:rsid w:val="00FE2007"/>
    <w:rsid w:val="00FE3FE0"/>
    <w:rsid w:val="00FF1F50"/>
    <w:rsid w:val="00FF225C"/>
    <w:rsid w:val="00FF3221"/>
    <w:rsid w:val="00FF42EA"/>
    <w:rsid w:val="00FF4F43"/>
    <w:rsid w:val="00FF57D0"/>
    <w:rsid w:val="00FF5B11"/>
    <w:rsid w:val="00FF7903"/>
    <w:rsid w:val="00FF7E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5F88"/>
  <w15:chartTrackingRefBased/>
  <w15:docId w15:val="{32C85FCF-1D00-4C7F-8B72-01A623BA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81"/>
    <w:rPr>
      <w:rFonts w:ascii="Verdana" w:hAnsi="Verdana"/>
    </w:rPr>
  </w:style>
  <w:style w:type="paragraph" w:styleId="Heading1">
    <w:name w:val="heading 1"/>
    <w:basedOn w:val="Normal"/>
    <w:next w:val="Normal"/>
    <w:link w:val="Heading1Char"/>
    <w:uiPriority w:val="9"/>
    <w:qFormat/>
    <w:rsid w:val="00EF3981"/>
    <w:pPr>
      <w:keepNext/>
      <w:keepLines/>
      <w:spacing w:before="240" w:after="0"/>
      <w:outlineLvl w:val="0"/>
    </w:pPr>
    <w:rPr>
      <w:rFonts w:ascii="Georgia" w:eastAsiaTheme="majorEastAsia" w:hAnsi="Georgia"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D97B63"/>
    <w:pPr>
      <w:keepNext/>
      <w:keepLines/>
      <w:spacing w:before="40" w:after="0"/>
      <w:outlineLvl w:val="1"/>
    </w:pPr>
    <w:rPr>
      <w:rFonts w:ascii="Georgia" w:eastAsiaTheme="majorEastAsia" w:hAnsi="Georg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EF556E"/>
    <w:pPr>
      <w:keepNext/>
      <w:keepLines/>
      <w:spacing w:before="40" w:after="0"/>
      <w:outlineLvl w:val="2"/>
    </w:pPr>
    <w:rPr>
      <w:rFonts w:eastAsiaTheme="majorEastAsia"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981"/>
    <w:rPr>
      <w:color w:val="0563C1" w:themeColor="hyperlink"/>
      <w:u w:val="single"/>
    </w:rPr>
  </w:style>
  <w:style w:type="character" w:customStyle="1" w:styleId="Heading1Char">
    <w:name w:val="Heading 1 Char"/>
    <w:basedOn w:val="DefaultParagraphFont"/>
    <w:link w:val="Heading1"/>
    <w:rsid w:val="00EF3981"/>
    <w:rPr>
      <w:rFonts w:ascii="Georgia" w:eastAsiaTheme="majorEastAsia" w:hAnsi="Georgia" w:cstheme="majorBidi"/>
      <w:color w:val="2E74B5" w:themeColor="accent1" w:themeShade="BF"/>
      <w:sz w:val="40"/>
      <w:szCs w:val="32"/>
    </w:rPr>
  </w:style>
  <w:style w:type="paragraph" w:customStyle="1" w:styleId="Style1">
    <w:name w:val="Style1"/>
    <w:basedOn w:val="Normal"/>
    <w:next w:val="HTMLAddress"/>
    <w:link w:val="Style1Char"/>
    <w:autoRedefine/>
    <w:qFormat/>
    <w:rsid w:val="00EF3981"/>
    <w:pPr>
      <w:keepNext/>
      <w:keepLines/>
      <w:spacing w:before="240" w:after="0"/>
      <w:outlineLvl w:val="0"/>
    </w:pPr>
    <w:rPr>
      <w:rFonts w:eastAsiaTheme="majorEastAsia" w:cstheme="majorBidi"/>
      <w:color w:val="2E74B5" w:themeColor="accent1" w:themeShade="BF"/>
      <w:sz w:val="24"/>
      <w:szCs w:val="24"/>
      <w:lang w:eastAsia="en-GB"/>
    </w:rPr>
  </w:style>
  <w:style w:type="character" w:customStyle="1" w:styleId="Style1Char">
    <w:name w:val="Style1 Char"/>
    <w:basedOn w:val="DefaultParagraphFont"/>
    <w:link w:val="Style1"/>
    <w:rsid w:val="00EF3981"/>
    <w:rPr>
      <w:rFonts w:ascii="Verdana" w:eastAsiaTheme="majorEastAsia" w:hAnsi="Verdana" w:cstheme="majorBidi"/>
      <w:color w:val="2E74B5" w:themeColor="accent1" w:themeShade="BF"/>
      <w:sz w:val="24"/>
      <w:szCs w:val="24"/>
      <w:lang w:eastAsia="en-GB"/>
    </w:rPr>
  </w:style>
  <w:style w:type="paragraph" w:styleId="HTMLAddress">
    <w:name w:val="HTML Address"/>
    <w:basedOn w:val="Normal"/>
    <w:link w:val="HTMLAddressChar"/>
    <w:uiPriority w:val="99"/>
    <w:semiHidden/>
    <w:unhideWhenUsed/>
    <w:rsid w:val="00EF3981"/>
    <w:pPr>
      <w:spacing w:after="0" w:line="240" w:lineRule="auto"/>
    </w:pPr>
    <w:rPr>
      <w:i/>
      <w:iCs/>
    </w:rPr>
  </w:style>
  <w:style w:type="character" w:customStyle="1" w:styleId="HTMLAddressChar">
    <w:name w:val="HTML Address Char"/>
    <w:basedOn w:val="DefaultParagraphFont"/>
    <w:link w:val="HTMLAddress"/>
    <w:uiPriority w:val="99"/>
    <w:semiHidden/>
    <w:rsid w:val="00EF3981"/>
    <w:rPr>
      <w:rFonts w:ascii="Verdana" w:hAnsi="Verdana"/>
      <w:i/>
      <w:iCs/>
    </w:rPr>
  </w:style>
  <w:style w:type="character" w:styleId="FollowedHyperlink">
    <w:name w:val="FollowedHyperlink"/>
    <w:basedOn w:val="DefaultParagraphFont"/>
    <w:uiPriority w:val="99"/>
    <w:semiHidden/>
    <w:unhideWhenUsed/>
    <w:rsid w:val="00EF3981"/>
    <w:rPr>
      <w:color w:val="954F72" w:themeColor="followedHyperlink"/>
      <w:u w:val="single"/>
    </w:rPr>
  </w:style>
  <w:style w:type="paragraph" w:customStyle="1" w:styleId="style10">
    <w:name w:val="style1"/>
    <w:basedOn w:val="Heading1"/>
    <w:next w:val="Heading1"/>
    <w:link w:val="style1Char0"/>
    <w:autoRedefine/>
    <w:qFormat/>
    <w:rsid w:val="00EF3981"/>
    <w:rPr>
      <w:szCs w:val="24"/>
      <w:lang w:eastAsia="en-GB"/>
    </w:rPr>
  </w:style>
  <w:style w:type="character" w:customStyle="1" w:styleId="style1Char0">
    <w:name w:val="style1 Char"/>
    <w:basedOn w:val="Heading1Char"/>
    <w:link w:val="style10"/>
    <w:rsid w:val="00EF3981"/>
    <w:rPr>
      <w:rFonts w:ascii="Georgia" w:eastAsiaTheme="majorEastAsia" w:hAnsi="Georgia" w:cstheme="majorBidi"/>
      <w:color w:val="2E74B5" w:themeColor="accent1" w:themeShade="BF"/>
      <w:sz w:val="40"/>
      <w:szCs w:val="24"/>
      <w:lang w:eastAsia="en-GB"/>
    </w:rPr>
  </w:style>
  <w:style w:type="paragraph" w:styleId="NoSpacing">
    <w:name w:val="No Spacing"/>
    <w:link w:val="NoSpacingChar"/>
    <w:uiPriority w:val="1"/>
    <w:qFormat/>
    <w:rsid w:val="00EF3981"/>
    <w:pPr>
      <w:spacing w:after="0" w:line="240" w:lineRule="auto"/>
    </w:pPr>
    <w:rPr>
      <w:rFonts w:ascii="Verdana" w:hAnsi="Verdana"/>
    </w:rPr>
  </w:style>
  <w:style w:type="paragraph" w:styleId="EndnoteText">
    <w:name w:val="endnote text"/>
    <w:basedOn w:val="Normal"/>
    <w:link w:val="EndnoteTextChar"/>
    <w:uiPriority w:val="99"/>
    <w:semiHidden/>
    <w:unhideWhenUsed/>
    <w:rsid w:val="00CB4E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4E34"/>
    <w:rPr>
      <w:rFonts w:ascii="Verdana" w:hAnsi="Verdana"/>
      <w:sz w:val="20"/>
      <w:szCs w:val="20"/>
    </w:rPr>
  </w:style>
  <w:style w:type="character" w:styleId="EndnoteReference">
    <w:name w:val="endnote reference"/>
    <w:basedOn w:val="DefaultParagraphFont"/>
    <w:uiPriority w:val="99"/>
    <w:semiHidden/>
    <w:unhideWhenUsed/>
    <w:rsid w:val="00CB4E34"/>
    <w:rPr>
      <w:vertAlign w:val="superscript"/>
    </w:rPr>
  </w:style>
  <w:style w:type="paragraph" w:styleId="FootnoteText">
    <w:name w:val="footnote text"/>
    <w:basedOn w:val="Normal"/>
    <w:link w:val="FootnoteTextChar"/>
    <w:uiPriority w:val="99"/>
    <w:semiHidden/>
    <w:unhideWhenUsed/>
    <w:rsid w:val="00CB4E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E34"/>
    <w:rPr>
      <w:rFonts w:ascii="Verdana" w:hAnsi="Verdana"/>
      <w:sz w:val="20"/>
      <w:szCs w:val="20"/>
    </w:rPr>
  </w:style>
  <w:style w:type="character" w:styleId="FootnoteReference">
    <w:name w:val="footnote reference"/>
    <w:basedOn w:val="DefaultParagraphFont"/>
    <w:uiPriority w:val="99"/>
    <w:semiHidden/>
    <w:unhideWhenUsed/>
    <w:rsid w:val="00CB4E34"/>
    <w:rPr>
      <w:vertAlign w:val="superscript"/>
    </w:rPr>
  </w:style>
  <w:style w:type="paragraph" w:styleId="Header">
    <w:name w:val="header"/>
    <w:basedOn w:val="Normal"/>
    <w:link w:val="HeaderChar"/>
    <w:unhideWhenUsed/>
    <w:rsid w:val="00AA2FEE"/>
    <w:pPr>
      <w:tabs>
        <w:tab w:val="center" w:pos="4513"/>
        <w:tab w:val="right" w:pos="9026"/>
      </w:tabs>
      <w:spacing w:after="0" w:line="240" w:lineRule="auto"/>
    </w:pPr>
  </w:style>
  <w:style w:type="character" w:customStyle="1" w:styleId="HeaderChar">
    <w:name w:val="Header Char"/>
    <w:basedOn w:val="DefaultParagraphFont"/>
    <w:link w:val="Header"/>
    <w:rsid w:val="00AA2FEE"/>
    <w:rPr>
      <w:rFonts w:ascii="Verdana" w:hAnsi="Verdana"/>
    </w:rPr>
  </w:style>
  <w:style w:type="paragraph" w:styleId="Footer">
    <w:name w:val="footer"/>
    <w:basedOn w:val="Normal"/>
    <w:link w:val="FooterChar"/>
    <w:unhideWhenUsed/>
    <w:rsid w:val="00AA2FEE"/>
    <w:pPr>
      <w:tabs>
        <w:tab w:val="center" w:pos="4513"/>
        <w:tab w:val="right" w:pos="9026"/>
      </w:tabs>
      <w:spacing w:after="0" w:line="240" w:lineRule="auto"/>
    </w:pPr>
  </w:style>
  <w:style w:type="character" w:customStyle="1" w:styleId="FooterChar">
    <w:name w:val="Footer Char"/>
    <w:basedOn w:val="DefaultParagraphFont"/>
    <w:link w:val="Footer"/>
    <w:rsid w:val="00AA2FEE"/>
    <w:rPr>
      <w:rFonts w:ascii="Verdana" w:hAnsi="Verdana"/>
    </w:rPr>
  </w:style>
  <w:style w:type="paragraph" w:styleId="ListParagraph">
    <w:name w:val="List Paragraph"/>
    <w:basedOn w:val="Normal"/>
    <w:uiPriority w:val="34"/>
    <w:qFormat/>
    <w:rsid w:val="00D92EE7"/>
    <w:pPr>
      <w:ind w:left="720"/>
      <w:contextualSpacing/>
    </w:pPr>
  </w:style>
  <w:style w:type="character" w:styleId="CommentReference">
    <w:name w:val="annotation reference"/>
    <w:basedOn w:val="DefaultParagraphFont"/>
    <w:unhideWhenUsed/>
    <w:rsid w:val="006D10DB"/>
    <w:rPr>
      <w:sz w:val="16"/>
      <w:szCs w:val="16"/>
    </w:rPr>
  </w:style>
  <w:style w:type="paragraph" w:styleId="CommentText">
    <w:name w:val="annotation text"/>
    <w:basedOn w:val="Normal"/>
    <w:link w:val="CommentTextChar"/>
    <w:unhideWhenUsed/>
    <w:rsid w:val="006D10DB"/>
    <w:pPr>
      <w:spacing w:line="240" w:lineRule="auto"/>
    </w:pPr>
    <w:rPr>
      <w:sz w:val="20"/>
      <w:szCs w:val="20"/>
    </w:rPr>
  </w:style>
  <w:style w:type="character" w:customStyle="1" w:styleId="CommentTextChar">
    <w:name w:val="Comment Text Char"/>
    <w:basedOn w:val="DefaultParagraphFont"/>
    <w:link w:val="CommentText"/>
    <w:rsid w:val="006D10D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6D10DB"/>
    <w:rPr>
      <w:b/>
      <w:bCs/>
    </w:rPr>
  </w:style>
  <w:style w:type="character" w:customStyle="1" w:styleId="CommentSubjectChar">
    <w:name w:val="Comment Subject Char"/>
    <w:basedOn w:val="CommentTextChar"/>
    <w:link w:val="CommentSubject"/>
    <w:uiPriority w:val="99"/>
    <w:semiHidden/>
    <w:rsid w:val="006D10DB"/>
    <w:rPr>
      <w:rFonts w:ascii="Verdana" w:hAnsi="Verdana"/>
      <w:b/>
      <w:bCs/>
      <w:sz w:val="20"/>
      <w:szCs w:val="20"/>
    </w:rPr>
  </w:style>
  <w:style w:type="paragraph" w:styleId="BalloonText">
    <w:name w:val="Balloon Text"/>
    <w:basedOn w:val="Normal"/>
    <w:link w:val="BalloonTextChar"/>
    <w:uiPriority w:val="99"/>
    <w:semiHidden/>
    <w:unhideWhenUsed/>
    <w:rsid w:val="006D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0DB"/>
    <w:rPr>
      <w:rFonts w:ascii="Segoe UI" w:hAnsi="Segoe UI" w:cs="Segoe UI"/>
      <w:sz w:val="18"/>
      <w:szCs w:val="18"/>
    </w:rPr>
  </w:style>
  <w:style w:type="paragraph" w:styleId="NormalWeb">
    <w:name w:val="Normal (Web)"/>
    <w:basedOn w:val="Normal"/>
    <w:uiPriority w:val="99"/>
    <w:unhideWhenUsed/>
    <w:rsid w:val="00350A2C"/>
    <w:pPr>
      <w:spacing w:after="150" w:line="240" w:lineRule="auto"/>
    </w:pPr>
    <w:rPr>
      <w:rFonts w:ascii="Times New Roman" w:eastAsia="Times New Roman" w:hAnsi="Times New Roman" w:cs="Times New Roman"/>
      <w:sz w:val="24"/>
      <w:szCs w:val="24"/>
      <w:lang w:eastAsia="en-GB"/>
    </w:rPr>
  </w:style>
  <w:style w:type="paragraph" w:customStyle="1" w:styleId="Style2">
    <w:name w:val="Style2"/>
    <w:basedOn w:val="NoSpacing"/>
    <w:link w:val="Style2Char"/>
    <w:qFormat/>
    <w:rsid w:val="00D97B63"/>
    <w:rPr>
      <w:rFonts w:ascii="Georgia" w:hAnsi="Georgia"/>
      <w:color w:val="4472C4" w:themeColor="accent5"/>
      <w:sz w:val="32"/>
      <w:szCs w:val="32"/>
    </w:rPr>
  </w:style>
  <w:style w:type="character" w:customStyle="1" w:styleId="Heading2Char">
    <w:name w:val="Heading 2 Char"/>
    <w:basedOn w:val="DefaultParagraphFont"/>
    <w:link w:val="Heading2"/>
    <w:uiPriority w:val="9"/>
    <w:rsid w:val="00D97B63"/>
    <w:rPr>
      <w:rFonts w:ascii="Georgia" w:eastAsiaTheme="majorEastAsia" w:hAnsi="Georgia" w:cstheme="majorBidi"/>
      <w:color w:val="2E74B5" w:themeColor="accent1" w:themeShade="BF"/>
      <w:sz w:val="32"/>
      <w:szCs w:val="26"/>
    </w:rPr>
  </w:style>
  <w:style w:type="character" w:customStyle="1" w:styleId="NoSpacingChar">
    <w:name w:val="No Spacing Char"/>
    <w:basedOn w:val="DefaultParagraphFont"/>
    <w:link w:val="NoSpacing"/>
    <w:uiPriority w:val="1"/>
    <w:rsid w:val="00D97B63"/>
    <w:rPr>
      <w:rFonts w:ascii="Verdana" w:hAnsi="Verdana"/>
    </w:rPr>
  </w:style>
  <w:style w:type="character" w:customStyle="1" w:styleId="Style2Char">
    <w:name w:val="Style2 Char"/>
    <w:basedOn w:val="NoSpacingChar"/>
    <w:link w:val="Style2"/>
    <w:rsid w:val="00D97B63"/>
    <w:rPr>
      <w:rFonts w:ascii="Georgia" w:hAnsi="Georgia"/>
      <w:color w:val="4472C4" w:themeColor="accent5"/>
      <w:sz w:val="32"/>
      <w:szCs w:val="32"/>
    </w:rPr>
  </w:style>
  <w:style w:type="character" w:customStyle="1" w:styleId="Heading3Char">
    <w:name w:val="Heading 3 Char"/>
    <w:basedOn w:val="DefaultParagraphFont"/>
    <w:link w:val="Heading3"/>
    <w:uiPriority w:val="9"/>
    <w:rsid w:val="00EF556E"/>
    <w:rPr>
      <w:rFonts w:ascii="Verdana" w:eastAsiaTheme="majorEastAsia" w:hAnsi="Verdana" w:cstheme="majorBidi"/>
      <w:b/>
      <w:color w:val="1F4D78" w:themeColor="accent1" w:themeShade="7F"/>
      <w:sz w:val="24"/>
      <w:szCs w:val="24"/>
    </w:rPr>
  </w:style>
  <w:style w:type="character" w:customStyle="1" w:styleId="UnresolvedMention1">
    <w:name w:val="Unresolved Mention1"/>
    <w:basedOn w:val="DefaultParagraphFont"/>
    <w:uiPriority w:val="99"/>
    <w:semiHidden/>
    <w:unhideWhenUsed/>
    <w:rsid w:val="005A1EB9"/>
    <w:rPr>
      <w:color w:val="605E5C"/>
      <w:shd w:val="clear" w:color="auto" w:fill="E1DFDD"/>
    </w:rPr>
  </w:style>
  <w:style w:type="character" w:styleId="UnresolvedMention">
    <w:name w:val="Unresolved Mention"/>
    <w:basedOn w:val="DefaultParagraphFont"/>
    <w:uiPriority w:val="99"/>
    <w:semiHidden/>
    <w:unhideWhenUsed/>
    <w:rsid w:val="001B4FAC"/>
    <w:rPr>
      <w:color w:val="605E5C"/>
      <w:shd w:val="clear" w:color="auto" w:fill="E1DFDD"/>
    </w:rPr>
  </w:style>
  <w:style w:type="table" w:styleId="TableGrid">
    <w:name w:val="Table Grid"/>
    <w:basedOn w:val="TableNormal"/>
    <w:uiPriority w:val="39"/>
    <w:rsid w:val="001D5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37D7"/>
    <w:rPr>
      <w:color w:val="808080"/>
    </w:rPr>
  </w:style>
  <w:style w:type="paragraph" w:styleId="TOCHeading">
    <w:name w:val="TOC Heading"/>
    <w:basedOn w:val="Heading1"/>
    <w:next w:val="Normal"/>
    <w:uiPriority w:val="39"/>
    <w:unhideWhenUsed/>
    <w:qFormat/>
    <w:rsid w:val="00B226F8"/>
    <w:pPr>
      <w:outlineLvl w:val="9"/>
    </w:pPr>
    <w:rPr>
      <w:rFonts w:asciiTheme="majorHAnsi" w:hAnsiTheme="majorHAnsi"/>
      <w:sz w:val="32"/>
      <w:lang w:val="en-US"/>
    </w:rPr>
  </w:style>
  <w:style w:type="paragraph" w:styleId="TOC1">
    <w:name w:val="toc 1"/>
    <w:basedOn w:val="Normal"/>
    <w:next w:val="Normal"/>
    <w:autoRedefine/>
    <w:uiPriority w:val="39"/>
    <w:unhideWhenUsed/>
    <w:rsid w:val="00AE2925"/>
    <w:pPr>
      <w:spacing w:after="100"/>
    </w:pPr>
    <w:rPr>
      <w:sz w:val="24"/>
    </w:rPr>
  </w:style>
  <w:style w:type="paragraph" w:styleId="TOC2">
    <w:name w:val="toc 2"/>
    <w:basedOn w:val="Normal"/>
    <w:next w:val="Normal"/>
    <w:autoRedefine/>
    <w:uiPriority w:val="39"/>
    <w:unhideWhenUsed/>
    <w:rsid w:val="00645456"/>
    <w:pPr>
      <w:tabs>
        <w:tab w:val="right" w:leader="dot" w:pos="9016"/>
      </w:tabs>
      <w:spacing w:after="100"/>
      <w:ind w:left="220"/>
    </w:pPr>
    <w:rPr>
      <w:sz w:val="24"/>
    </w:rPr>
  </w:style>
  <w:style w:type="paragraph" w:styleId="TOC3">
    <w:name w:val="toc 3"/>
    <w:basedOn w:val="Normal"/>
    <w:next w:val="Normal"/>
    <w:autoRedefine/>
    <w:uiPriority w:val="39"/>
    <w:unhideWhenUsed/>
    <w:rsid w:val="00AE2925"/>
    <w:pPr>
      <w:spacing w:after="100"/>
      <w:ind w:left="440"/>
    </w:pPr>
    <w:rPr>
      <w:sz w:val="24"/>
    </w:rPr>
  </w:style>
  <w:style w:type="paragraph" w:styleId="TOC4">
    <w:name w:val="toc 4"/>
    <w:basedOn w:val="Normal"/>
    <w:next w:val="Normal"/>
    <w:autoRedefine/>
    <w:uiPriority w:val="39"/>
    <w:semiHidden/>
    <w:unhideWhenUsed/>
    <w:rsid w:val="00AE2925"/>
    <w:pPr>
      <w:spacing w:after="100"/>
      <w:ind w:left="660"/>
    </w:pPr>
    <w:rPr>
      <w:sz w:val="24"/>
    </w:rPr>
  </w:style>
  <w:style w:type="paragraph" w:styleId="TOC5">
    <w:name w:val="toc 5"/>
    <w:basedOn w:val="Normal"/>
    <w:next w:val="Normal"/>
    <w:autoRedefine/>
    <w:uiPriority w:val="39"/>
    <w:semiHidden/>
    <w:unhideWhenUsed/>
    <w:rsid w:val="00AE2925"/>
    <w:pPr>
      <w:spacing w:after="100"/>
      <w:ind w:left="880"/>
    </w:pPr>
    <w:rPr>
      <w:sz w:val="24"/>
    </w:rPr>
  </w:style>
  <w:style w:type="paragraph" w:styleId="TOC6">
    <w:name w:val="toc 6"/>
    <w:basedOn w:val="Normal"/>
    <w:next w:val="Normal"/>
    <w:autoRedefine/>
    <w:uiPriority w:val="39"/>
    <w:semiHidden/>
    <w:unhideWhenUsed/>
    <w:rsid w:val="00AE2925"/>
    <w:pPr>
      <w:spacing w:after="100"/>
      <w:ind w:left="1100"/>
    </w:pPr>
    <w:rPr>
      <w:sz w:val="24"/>
    </w:rPr>
  </w:style>
  <w:style w:type="paragraph" w:styleId="TOC7">
    <w:name w:val="toc 7"/>
    <w:basedOn w:val="Normal"/>
    <w:next w:val="Normal"/>
    <w:autoRedefine/>
    <w:uiPriority w:val="39"/>
    <w:semiHidden/>
    <w:unhideWhenUsed/>
    <w:rsid w:val="00AE2925"/>
    <w:pPr>
      <w:spacing w:after="100"/>
      <w:ind w:left="1320"/>
    </w:pPr>
    <w:rPr>
      <w:sz w:val="24"/>
    </w:rPr>
  </w:style>
  <w:style w:type="paragraph" w:styleId="TOC8">
    <w:name w:val="toc 8"/>
    <w:basedOn w:val="Normal"/>
    <w:next w:val="Normal"/>
    <w:autoRedefine/>
    <w:uiPriority w:val="39"/>
    <w:semiHidden/>
    <w:unhideWhenUsed/>
    <w:rsid w:val="00AE2925"/>
    <w:pPr>
      <w:spacing w:after="100"/>
      <w:ind w:left="1540"/>
    </w:pPr>
    <w:rPr>
      <w:sz w:val="24"/>
    </w:rPr>
  </w:style>
  <w:style w:type="paragraph" w:styleId="TOC9">
    <w:name w:val="toc 9"/>
    <w:basedOn w:val="Normal"/>
    <w:next w:val="Normal"/>
    <w:autoRedefine/>
    <w:uiPriority w:val="39"/>
    <w:semiHidden/>
    <w:unhideWhenUsed/>
    <w:rsid w:val="00AE2925"/>
    <w:pPr>
      <w:spacing w:after="100"/>
      <w:ind w:left="1760"/>
    </w:pPr>
    <w:rPr>
      <w:sz w:val="24"/>
    </w:rPr>
  </w:style>
  <w:style w:type="paragraph" w:styleId="Revision">
    <w:name w:val="Revision"/>
    <w:hidden/>
    <w:uiPriority w:val="99"/>
    <w:semiHidden/>
    <w:rsid w:val="00F7417E"/>
    <w:pPr>
      <w:spacing w:after="0" w:line="240" w:lineRule="auto"/>
    </w:pPr>
    <w:rPr>
      <w:rFonts w:ascii="Verdana" w:hAnsi="Verdana"/>
    </w:rPr>
  </w:style>
  <w:style w:type="table" w:customStyle="1" w:styleId="TableGrid1">
    <w:name w:val="Table Grid1"/>
    <w:basedOn w:val="TableNormal"/>
    <w:next w:val="TableGrid"/>
    <w:uiPriority w:val="39"/>
    <w:rsid w:val="006446AC"/>
    <w:pPr>
      <w:spacing w:after="0" w:line="240" w:lineRule="auto"/>
    </w:pPr>
    <w:rPr>
      <w:rFonts w:ascii="Verdana" w:hAnsi="Verdan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A6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98287">
      <w:bodyDiv w:val="1"/>
      <w:marLeft w:val="0"/>
      <w:marRight w:val="0"/>
      <w:marTop w:val="0"/>
      <w:marBottom w:val="0"/>
      <w:divBdr>
        <w:top w:val="none" w:sz="0" w:space="0" w:color="auto"/>
        <w:left w:val="none" w:sz="0" w:space="0" w:color="auto"/>
        <w:bottom w:val="none" w:sz="0" w:space="0" w:color="auto"/>
        <w:right w:val="none" w:sz="0" w:space="0" w:color="auto"/>
      </w:divBdr>
    </w:div>
    <w:div w:id="454065657">
      <w:bodyDiv w:val="1"/>
      <w:marLeft w:val="0"/>
      <w:marRight w:val="0"/>
      <w:marTop w:val="0"/>
      <w:marBottom w:val="0"/>
      <w:divBdr>
        <w:top w:val="none" w:sz="0" w:space="0" w:color="auto"/>
        <w:left w:val="none" w:sz="0" w:space="0" w:color="auto"/>
        <w:bottom w:val="none" w:sz="0" w:space="0" w:color="auto"/>
        <w:right w:val="none" w:sz="0" w:space="0" w:color="auto"/>
      </w:divBdr>
    </w:div>
    <w:div w:id="725563746">
      <w:bodyDiv w:val="1"/>
      <w:marLeft w:val="0"/>
      <w:marRight w:val="0"/>
      <w:marTop w:val="0"/>
      <w:marBottom w:val="0"/>
      <w:divBdr>
        <w:top w:val="none" w:sz="0" w:space="0" w:color="auto"/>
        <w:left w:val="none" w:sz="0" w:space="0" w:color="auto"/>
        <w:bottom w:val="none" w:sz="0" w:space="0" w:color="auto"/>
        <w:right w:val="none" w:sz="0" w:space="0" w:color="auto"/>
      </w:divBdr>
    </w:div>
    <w:div w:id="1140683992">
      <w:bodyDiv w:val="1"/>
      <w:marLeft w:val="0"/>
      <w:marRight w:val="0"/>
      <w:marTop w:val="0"/>
      <w:marBottom w:val="0"/>
      <w:divBdr>
        <w:top w:val="none" w:sz="0" w:space="0" w:color="auto"/>
        <w:left w:val="none" w:sz="0" w:space="0" w:color="auto"/>
        <w:bottom w:val="none" w:sz="0" w:space="0" w:color="auto"/>
        <w:right w:val="none" w:sz="0" w:space="0" w:color="auto"/>
      </w:divBdr>
    </w:div>
    <w:div w:id="1248266249">
      <w:bodyDiv w:val="1"/>
      <w:marLeft w:val="0"/>
      <w:marRight w:val="0"/>
      <w:marTop w:val="0"/>
      <w:marBottom w:val="0"/>
      <w:divBdr>
        <w:top w:val="none" w:sz="0" w:space="0" w:color="auto"/>
        <w:left w:val="none" w:sz="0" w:space="0" w:color="auto"/>
        <w:bottom w:val="none" w:sz="0" w:space="0" w:color="auto"/>
        <w:right w:val="none" w:sz="0" w:space="0" w:color="auto"/>
      </w:divBdr>
    </w:div>
    <w:div w:id="1508405959">
      <w:bodyDiv w:val="1"/>
      <w:marLeft w:val="0"/>
      <w:marRight w:val="0"/>
      <w:marTop w:val="0"/>
      <w:marBottom w:val="0"/>
      <w:divBdr>
        <w:top w:val="none" w:sz="0" w:space="0" w:color="auto"/>
        <w:left w:val="none" w:sz="0" w:space="0" w:color="auto"/>
        <w:bottom w:val="none" w:sz="0" w:space="0" w:color="auto"/>
        <w:right w:val="none" w:sz="0" w:space="0" w:color="auto"/>
      </w:divBdr>
      <w:divsChild>
        <w:div w:id="1669942143">
          <w:marLeft w:val="0"/>
          <w:marRight w:val="0"/>
          <w:marTop w:val="0"/>
          <w:marBottom w:val="0"/>
          <w:divBdr>
            <w:top w:val="none" w:sz="0" w:space="0" w:color="auto"/>
            <w:left w:val="none" w:sz="0" w:space="0" w:color="auto"/>
            <w:bottom w:val="none" w:sz="0" w:space="0" w:color="auto"/>
            <w:right w:val="none" w:sz="0" w:space="0" w:color="auto"/>
          </w:divBdr>
          <w:divsChild>
            <w:div w:id="2066633946">
              <w:marLeft w:val="0"/>
              <w:marRight w:val="0"/>
              <w:marTop w:val="0"/>
              <w:marBottom w:val="0"/>
              <w:divBdr>
                <w:top w:val="none" w:sz="0" w:space="0" w:color="auto"/>
                <w:left w:val="none" w:sz="0" w:space="0" w:color="auto"/>
                <w:bottom w:val="none" w:sz="0" w:space="0" w:color="auto"/>
                <w:right w:val="none" w:sz="0" w:space="0" w:color="auto"/>
              </w:divBdr>
              <w:divsChild>
                <w:div w:id="11544943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43673656">
      <w:bodyDiv w:val="1"/>
      <w:marLeft w:val="0"/>
      <w:marRight w:val="0"/>
      <w:marTop w:val="0"/>
      <w:marBottom w:val="0"/>
      <w:divBdr>
        <w:top w:val="none" w:sz="0" w:space="0" w:color="auto"/>
        <w:left w:val="none" w:sz="0" w:space="0" w:color="auto"/>
        <w:bottom w:val="none" w:sz="0" w:space="0" w:color="auto"/>
        <w:right w:val="none" w:sz="0" w:space="0" w:color="auto"/>
      </w:divBdr>
    </w:div>
    <w:div w:id="1777286165">
      <w:bodyDiv w:val="1"/>
      <w:marLeft w:val="0"/>
      <w:marRight w:val="0"/>
      <w:marTop w:val="0"/>
      <w:marBottom w:val="0"/>
      <w:divBdr>
        <w:top w:val="none" w:sz="0" w:space="0" w:color="auto"/>
        <w:left w:val="none" w:sz="0" w:space="0" w:color="auto"/>
        <w:bottom w:val="none" w:sz="0" w:space="0" w:color="auto"/>
        <w:right w:val="none" w:sz="0" w:space="0" w:color="auto"/>
      </w:divBdr>
    </w:div>
    <w:div w:id="202874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digoffice.sharepoint.com/:b:/r/sites/Policies/Policies/Engagement%20and%20Speaker%20Request%20Procedure.pdf?csf=1&amp;web=1&amp;e=2VcAer" TargetMode="External"/><Relationship Id="rId18" Type="http://schemas.openxmlformats.org/officeDocument/2006/relationships/hyperlink" Target="https://forms.office.com/pages/responsepage.aspx?id=I5MSUKuPAECtwcTP6_oh5lW0uIyloztFsfWF_js5TARUQ1VVUzdGMEVLWkNCVjBBMUk4MEVSR01MQi4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Finance.Queries@ico.org.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co.org.uk/about-the-ico/our-information/gift-regis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ndigoffice.sharepoint.com/SitePages/Our-Charity-Partner.aspx" TargetMode="External"/><Relationship Id="rId23" Type="http://schemas.openxmlformats.org/officeDocument/2006/relationships/hyperlink" Target="mailto:facilitiesservicedelivery@ico.org.u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digoffice.sharepoint.com/sites/Policies/Policies/Forms/AllItems.aspx?id=%2Fsites%2FPolicies%2FPolicies%2FThird%20Party%20Collaboration%20Policy%2Epdf&amp;parent=%2Fsites%2FPolicies%2FPolicies" TargetMode="External"/><Relationship Id="rId22" Type="http://schemas.openxmlformats.org/officeDocument/2006/relationships/hyperlink" Target="https://edrm/sites/corp/cgov/_layouts/15/DocIdRedir.aspx?ID=CORP-91339235-1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CF2B0A01C940A9A7F292B51C5C94B9"/>
        <w:category>
          <w:name w:val="General"/>
          <w:gallery w:val="placeholder"/>
        </w:category>
        <w:types>
          <w:type w:val="bbPlcHdr"/>
        </w:types>
        <w:behaviors>
          <w:behavior w:val="content"/>
        </w:behaviors>
        <w:guid w:val="{787F07B0-8BE6-453A-8358-F1F45128D84B}"/>
      </w:docPartPr>
      <w:docPartBody>
        <w:p w:rsidR="004F7F9D" w:rsidRDefault="00653CD0" w:rsidP="00653CD0">
          <w:pPr>
            <w:pStyle w:val="20CF2B0A01C940A9A7F292B51C5C94B9"/>
          </w:pPr>
          <w:r w:rsidRPr="000B25AD">
            <w:rPr>
              <w:rStyle w:val="PlaceholderText"/>
            </w:rPr>
            <w:t>Choose an item.</w:t>
          </w:r>
        </w:p>
      </w:docPartBody>
    </w:docPart>
    <w:docPart>
      <w:docPartPr>
        <w:name w:val="8CF753A3B33941A2BAB3CBAC81B627F3"/>
        <w:category>
          <w:name w:val="General"/>
          <w:gallery w:val="placeholder"/>
        </w:category>
        <w:types>
          <w:type w:val="bbPlcHdr"/>
        </w:types>
        <w:behaviors>
          <w:behavior w:val="content"/>
        </w:behaviors>
        <w:guid w:val="{4223657C-55E0-49FA-86CD-EE3845FCE49D}"/>
      </w:docPartPr>
      <w:docPartBody>
        <w:p w:rsidR="004F7F9D" w:rsidRDefault="00653CD0" w:rsidP="00653CD0">
          <w:pPr>
            <w:pStyle w:val="8CF753A3B33941A2BAB3CBAC81B627F3"/>
          </w:pPr>
          <w:r w:rsidRPr="000B25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D0"/>
    <w:rsid w:val="00040E05"/>
    <w:rsid w:val="0007680D"/>
    <w:rsid w:val="000847B9"/>
    <w:rsid w:val="001041C0"/>
    <w:rsid w:val="001A5DDD"/>
    <w:rsid w:val="002513A9"/>
    <w:rsid w:val="00297B81"/>
    <w:rsid w:val="0045190E"/>
    <w:rsid w:val="004F7F9D"/>
    <w:rsid w:val="00561151"/>
    <w:rsid w:val="00646879"/>
    <w:rsid w:val="00653CD0"/>
    <w:rsid w:val="00784047"/>
    <w:rsid w:val="007F0631"/>
    <w:rsid w:val="0085316B"/>
    <w:rsid w:val="00882F4A"/>
    <w:rsid w:val="008C182D"/>
    <w:rsid w:val="00974DBD"/>
    <w:rsid w:val="009C3538"/>
    <w:rsid w:val="00A8149E"/>
    <w:rsid w:val="00AD7806"/>
    <w:rsid w:val="00AF42DD"/>
    <w:rsid w:val="00B56EA9"/>
    <w:rsid w:val="00B9501D"/>
    <w:rsid w:val="00D0251A"/>
    <w:rsid w:val="00D24823"/>
    <w:rsid w:val="00D323BF"/>
    <w:rsid w:val="00DD6E46"/>
    <w:rsid w:val="00E85D15"/>
    <w:rsid w:val="00F639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F9D"/>
    <w:rPr>
      <w:color w:val="808080"/>
    </w:rPr>
  </w:style>
  <w:style w:type="paragraph" w:customStyle="1" w:styleId="20CF2B0A01C940A9A7F292B51C5C94B9">
    <w:name w:val="20CF2B0A01C940A9A7F292B51C5C94B9"/>
    <w:rsid w:val="00653CD0"/>
  </w:style>
  <w:style w:type="paragraph" w:customStyle="1" w:styleId="8CF753A3B33941A2BAB3CBAC81B627F3">
    <w:name w:val="8CF753A3B33941A2BAB3CBAC81B627F3"/>
    <w:rsid w:val="00653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fc18c49-0394-481a-ba4a-a4ceacd0e392" ContentTypeId="0x01010020270C6529EA0544B2EFE190A98965FD9B" PreviousValue="false"/>
</file>

<file path=customXml/item2.xml><?xml version="1.0" encoding="utf-8"?>
<ct:contentTypeSchema xmlns:ct="http://schemas.microsoft.com/office/2006/metadata/contentType" xmlns:ma="http://schemas.microsoft.com/office/2006/metadata/properties/metaAttributes" ct:_="" ma:_="" ma:contentTypeName="Corporate Policy" ma:contentTypeID="0x01010020270C6529EA0544B2EFE190A98965FD9B008BD8FD65854A9540A44D1C3156AD3EA2" ma:contentTypeVersion="388" ma:contentTypeDescription="" ma:contentTypeScope="" ma:versionID="f8bb0e789624cea6e57aef9c34677486">
  <xsd:schema xmlns:xsd="http://www.w3.org/2001/XMLSchema" xmlns:xs="http://www.w3.org/2001/XMLSchema" xmlns:p="http://schemas.microsoft.com/office/2006/metadata/properties" xmlns:ns1="http://schemas.microsoft.com/sharepoint/v3" xmlns:ns3="6495cd43-30b7-45da-972d-05dc6321e6bd" targetNamespace="http://schemas.microsoft.com/office/2006/metadata/properties" ma:root="true" ma:fieldsID="124b8ea98addae4463ce6c6d8f532eee" ns1:_="" ns3:_="">
    <xsd:import namespace="http://schemas.microsoft.com/sharepoint/v3"/>
    <xsd:import namespace="6495cd43-30b7-45da-972d-05dc6321e6bd"/>
    <xsd:element name="properties">
      <xsd:complexType>
        <xsd:sequence>
          <xsd:element name="documentManagement">
            <xsd:complexType>
              <xsd:all>
                <xsd:element ref="ns1:ReportOwner" minOccurs="0"/>
                <xsd:element ref="ns3:Link_x0020_published_x003f_" minOccurs="0"/>
                <xsd:element ref="ns3:Review_x0020_Date" minOccurs="0"/>
                <xsd:element ref="ns3:Date_x0020_Superceded" minOccurs="0"/>
                <xsd:element ref="ns3:Email_x0020_Date" minOccurs="0"/>
                <xsd:element ref="ns3:Security_x0020_classification"/>
                <xsd:element ref="ns3:_dlc_DocIdPersistId" minOccurs="0"/>
                <xsd:element ref="ns3:TaxCatchAll" minOccurs="0"/>
                <xsd:element ref="ns3:TaxCatchAllLabel" minOccurs="0"/>
                <xsd:element ref="ns3:_dlc_DocId" minOccurs="0"/>
                <xsd:element ref="ns3:_dlc_DocIdUrl"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3" nillable="true" ma:displayName="Owner" ma:description="Owner of this document/link" ma:list="UserInfo" ma:SearchPeopleOnly="false" ma:SharePointGroup="0" ma:internalName="Repor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95cd43-30b7-45da-972d-05dc6321e6bd" elementFormDefault="qualified">
    <xsd:import namespace="http://schemas.microsoft.com/office/2006/documentManagement/types"/>
    <xsd:import namespace="http://schemas.microsoft.com/office/infopath/2007/PartnerControls"/>
    <xsd:element name="Link_x0020_published_x003f_" ma:index="4" nillable="true" ma:displayName="Link published to Corp Resources?" ma:default="0" ma:internalName="Link_x0020_published_x003F_">
      <xsd:simpleType>
        <xsd:restriction base="dms:Boolean"/>
      </xsd:simpleType>
    </xsd:element>
    <xsd:element name="Review_x0020_Date" ma:index="5" nillable="true" ma:displayName="Review Date" ma:format="DateOnly" ma:internalName="Review_x0020_Date">
      <xsd:simpleType>
        <xsd:restriction base="dms:DateTime"/>
      </xsd:simpleType>
    </xsd:element>
    <xsd:element name="Date_x0020_Superceded" ma:index="6" nillable="true" ma:displayName="Date Superseded" ma:format="DateOnly" ma:internalName="Date_x0020_Superceded">
      <xsd:simpleType>
        <xsd:restriction base="dms:DateTime"/>
      </xsd:simpleType>
    </xsd:element>
    <xsd:element name="Email_x0020_Date" ma:index="7" nillable="true" ma:displayName="Email Date" ma:format="DateOnly" ma:internalName="Email_x0020_Date">
      <xsd:simpleType>
        <xsd:restriction base="dms:DateTime"/>
      </xsd:simpleType>
    </xsd:element>
    <xsd:element name="Security_x0020_classification" ma:index="8" ma:displayName="Security classification" ma:default="Official" ma:format="Dropdown" ma:internalName="Security_x0020_classification">
      <xsd:simpleType>
        <xsd:restriction base="dms:Choice">
          <xsd:enumeration value="Official"/>
          <xsd:enumeration value="Official - sensitive"/>
        </xsd:restriction>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description="" ma:hidden="true" ma:list="{bb9bbd53-655f-4ab6-b89e-57fa117f12dc}" ma:internalName="TaxCatchAll" ma:showField="CatchAllData" ma:web="9599cbeb-6c01-4306-b23f-38f639f613f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bb9bbd53-655f-4ab6-b89e-57fa117f12dc}" ma:internalName="TaxCatchAllLabel" ma:readOnly="true" ma:showField="CatchAllDataLabel" ma:web="9599cbeb-6c01-4306-b23f-38f639f613f9">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LCPolicyLabelValue" ma:index="2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Label Generator</Name>
    <Synchronization>Synchronous</Synchronization>
    <Type>10001</Type>
    <SequenceNumber>1000</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Version=16.0.0.0,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Version=16.0.0.0, Culture=neutral, PublicKeyToken=71e9bce111e9429c</Assembly>
    <Class>Microsoft.Office.RecordsManagement.Internal.LabelHandler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LCPolicyLabelClientValue xmlns="6495cd43-30b7-45da-972d-05dc6321e6bd" xsi:nil="true"/>
    <Link_x0020_published_x003f_ xmlns="6495cd43-30b7-45da-972d-05dc6321e6bd">false</Link_x0020_published_x003f_>
    <Security_x0020_classification xmlns="6495cd43-30b7-45da-972d-05dc6321e6bd">Official</Security_x0020_classification>
    <Email_x0020_Date xmlns="6495cd43-30b7-45da-972d-05dc6321e6bd" xsi:nil="true"/>
    <DLCPolicyLabelLock xmlns="6495cd43-30b7-45da-972d-05dc6321e6bd" xsi:nil="true"/>
    <ReportOwner xmlns="http://schemas.microsoft.com/sharepoint/v3">
      <UserInfo>
        <DisplayName/>
        <AccountId xsi:nil="true"/>
        <AccountType/>
      </UserInfo>
    </ReportOwner>
    <Review_x0020_Date xmlns="6495cd43-30b7-45da-972d-05dc6321e6bd">2023-12-01T00:00:00+00:00</Review_x0020_Date>
    <TaxCatchAll xmlns="6495cd43-30b7-45da-972d-05dc6321e6bd"/>
    <Date_x0020_Superceded xmlns="6495cd43-30b7-45da-972d-05dc6321e6bd" xsi:nil="true"/>
    <_dlc_DocId xmlns="6495cd43-30b7-45da-972d-05dc6321e6bd">CORP-91339235-129</_dlc_DocId>
    <_dlc_DocIdUrl xmlns="6495cd43-30b7-45da-972d-05dc6321e6bd">
      <Url>https://edrm/sites/corp/cgov/_layouts/15/DocIdRedir.aspx?ID=CORP-91339235-129</Url>
      <Description>CORP-91339235-129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EA9E-1745-4C8D-9F1D-271FBAB15EA2}">
  <ds:schemaRefs>
    <ds:schemaRef ds:uri="Microsoft.SharePoint.Taxonomy.ContentTypeSync"/>
  </ds:schemaRefs>
</ds:datastoreItem>
</file>

<file path=customXml/itemProps2.xml><?xml version="1.0" encoding="utf-8"?>
<ds:datastoreItem xmlns:ds="http://schemas.openxmlformats.org/officeDocument/2006/customXml" ds:itemID="{DEB7337A-5EE5-43F9-93CD-4D9BD408B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95cd43-30b7-45da-972d-05dc6321e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888ED-D9A8-40AB-85BA-14F697121733}">
  <ds:schemaRefs>
    <ds:schemaRef ds:uri="http://schemas.microsoft.com/sharepoint/events"/>
  </ds:schemaRefs>
</ds:datastoreItem>
</file>

<file path=customXml/itemProps4.xml><?xml version="1.0" encoding="utf-8"?>
<ds:datastoreItem xmlns:ds="http://schemas.openxmlformats.org/officeDocument/2006/customXml" ds:itemID="{72CFB564-C62A-4659-9C1C-24B9EFA9C881}">
  <ds:schemaRefs>
    <ds:schemaRef ds:uri="http://schemas.microsoft.com/office/2006/metadata/properties"/>
    <ds:schemaRef ds:uri="http://schemas.microsoft.com/office/infopath/2007/PartnerControls"/>
    <ds:schemaRef ds:uri="6495cd43-30b7-45da-972d-05dc6321e6bd"/>
    <ds:schemaRef ds:uri="http://schemas.microsoft.com/sharepoint/v3"/>
  </ds:schemaRefs>
</ds:datastoreItem>
</file>

<file path=customXml/itemProps5.xml><?xml version="1.0" encoding="utf-8"?>
<ds:datastoreItem xmlns:ds="http://schemas.openxmlformats.org/officeDocument/2006/customXml" ds:itemID="{ED1997A8-DDED-40C6-9699-4E8698F98F10}">
  <ds:schemaRefs>
    <ds:schemaRef ds:uri="http://schemas.microsoft.com/sharepoint/v3/contenttype/forms"/>
  </ds:schemaRefs>
</ds:datastoreItem>
</file>

<file path=customXml/itemProps6.xml><?xml version="1.0" encoding="utf-8"?>
<ds:datastoreItem xmlns:ds="http://schemas.openxmlformats.org/officeDocument/2006/customXml" ds:itemID="{24BFF8B8-FF6C-4E34-8205-93DC53BC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3406</Words>
  <Characters>19417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Template</vt:lpstr>
    </vt:vector>
  </TitlesOfParts>
  <Company>ICO</Company>
  <LinksUpToDate>false</LinksUpToDate>
  <CharactersWithSpaces>22778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Gifts and Hospitality Policy v7.5</dc:title>
  <dc:subject>Current policy</dc:subject>
  <dc:creator>Karen Round</dc:creator>
  <cp:keywords/>
  <dc:description/>
  <cp:lastModifiedBy>Fiona Wilcock</cp:lastModifiedBy>
  <cp:revision>51</cp:revision>
  <cp:lastPrinted>2022-06-10T13:28:00Z</cp:lastPrinted>
  <dcterms:created xsi:type="dcterms:W3CDTF">2023-12-20T17:39:00Z</dcterms:created>
  <dcterms:modified xsi:type="dcterms:W3CDTF">2024-01-17T11:35:00Z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0x01010020270C6529EA0544B2EFE190A98965FD9B008BD8FD65854A9540A44D1C3156AD3EA2</vt:lpwstr>
  </property>
  <property fmtid="{D5CDD505-2E9C-101B-9397-08002B2CF9AE}" pid="3" name="_dlc_DocIdItemGuid">
    <vt:lpwstr>4bbd6406-0ee9-49cc-811f-0e3fb1c5edbb</vt:lpwstr>
  </property>
  <property fmtid="{D5CDD505-2E9C-101B-9397-08002B2CF9AE}" pid="4" name="TaxKeyword">
    <vt:lpwstr/>
  </property>
  <property fmtid="{D5CDD505-2E9C-101B-9397-08002B2CF9AE}" pid="5" name="TaxKeywordTaxHTField">
    <vt:lpwstr/>
  </property>
  <property fmtid="{D5CDD505-2E9C-101B-9397-08002B2CF9AE}" pid="6" name="SharedWithUsers">
    <vt:lpwstr>123;#Gordon Hart;#221;#Laura Tomkinson;#83;#Alexander Sykes;#139;#Regulatory Compliance Owners;#479;#Marie Batley;#795;#Lynsey Smith</vt:lpwstr>
  </property>
  <property fmtid="{D5CDD505-2E9C-101B-9397-08002B2CF9AE}" pid="7" name="Current Status">
    <vt:lpwstr>Current</vt:lpwstr>
  </property>
  <property fmtid="{D5CDD505-2E9C-101B-9397-08002B2CF9AE}" pid="8" name="Security classification">
    <vt:lpwstr>Official</vt:lpwstr>
  </property>
  <property fmtid="{D5CDD505-2E9C-101B-9397-08002B2CF9AE}" pid="9" name="Application Date">
    <vt:lpwstr>2019-03-27T14:09:26Z</vt:lpwstr>
  </property>
  <property fmtid="{D5CDD505-2E9C-101B-9397-08002B2CF9AE}" pid="10" name="Primary Legislation">
    <vt:lpwstr/>
  </property>
  <property fmtid="{D5CDD505-2E9C-101B-9397-08002B2CF9AE}" pid="11" name="Primary Issue">
    <vt:lpwstr/>
  </property>
  <property fmtid="{D5CDD505-2E9C-101B-9397-08002B2CF9AE}" pid="12" name="Review Date">
    <vt:lpwstr/>
  </property>
  <property fmtid="{D5CDD505-2E9C-101B-9397-08002B2CF9AE}" pid="13" name="TaxCatchAll">
    <vt:lpwstr/>
  </property>
  <property fmtid="{D5CDD505-2E9C-101B-9397-08002B2CF9AE}" pid="14" name="MeridioAuthor">
    <vt:lpwstr>Karen Round</vt:lpwstr>
  </property>
  <property fmtid="{D5CDD505-2E9C-101B-9397-08002B2CF9AE}" pid="15" name="CreationDate">
    <vt:filetime>2019-03-26T12:10:03Z</vt:filetime>
  </property>
  <property fmtid="{D5CDD505-2E9C-101B-9397-08002B2CF9AE}" pid="16" name="DocumentDate">
    <vt:filetime>2019-03-05T13:49:00Z</vt:filetime>
  </property>
  <property fmtid="{D5CDD505-2E9C-101B-9397-08002B2CF9AE}" pid="17" name="OtherMetadata">
    <vt:lpwstr>File type: Microsoft Word 2007
Doc Id: 1240137
Declaration Date: 
Last Modified Date: 2019-06-03 18:50:31
On Hold: False</vt:lpwstr>
  </property>
  <property fmtid="{D5CDD505-2E9C-101B-9397-08002B2CF9AE}" pid="18" name="HasAttachments">
    <vt:bool>false</vt:bool>
  </property>
  <property fmtid="{D5CDD505-2E9C-101B-9397-08002B2CF9AE}" pid="19" name="MSIP_Label_43c3b674-32e1-4382-8a53-e395f4b43124_Enabled">
    <vt:lpwstr>true</vt:lpwstr>
  </property>
  <property fmtid="{D5CDD505-2E9C-101B-9397-08002B2CF9AE}" pid="20" name="MSIP_Label_43c3b674-32e1-4382-8a53-e395f4b43124_SetDate">
    <vt:lpwstr>2021-04-21T07:28:18Z</vt:lpwstr>
  </property>
  <property fmtid="{D5CDD505-2E9C-101B-9397-08002B2CF9AE}" pid="21" name="MSIP_Label_43c3b674-32e1-4382-8a53-e395f4b43124_Method">
    <vt:lpwstr>Privileged</vt:lpwstr>
  </property>
  <property fmtid="{D5CDD505-2E9C-101B-9397-08002B2CF9AE}" pid="22" name="MSIP_Label_43c3b674-32e1-4382-8a53-e395f4b43124_Name">
    <vt:lpwstr>General</vt:lpwstr>
  </property>
  <property fmtid="{D5CDD505-2E9C-101B-9397-08002B2CF9AE}" pid="23" name="MSIP_Label_43c3b674-32e1-4382-8a53-e395f4b43124_SiteId">
    <vt:lpwstr>50129323-8fab-4000-adc1-c4cfebfa21e6</vt:lpwstr>
  </property>
  <property fmtid="{D5CDD505-2E9C-101B-9397-08002B2CF9AE}" pid="24" name="MSIP_Label_43c3b674-32e1-4382-8a53-e395f4b43124_ActionId">
    <vt:lpwstr>fbc1c7cb-758b-4e43-87e0-3d91802dbef9</vt:lpwstr>
  </property>
  <property fmtid="{D5CDD505-2E9C-101B-9397-08002B2CF9AE}" pid="25" name="MSIP_Label_43c3b674-32e1-4382-8a53-e395f4b43124_ContentBits">
    <vt:lpwstr>0</vt:lpwstr>
  </property>
</Properties>
</file>