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31C4" w14:textId="77777777" w:rsidR="003D1B58" w:rsidRPr="003D1B58" w:rsidRDefault="003D1B58" w:rsidP="003D1B58">
      <w:pPr>
        <w:contextualSpacing/>
        <w:rPr>
          <w:rFonts w:ascii="Georgia" w:hAnsi="Georgia"/>
          <w:sz w:val="88"/>
          <w:szCs w:val="88"/>
        </w:rPr>
      </w:pPr>
    </w:p>
    <w:p w14:paraId="78C147A6" w14:textId="2511A4C0" w:rsidR="003D1B58" w:rsidRPr="003D1B58" w:rsidRDefault="003D1B58">
      <w:pPr>
        <w:spacing w:line="259" w:lineRule="auto"/>
        <w:rPr>
          <w:rFonts w:ascii="Georgia" w:hAnsi="Georgia"/>
          <w:color w:val="B80000"/>
          <w:sz w:val="72"/>
          <w:szCs w:val="72"/>
        </w:rPr>
      </w:pPr>
      <w:r w:rsidRPr="003D1B58">
        <w:rPr>
          <w:rFonts w:ascii="Georgia" w:hAnsi="Georgia"/>
          <w:color w:val="B80000"/>
          <w:sz w:val="72"/>
          <w:szCs w:val="72"/>
        </w:rPr>
        <w:t>ICO consultation on prioritising access to information complaints</w:t>
      </w:r>
    </w:p>
    <w:p w14:paraId="3C7DAC3A" w14:textId="77777777" w:rsidR="003D1B58" w:rsidRDefault="003D1B58">
      <w:pPr>
        <w:spacing w:line="259" w:lineRule="auto"/>
        <w:rPr>
          <w:rFonts w:ascii="Verdana" w:hAnsi="Verdana"/>
          <w:sz w:val="32"/>
          <w:szCs w:val="32"/>
        </w:rPr>
      </w:pPr>
    </w:p>
    <w:p w14:paraId="3398034A" w14:textId="782848CC" w:rsidR="003D1B58" w:rsidRPr="003D1B58" w:rsidRDefault="003D1B58" w:rsidP="003D1B58">
      <w:pPr>
        <w:spacing w:line="259" w:lineRule="auto"/>
        <w:contextualSpacing/>
        <w:rPr>
          <w:rFonts w:ascii="Verdana" w:hAnsi="Verdana"/>
          <w:sz w:val="32"/>
          <w:szCs w:val="32"/>
        </w:rPr>
      </w:pPr>
      <w:r w:rsidRPr="003D1B58">
        <w:rPr>
          <w:rFonts w:ascii="Verdana" w:hAnsi="Verdana"/>
          <w:sz w:val="32"/>
          <w:szCs w:val="32"/>
        </w:rPr>
        <w:t>Start date: 8 November 2022</w:t>
      </w:r>
    </w:p>
    <w:p w14:paraId="11DBF0EE" w14:textId="2DE1B9CA" w:rsidR="003D1B58" w:rsidRDefault="003D1B58" w:rsidP="003D1B58">
      <w:pPr>
        <w:spacing w:line="259" w:lineRule="auto"/>
        <w:contextualSpacing/>
        <w:rPr>
          <w:rFonts w:ascii="Verdana" w:hAnsi="Verdana"/>
          <w:sz w:val="32"/>
          <w:szCs w:val="32"/>
        </w:rPr>
      </w:pPr>
      <w:r w:rsidRPr="003D1B58">
        <w:rPr>
          <w:rFonts w:ascii="Verdana" w:hAnsi="Verdana"/>
          <w:sz w:val="32"/>
          <w:szCs w:val="32"/>
        </w:rPr>
        <w:t xml:space="preserve">End date: </w:t>
      </w:r>
      <w:r w:rsidR="005B4F6E">
        <w:rPr>
          <w:rFonts w:ascii="Verdana" w:hAnsi="Verdana"/>
          <w:sz w:val="32"/>
          <w:szCs w:val="32"/>
        </w:rPr>
        <w:t>20</w:t>
      </w:r>
      <w:r w:rsidRPr="003D1B58">
        <w:rPr>
          <w:rFonts w:ascii="Verdana" w:hAnsi="Verdana"/>
          <w:sz w:val="32"/>
          <w:szCs w:val="32"/>
        </w:rPr>
        <w:t xml:space="preserve"> December 2022</w:t>
      </w:r>
    </w:p>
    <w:p w14:paraId="22C5FA9F" w14:textId="03FC70BC" w:rsidR="003D1B58" w:rsidRPr="003D1B58" w:rsidRDefault="003D1B58" w:rsidP="003D1B58">
      <w:pPr>
        <w:spacing w:line="259" w:lineRule="auto"/>
        <w:contextualSpacing/>
        <w:rPr>
          <w:rFonts w:ascii="Georgia" w:hAnsi="Georgia"/>
          <w:sz w:val="88"/>
          <w:szCs w:val="88"/>
        </w:rPr>
      </w:pPr>
      <w:r>
        <w:rPr>
          <w:rFonts w:ascii="Georgia" w:hAnsi="Georgia"/>
          <w:noProof/>
          <w:sz w:val="88"/>
          <w:szCs w:val="88"/>
          <w:lang w:eastAsia="en-GB"/>
        </w:rPr>
        <w:drawing>
          <wp:anchor distT="0" distB="0" distL="114300" distR="114300" simplePos="0" relativeHeight="251658240" behindDoc="0" locked="0" layoutInCell="1" allowOverlap="1" wp14:anchorId="4222515D" wp14:editId="31D674F5">
            <wp:simplePos x="0" y="0"/>
            <wp:positionH relativeFrom="margin">
              <wp:align>left</wp:align>
            </wp:positionH>
            <wp:positionV relativeFrom="paragraph">
              <wp:posOffset>4829175</wp:posOffset>
            </wp:positionV>
            <wp:extent cx="1219200" cy="711200"/>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711200"/>
                    </a:xfrm>
                    <a:prstGeom prst="rect">
                      <a:avLst/>
                    </a:prstGeom>
                    <a:noFill/>
                  </pic:spPr>
                </pic:pic>
              </a:graphicData>
            </a:graphic>
            <wp14:sizeRelH relativeFrom="page">
              <wp14:pctWidth>0</wp14:pctWidth>
            </wp14:sizeRelH>
            <wp14:sizeRelV relativeFrom="page">
              <wp14:pctHeight>0</wp14:pctHeight>
            </wp14:sizeRelV>
          </wp:anchor>
        </w:drawing>
      </w:r>
      <w:r w:rsidRPr="003D1B58">
        <w:rPr>
          <w:rFonts w:ascii="Georgia" w:hAnsi="Georgia"/>
          <w:sz w:val="88"/>
          <w:szCs w:val="88"/>
        </w:rPr>
        <w:br w:type="page"/>
      </w:r>
    </w:p>
    <w:p w14:paraId="25D5C83D" w14:textId="017CB4B5" w:rsidR="00E31664" w:rsidRPr="00261DF7" w:rsidRDefault="00261DF7" w:rsidP="003D1B58">
      <w:pPr>
        <w:contextualSpacing/>
        <w:rPr>
          <w:rFonts w:ascii="Georgia" w:hAnsi="Georgia"/>
          <w:color w:val="B80000"/>
          <w:sz w:val="40"/>
          <w:szCs w:val="40"/>
        </w:rPr>
      </w:pPr>
      <w:r w:rsidRPr="00261DF7">
        <w:rPr>
          <w:rFonts w:ascii="Georgia" w:hAnsi="Georgia"/>
          <w:color w:val="B80000"/>
          <w:sz w:val="40"/>
          <w:szCs w:val="40"/>
        </w:rPr>
        <w:lastRenderedPageBreak/>
        <w:t>ICO c</w:t>
      </w:r>
      <w:r w:rsidR="00E31664" w:rsidRPr="00261DF7">
        <w:rPr>
          <w:rFonts w:ascii="Georgia" w:hAnsi="Georgia"/>
          <w:color w:val="B80000"/>
          <w:sz w:val="40"/>
          <w:szCs w:val="40"/>
        </w:rPr>
        <w:t>onsultation on prioritising access to information complaints</w:t>
      </w:r>
    </w:p>
    <w:p w14:paraId="2656A4AA" w14:textId="77777777" w:rsidR="003D1B58" w:rsidRPr="00261DF7" w:rsidRDefault="003D1B58" w:rsidP="003D1B58">
      <w:pPr>
        <w:contextualSpacing/>
        <w:rPr>
          <w:rFonts w:ascii="Verdana" w:hAnsi="Verdana"/>
          <w:szCs w:val="24"/>
        </w:rPr>
      </w:pPr>
    </w:p>
    <w:p w14:paraId="61C8746A" w14:textId="64F7E652" w:rsidR="00E31664" w:rsidRPr="000C68E7" w:rsidRDefault="00E31664" w:rsidP="003D1B58">
      <w:pPr>
        <w:contextualSpacing/>
        <w:rPr>
          <w:rFonts w:ascii="Verdana" w:hAnsi="Verdana"/>
          <w:szCs w:val="24"/>
        </w:rPr>
      </w:pPr>
      <w:r w:rsidRPr="000C68E7">
        <w:rPr>
          <w:rFonts w:ascii="Verdana" w:hAnsi="Verdana"/>
          <w:szCs w:val="24"/>
        </w:rPr>
        <w:t>The Information Commissioner is responsible for resolving complaints about the handling of information requests under the Freedom of Information Act 2000 (FOIA) and the Environmental Information Regulations (EIR).</w:t>
      </w:r>
    </w:p>
    <w:p w14:paraId="154BCC75" w14:textId="77777777" w:rsidR="003D1B58" w:rsidRPr="000C68E7" w:rsidRDefault="003D1B58" w:rsidP="003D1B58">
      <w:pPr>
        <w:contextualSpacing/>
        <w:rPr>
          <w:rFonts w:ascii="Verdana" w:hAnsi="Verdana"/>
          <w:szCs w:val="24"/>
        </w:rPr>
      </w:pPr>
    </w:p>
    <w:p w14:paraId="6226F866" w14:textId="17EF50DD" w:rsidR="00E31664" w:rsidRPr="000C68E7" w:rsidRDefault="00E31664" w:rsidP="003D1B58">
      <w:pPr>
        <w:contextualSpacing/>
        <w:rPr>
          <w:rFonts w:ascii="Verdana" w:hAnsi="Verdana"/>
          <w:szCs w:val="24"/>
        </w:rPr>
      </w:pPr>
      <w:r w:rsidRPr="000C68E7">
        <w:rPr>
          <w:rFonts w:ascii="Verdana" w:hAnsi="Verdana"/>
          <w:szCs w:val="24"/>
        </w:rPr>
        <w:t xml:space="preserve">The ICO25 plan made clear that we will innovate when looking for improved outcomes for people making information requests, while seeking greater efficiencies from our appeals service. </w:t>
      </w:r>
    </w:p>
    <w:p w14:paraId="52FDF624" w14:textId="77777777" w:rsidR="003D1B58" w:rsidRPr="000C68E7" w:rsidRDefault="003D1B58" w:rsidP="003D1B58">
      <w:pPr>
        <w:contextualSpacing/>
        <w:rPr>
          <w:rFonts w:ascii="Verdana" w:hAnsi="Verdana"/>
          <w:szCs w:val="24"/>
        </w:rPr>
      </w:pPr>
    </w:p>
    <w:p w14:paraId="2615CFC9" w14:textId="73D8A455" w:rsidR="004405AE" w:rsidRPr="000C68E7" w:rsidRDefault="00E31664" w:rsidP="003D1B58">
      <w:pPr>
        <w:contextualSpacing/>
        <w:rPr>
          <w:rFonts w:ascii="Verdana" w:hAnsi="Verdana"/>
          <w:szCs w:val="24"/>
        </w:rPr>
      </w:pPr>
      <w:r w:rsidRPr="000C68E7">
        <w:rPr>
          <w:rFonts w:ascii="Verdana" w:hAnsi="Verdana"/>
          <w:szCs w:val="24"/>
        </w:rPr>
        <w:t>This consultation seeks views on how we propose to prioritise our FOI and EIR complaint handling so that, where needed, we are better able to focus quickly on cases that are of significant public interest.</w:t>
      </w:r>
    </w:p>
    <w:p w14:paraId="5925483D" w14:textId="77777777" w:rsidR="003D1B58" w:rsidRPr="000C68E7" w:rsidRDefault="003D1B58" w:rsidP="003D1B58">
      <w:pPr>
        <w:contextualSpacing/>
        <w:rPr>
          <w:rFonts w:ascii="Verdana" w:hAnsi="Verdana"/>
          <w:szCs w:val="24"/>
        </w:rPr>
      </w:pPr>
    </w:p>
    <w:p w14:paraId="328AE2AB" w14:textId="40A8105D" w:rsidR="000C68E7" w:rsidRPr="000C68E7" w:rsidRDefault="00000000" w:rsidP="000C68E7">
      <w:pPr>
        <w:contextualSpacing/>
        <w:rPr>
          <w:rFonts w:ascii="Verdana" w:hAnsi="Verdana"/>
          <w:szCs w:val="24"/>
          <w:u w:val="single"/>
        </w:rPr>
      </w:pPr>
      <w:hyperlink r:id="rId9" w:history="1">
        <w:r w:rsidR="000C68E7" w:rsidRPr="00920698">
          <w:rPr>
            <w:rStyle w:val="Hyperlink"/>
            <w:rFonts w:ascii="Verdana" w:hAnsi="Verdana"/>
            <w:szCs w:val="24"/>
          </w:rPr>
          <w:t>The consultation document</w:t>
        </w:r>
      </w:hyperlink>
      <w:r w:rsidR="000C68E7" w:rsidRPr="000C68E7">
        <w:rPr>
          <w:rFonts w:ascii="Verdana" w:hAnsi="Verdana"/>
          <w:szCs w:val="24"/>
        </w:rPr>
        <w:t xml:space="preserve"> sets out the new criteria, including the following tests:</w:t>
      </w:r>
    </w:p>
    <w:p w14:paraId="14158070" w14:textId="77777777" w:rsidR="00E1211F" w:rsidRPr="000C68E7" w:rsidRDefault="00E1211F" w:rsidP="003D1B58">
      <w:pPr>
        <w:contextualSpacing/>
        <w:rPr>
          <w:rFonts w:ascii="Verdana" w:hAnsi="Verdana"/>
          <w:szCs w:val="24"/>
        </w:rPr>
      </w:pPr>
    </w:p>
    <w:p w14:paraId="49D18C7A" w14:textId="0C9F19B3" w:rsidR="00E1211F" w:rsidRPr="000C68E7" w:rsidRDefault="00E1211F" w:rsidP="000C68E7">
      <w:pPr>
        <w:numPr>
          <w:ilvl w:val="0"/>
          <w:numId w:val="3"/>
        </w:numPr>
        <w:spacing w:after="200"/>
        <w:contextualSpacing/>
        <w:rPr>
          <w:rFonts w:ascii="Verdana" w:hAnsi="Verdana"/>
          <w:color w:val="auto"/>
          <w:szCs w:val="24"/>
        </w:rPr>
      </w:pPr>
      <w:bookmarkStart w:id="0" w:name="_Hlk113444793"/>
      <w:bookmarkStart w:id="1" w:name="_Hlk117758478"/>
      <w:r w:rsidRPr="000C68E7">
        <w:rPr>
          <w:rFonts w:ascii="Verdana" w:hAnsi="Verdana"/>
          <w:color w:val="auto"/>
          <w:szCs w:val="24"/>
        </w:rPr>
        <w:t xml:space="preserve">Is there a high public interest in the information requested? Does it raise a novel or clearly high-profile issue that we should look at quickly? </w:t>
      </w:r>
      <w:bookmarkStart w:id="2" w:name="_Hlk114737376"/>
    </w:p>
    <w:bookmarkEnd w:id="2"/>
    <w:p w14:paraId="1BAD5ED9" w14:textId="5BE1F3FB" w:rsidR="00E1211F" w:rsidRPr="000C68E7" w:rsidRDefault="00E1211F" w:rsidP="000C68E7">
      <w:pPr>
        <w:numPr>
          <w:ilvl w:val="0"/>
          <w:numId w:val="3"/>
        </w:numPr>
        <w:spacing w:after="200"/>
        <w:contextualSpacing/>
        <w:rPr>
          <w:rFonts w:ascii="Verdana" w:hAnsi="Verdana"/>
          <w:color w:val="auto"/>
          <w:szCs w:val="24"/>
        </w:rPr>
      </w:pPr>
      <w:r w:rsidRPr="000C68E7">
        <w:rPr>
          <w:rFonts w:ascii="Verdana" w:hAnsi="Verdana"/>
          <w:color w:val="auto"/>
          <w:szCs w:val="24"/>
        </w:rPr>
        <w:t>Is the requester a person or group who is raising information rights awareness, supporting vulnerable groups or raising awareness of potentially significant public interest issues?</w:t>
      </w:r>
    </w:p>
    <w:p w14:paraId="04F42D28" w14:textId="3FE0CF8E" w:rsidR="00E1211F" w:rsidRPr="000C68E7" w:rsidRDefault="00E1211F" w:rsidP="000C68E7">
      <w:pPr>
        <w:numPr>
          <w:ilvl w:val="0"/>
          <w:numId w:val="3"/>
        </w:numPr>
        <w:spacing w:after="200"/>
        <w:contextualSpacing/>
        <w:rPr>
          <w:rFonts w:ascii="Verdana" w:hAnsi="Verdana"/>
          <w:color w:val="auto"/>
          <w:szCs w:val="24"/>
        </w:rPr>
      </w:pPr>
      <w:r w:rsidRPr="000C68E7">
        <w:rPr>
          <w:rFonts w:ascii="Verdana" w:hAnsi="Verdana"/>
          <w:color w:val="auto"/>
          <w:szCs w:val="24"/>
        </w:rPr>
        <w:t>Are vulnerable groups or people potentially significantly affected by the information requested?</w:t>
      </w:r>
    </w:p>
    <w:p w14:paraId="7C044E61" w14:textId="2E874272" w:rsidR="00E1211F" w:rsidRPr="000C68E7" w:rsidRDefault="00E1211F" w:rsidP="000C68E7">
      <w:pPr>
        <w:numPr>
          <w:ilvl w:val="0"/>
          <w:numId w:val="3"/>
        </w:numPr>
        <w:spacing w:after="200"/>
        <w:contextualSpacing/>
        <w:rPr>
          <w:rFonts w:ascii="Verdana" w:hAnsi="Verdana"/>
          <w:szCs w:val="24"/>
        </w:rPr>
      </w:pPr>
      <w:r w:rsidRPr="000C68E7">
        <w:rPr>
          <w:rFonts w:ascii="Verdana" w:hAnsi="Verdana"/>
          <w:color w:val="auto"/>
          <w:szCs w:val="24"/>
        </w:rPr>
        <w:t xml:space="preserve">Would prioritisation have significant operational benefits or support those regulated? </w:t>
      </w:r>
      <w:bookmarkEnd w:id="0"/>
    </w:p>
    <w:bookmarkEnd w:id="1"/>
    <w:p w14:paraId="7436C822" w14:textId="77777777" w:rsidR="003D1B58" w:rsidRPr="000C68E7" w:rsidRDefault="003D1B58" w:rsidP="003D1B58">
      <w:pPr>
        <w:contextualSpacing/>
        <w:rPr>
          <w:rFonts w:ascii="Verdana" w:hAnsi="Verdana"/>
          <w:szCs w:val="24"/>
        </w:rPr>
      </w:pPr>
    </w:p>
    <w:p w14:paraId="17470041" w14:textId="5361B0C4" w:rsidR="003D1B58" w:rsidRPr="000C68E7" w:rsidRDefault="003D1B58" w:rsidP="003D1B58">
      <w:pPr>
        <w:contextualSpacing/>
        <w:rPr>
          <w:rFonts w:ascii="Verdana" w:hAnsi="Verdana"/>
          <w:szCs w:val="24"/>
        </w:rPr>
      </w:pPr>
      <w:r w:rsidRPr="000C68E7">
        <w:rPr>
          <w:rFonts w:ascii="Verdana" w:hAnsi="Verdana"/>
          <w:szCs w:val="24"/>
        </w:rPr>
        <w:t xml:space="preserve">Please submit responses by </w:t>
      </w:r>
      <w:r w:rsidR="00B762E5">
        <w:rPr>
          <w:rFonts w:ascii="Verdana" w:hAnsi="Verdana"/>
          <w:b/>
          <w:bCs/>
          <w:szCs w:val="24"/>
        </w:rPr>
        <w:t xml:space="preserve">5:00pm on </w:t>
      </w:r>
      <w:r w:rsidR="005B4F6E">
        <w:rPr>
          <w:rFonts w:ascii="Verdana" w:hAnsi="Verdana"/>
          <w:b/>
          <w:bCs/>
          <w:szCs w:val="24"/>
        </w:rPr>
        <w:t>20</w:t>
      </w:r>
      <w:r w:rsidRPr="000C68E7">
        <w:rPr>
          <w:rFonts w:ascii="Verdana" w:hAnsi="Verdana"/>
          <w:b/>
          <w:bCs/>
          <w:szCs w:val="24"/>
        </w:rPr>
        <w:t xml:space="preserve"> </w:t>
      </w:r>
      <w:r w:rsidR="005E21BA" w:rsidRPr="000C68E7">
        <w:rPr>
          <w:rFonts w:ascii="Verdana" w:hAnsi="Verdana"/>
          <w:b/>
          <w:bCs/>
          <w:szCs w:val="24"/>
        </w:rPr>
        <w:t>December</w:t>
      </w:r>
      <w:r w:rsidRPr="000C68E7">
        <w:rPr>
          <w:rFonts w:ascii="Verdana" w:hAnsi="Verdana"/>
          <w:b/>
          <w:bCs/>
          <w:szCs w:val="24"/>
        </w:rPr>
        <w:t xml:space="preserve"> 202</w:t>
      </w:r>
      <w:r w:rsidR="005E21BA" w:rsidRPr="000C68E7">
        <w:rPr>
          <w:rFonts w:ascii="Verdana" w:hAnsi="Verdana"/>
          <w:b/>
          <w:bCs/>
          <w:szCs w:val="24"/>
        </w:rPr>
        <w:t>2</w:t>
      </w:r>
      <w:r w:rsidRPr="000C68E7">
        <w:rPr>
          <w:rFonts w:ascii="Verdana" w:hAnsi="Verdana"/>
          <w:szCs w:val="24"/>
        </w:rPr>
        <w:t>. We may not consider responses submitted after the deadline.</w:t>
      </w:r>
    </w:p>
    <w:p w14:paraId="19E18E3D" w14:textId="77777777" w:rsidR="003D1B58" w:rsidRPr="000C68E7" w:rsidRDefault="003D1B58" w:rsidP="003D1B58">
      <w:pPr>
        <w:contextualSpacing/>
        <w:rPr>
          <w:rFonts w:ascii="Verdana" w:hAnsi="Verdana"/>
          <w:szCs w:val="24"/>
        </w:rPr>
      </w:pPr>
    </w:p>
    <w:p w14:paraId="7D1A7EB7" w14:textId="68901204" w:rsidR="003D1B58" w:rsidRPr="000C68E7" w:rsidRDefault="003D1B58" w:rsidP="003D1B58">
      <w:pPr>
        <w:contextualSpacing/>
        <w:rPr>
          <w:rFonts w:ascii="Verdana" w:hAnsi="Verdana"/>
          <w:szCs w:val="24"/>
        </w:rPr>
      </w:pPr>
      <w:r w:rsidRPr="000C68E7">
        <w:rPr>
          <w:rFonts w:ascii="Verdana" w:hAnsi="Verdana"/>
          <w:szCs w:val="24"/>
        </w:rPr>
        <w:t>Alternatively, you can download this document and email to:</w:t>
      </w:r>
      <w:r w:rsidR="001E58D7" w:rsidRPr="000C68E7">
        <w:rPr>
          <w:rFonts w:ascii="Verdana" w:hAnsi="Verdana"/>
          <w:szCs w:val="24"/>
        </w:rPr>
        <w:t xml:space="preserve"> </w:t>
      </w:r>
      <w:hyperlink r:id="rId10" w:history="1">
        <w:r w:rsidR="001E58D7" w:rsidRPr="000C68E7">
          <w:rPr>
            <w:rStyle w:val="Hyperlink"/>
            <w:rFonts w:ascii="Verdana" w:hAnsi="Verdana"/>
            <w:szCs w:val="24"/>
          </w:rPr>
          <w:t>FOI25consultation@ico.org.uk</w:t>
        </w:r>
      </w:hyperlink>
      <w:r w:rsidR="001E58D7" w:rsidRPr="000C68E7">
        <w:rPr>
          <w:rFonts w:ascii="Verdana" w:hAnsi="Verdana"/>
          <w:szCs w:val="24"/>
        </w:rPr>
        <w:t xml:space="preserve"> </w:t>
      </w:r>
    </w:p>
    <w:p w14:paraId="7C7C3A66" w14:textId="77777777" w:rsidR="003D1B58" w:rsidRPr="000C68E7" w:rsidRDefault="003D1B58" w:rsidP="003D1B58">
      <w:pPr>
        <w:contextualSpacing/>
        <w:rPr>
          <w:rFonts w:ascii="Verdana" w:hAnsi="Verdana"/>
          <w:szCs w:val="24"/>
        </w:rPr>
      </w:pPr>
    </w:p>
    <w:p w14:paraId="31867AC1" w14:textId="282D3E93" w:rsidR="00E31664" w:rsidRPr="000C68E7" w:rsidRDefault="00E31664" w:rsidP="003D1B58">
      <w:pPr>
        <w:contextualSpacing/>
        <w:rPr>
          <w:rFonts w:ascii="Verdana" w:hAnsi="Verdana"/>
          <w:b/>
          <w:bCs/>
          <w:szCs w:val="24"/>
        </w:rPr>
      </w:pPr>
      <w:r w:rsidRPr="000C68E7">
        <w:rPr>
          <w:rFonts w:ascii="Verdana" w:hAnsi="Verdana"/>
          <w:b/>
          <w:bCs/>
          <w:szCs w:val="24"/>
        </w:rPr>
        <w:t>Privacy Policy</w:t>
      </w:r>
    </w:p>
    <w:p w14:paraId="6AC6576E" w14:textId="77777777" w:rsidR="00261DF7" w:rsidRPr="000C68E7" w:rsidRDefault="00261DF7" w:rsidP="003D1B58">
      <w:pPr>
        <w:contextualSpacing/>
        <w:rPr>
          <w:rFonts w:ascii="Verdana" w:hAnsi="Verdana"/>
          <w:b/>
          <w:bCs/>
          <w:szCs w:val="24"/>
        </w:rPr>
      </w:pPr>
    </w:p>
    <w:p w14:paraId="3CEEA37F" w14:textId="0745AB78" w:rsidR="00E31664" w:rsidRPr="000C68E7" w:rsidRDefault="00FD31D7" w:rsidP="003D1B58">
      <w:pPr>
        <w:contextualSpacing/>
        <w:rPr>
          <w:rFonts w:ascii="Verdana" w:hAnsi="Verdana"/>
          <w:szCs w:val="24"/>
        </w:rPr>
      </w:pPr>
      <w:r w:rsidRPr="000C68E7">
        <w:rPr>
          <w:rFonts w:ascii="Verdana" w:hAnsi="Verdana"/>
          <w:szCs w:val="24"/>
        </w:rPr>
        <w:t>For more information about what we do with personal data please see our </w:t>
      </w:r>
      <w:hyperlink r:id="rId11" w:tgtFrame="_blank" w:tooltip="link to https://ico.org.uk/global/privacy-notice/ (opens in new window)" w:history="1">
        <w:r w:rsidRPr="000C68E7">
          <w:rPr>
            <w:rStyle w:val="Hyperlink"/>
            <w:rFonts w:ascii="Verdana" w:hAnsi="Verdana"/>
            <w:szCs w:val="24"/>
          </w:rPr>
          <w:t>privacy notice</w:t>
        </w:r>
      </w:hyperlink>
      <w:r w:rsidRPr="000C68E7">
        <w:rPr>
          <w:rFonts w:ascii="Verdana" w:hAnsi="Verdana"/>
          <w:szCs w:val="24"/>
        </w:rPr>
        <w:t>.</w:t>
      </w:r>
    </w:p>
    <w:p w14:paraId="7839217E" w14:textId="77777777" w:rsidR="00FD31D7" w:rsidRPr="00261DF7" w:rsidRDefault="00FD31D7" w:rsidP="003D1B58">
      <w:pPr>
        <w:contextualSpacing/>
        <w:rPr>
          <w:rFonts w:ascii="Verdana" w:hAnsi="Verdana"/>
          <w:color w:val="FF0000"/>
          <w:szCs w:val="24"/>
        </w:rPr>
      </w:pPr>
    </w:p>
    <w:p w14:paraId="363623E8" w14:textId="77777777" w:rsidR="003D1B58" w:rsidRPr="00261DF7" w:rsidRDefault="003D1B58" w:rsidP="003D1B58">
      <w:pPr>
        <w:contextualSpacing/>
        <w:rPr>
          <w:rFonts w:ascii="Verdana" w:hAnsi="Verdana"/>
          <w:szCs w:val="24"/>
        </w:rPr>
      </w:pPr>
    </w:p>
    <w:p w14:paraId="2FA39508" w14:textId="77777777" w:rsidR="003D1B58" w:rsidRPr="00261DF7" w:rsidRDefault="003D1B58">
      <w:pPr>
        <w:spacing w:line="259" w:lineRule="auto"/>
        <w:rPr>
          <w:rFonts w:ascii="Verdana" w:hAnsi="Verdana"/>
          <w:szCs w:val="24"/>
        </w:rPr>
      </w:pPr>
      <w:r w:rsidRPr="00261DF7">
        <w:rPr>
          <w:rFonts w:ascii="Verdana" w:hAnsi="Verdana"/>
          <w:szCs w:val="24"/>
        </w:rPr>
        <w:br w:type="page"/>
      </w:r>
    </w:p>
    <w:p w14:paraId="2D7AB8C2" w14:textId="71CAD49D" w:rsidR="003D1B58" w:rsidRPr="00255FB1" w:rsidRDefault="003D1B58">
      <w:pPr>
        <w:spacing w:line="259" w:lineRule="auto"/>
        <w:rPr>
          <w:rFonts w:ascii="Georgia" w:hAnsi="Georgia"/>
          <w:color w:val="B80000"/>
          <w:sz w:val="36"/>
          <w:szCs w:val="36"/>
        </w:rPr>
      </w:pPr>
      <w:r w:rsidRPr="00255FB1">
        <w:rPr>
          <w:rFonts w:ascii="Georgia" w:hAnsi="Georgia"/>
          <w:color w:val="B80000"/>
          <w:sz w:val="36"/>
          <w:szCs w:val="36"/>
        </w:rPr>
        <w:lastRenderedPageBreak/>
        <w:t>Questions</w:t>
      </w:r>
    </w:p>
    <w:p w14:paraId="650E2EFB" w14:textId="6CA3E3F3" w:rsidR="00E31664" w:rsidRPr="00261DF7" w:rsidRDefault="00E31664" w:rsidP="003D1B58">
      <w:pPr>
        <w:contextualSpacing/>
        <w:rPr>
          <w:rFonts w:ascii="Verdana" w:hAnsi="Verdana"/>
          <w:szCs w:val="24"/>
        </w:rPr>
      </w:pPr>
      <w:r w:rsidRPr="00255FB1">
        <w:rPr>
          <w:rFonts w:ascii="Verdana" w:hAnsi="Verdana"/>
          <w:b/>
          <w:bCs/>
          <w:szCs w:val="24"/>
        </w:rPr>
        <w:t>Q1.</w:t>
      </w:r>
      <w:r w:rsidRPr="00261DF7">
        <w:rPr>
          <w:rFonts w:ascii="Verdana" w:hAnsi="Verdana"/>
          <w:szCs w:val="24"/>
        </w:rPr>
        <w:t xml:space="preserve"> </w:t>
      </w:r>
      <w:r w:rsidR="005E21BA" w:rsidRPr="005E21BA">
        <w:rPr>
          <w:rFonts w:ascii="Verdana" w:hAnsi="Verdana"/>
          <w:szCs w:val="24"/>
        </w:rPr>
        <w:t>Do you agree that, to maximise the benefit from the resources available to the Commissioner for his work on access to information complaints, he should prioritise cases of more significant public interest rather than continuing the ‘cab rank’ approach of dealing with cases in date order?</w:t>
      </w:r>
    </w:p>
    <w:p w14:paraId="32D2780F" w14:textId="77777777" w:rsidR="003D1B58" w:rsidRPr="00261DF7" w:rsidRDefault="003D1B58" w:rsidP="003D1B58">
      <w:pPr>
        <w:contextualSpacing/>
        <w:rPr>
          <w:rFonts w:ascii="Verdana" w:hAnsi="Verdana"/>
          <w:szCs w:val="24"/>
        </w:rPr>
      </w:pPr>
    </w:p>
    <w:p w14:paraId="2E97253D" w14:textId="77E0CC30" w:rsidR="00E31664" w:rsidRPr="00261DF7" w:rsidRDefault="00000000" w:rsidP="003D1B58">
      <w:pPr>
        <w:contextualSpacing/>
        <w:rPr>
          <w:rFonts w:ascii="Verdana" w:hAnsi="Verdana" w:cs="Georgia"/>
          <w:color w:val="auto"/>
          <w:szCs w:val="24"/>
        </w:rPr>
      </w:pPr>
      <w:sdt>
        <w:sdtPr>
          <w:rPr>
            <w:rFonts w:ascii="Verdana" w:hAnsi="Verdana" w:cs="Georgia"/>
            <w:color w:val="auto"/>
            <w:szCs w:val="24"/>
          </w:rPr>
          <w:id w:val="-219906162"/>
          <w14:checkbox>
            <w14:checked w14:val="0"/>
            <w14:checkedState w14:val="2612" w14:font="MS Gothic"/>
            <w14:uncheckedState w14:val="2610" w14:font="MS Gothic"/>
          </w14:checkbox>
        </w:sdtPr>
        <w:sdtContent>
          <w:r w:rsidR="00E31664" w:rsidRPr="00261DF7">
            <w:rPr>
              <w:rFonts w:ascii="Segoe UI Symbol" w:eastAsia="MS Gothic" w:hAnsi="Segoe UI Symbol" w:cs="Segoe UI Symbol"/>
              <w:color w:val="auto"/>
              <w:szCs w:val="24"/>
            </w:rPr>
            <w:t>☐</w:t>
          </w:r>
        </w:sdtContent>
      </w:sdt>
      <w:r w:rsidR="00E31664" w:rsidRPr="00261DF7">
        <w:rPr>
          <w:rFonts w:ascii="Verdana" w:hAnsi="Verdana" w:cs="Georgia"/>
          <w:color w:val="auto"/>
          <w:szCs w:val="24"/>
        </w:rPr>
        <w:t xml:space="preserve"> Yes</w:t>
      </w:r>
    </w:p>
    <w:p w14:paraId="060647B9" w14:textId="338AA7B3" w:rsidR="00E31664" w:rsidRPr="00261DF7" w:rsidRDefault="00000000" w:rsidP="003D1B58">
      <w:pPr>
        <w:contextualSpacing/>
        <w:rPr>
          <w:rFonts w:ascii="Verdana" w:hAnsi="Verdana"/>
          <w:color w:val="auto"/>
          <w:szCs w:val="24"/>
        </w:rPr>
      </w:pPr>
      <w:sdt>
        <w:sdtPr>
          <w:rPr>
            <w:rFonts w:ascii="Verdana" w:hAnsi="Verdana" w:cs="Georgia"/>
            <w:color w:val="auto"/>
            <w:szCs w:val="24"/>
          </w:rPr>
          <w:id w:val="-939532646"/>
          <w14:checkbox>
            <w14:checked w14:val="0"/>
            <w14:checkedState w14:val="2612" w14:font="MS Gothic"/>
            <w14:uncheckedState w14:val="2610" w14:font="MS Gothic"/>
          </w14:checkbox>
        </w:sdtPr>
        <w:sdtContent>
          <w:r w:rsidR="00E31664" w:rsidRPr="00261DF7">
            <w:rPr>
              <w:rFonts w:ascii="Segoe UI Symbol" w:eastAsia="MS Gothic" w:hAnsi="Segoe UI Symbol" w:cs="Segoe UI Symbol"/>
              <w:color w:val="auto"/>
              <w:szCs w:val="24"/>
            </w:rPr>
            <w:t>☐</w:t>
          </w:r>
        </w:sdtContent>
      </w:sdt>
      <w:r w:rsidR="00E31664" w:rsidRPr="00261DF7">
        <w:rPr>
          <w:rFonts w:ascii="Verdana" w:hAnsi="Verdana" w:cs="Georgia"/>
          <w:color w:val="auto"/>
          <w:szCs w:val="24"/>
        </w:rPr>
        <w:t xml:space="preserve"> No</w:t>
      </w:r>
    </w:p>
    <w:p w14:paraId="21C58767" w14:textId="77777777" w:rsidR="003D1B58" w:rsidRPr="00261DF7" w:rsidRDefault="003D1B58" w:rsidP="003D1B58">
      <w:pPr>
        <w:contextualSpacing/>
        <w:rPr>
          <w:rFonts w:ascii="Verdana" w:hAnsi="Verdana"/>
          <w:szCs w:val="24"/>
        </w:rPr>
      </w:pPr>
    </w:p>
    <w:p w14:paraId="0C26EBF3" w14:textId="30C5D88A" w:rsidR="00E31664" w:rsidRPr="00261DF7" w:rsidRDefault="00E31664" w:rsidP="003D1B58">
      <w:pPr>
        <w:contextualSpacing/>
        <w:rPr>
          <w:rFonts w:ascii="Verdana" w:hAnsi="Verdana"/>
          <w:szCs w:val="24"/>
        </w:rPr>
      </w:pPr>
      <w:r w:rsidRPr="00261DF7">
        <w:rPr>
          <w:rFonts w:ascii="Verdana" w:hAnsi="Verdana"/>
          <w:szCs w:val="24"/>
        </w:rPr>
        <w:t>If no, please explain why.</w:t>
      </w:r>
    </w:p>
    <w:p w14:paraId="33271C83" w14:textId="77777777" w:rsidR="003D1B58" w:rsidRPr="00261DF7" w:rsidRDefault="003D1B58" w:rsidP="003D1B58">
      <w:pPr>
        <w:contextualSpacing/>
        <w:rPr>
          <w:rFonts w:ascii="Verdana" w:hAnsi="Verdana"/>
          <w:szCs w:val="24"/>
        </w:rPr>
      </w:pPr>
    </w:p>
    <w:tbl>
      <w:tblPr>
        <w:tblStyle w:val="TableGrid"/>
        <w:tblW w:w="0" w:type="auto"/>
        <w:tblLook w:val="04A0" w:firstRow="1" w:lastRow="0" w:firstColumn="1" w:lastColumn="0" w:noHBand="0" w:noVBand="1"/>
      </w:tblPr>
      <w:tblGrid>
        <w:gridCol w:w="9016"/>
      </w:tblGrid>
      <w:tr w:rsidR="00E31664" w:rsidRPr="00261DF7" w14:paraId="78D6E9C9" w14:textId="77777777" w:rsidTr="00E31664">
        <w:tc>
          <w:tcPr>
            <w:tcW w:w="9016" w:type="dxa"/>
          </w:tcPr>
          <w:p w14:paraId="432CA43E" w14:textId="77777777" w:rsidR="00E31664" w:rsidRPr="00261DF7" w:rsidRDefault="00E31664" w:rsidP="003D1B58">
            <w:pPr>
              <w:contextualSpacing/>
              <w:rPr>
                <w:rFonts w:ascii="Verdana" w:hAnsi="Verdana"/>
                <w:szCs w:val="24"/>
              </w:rPr>
            </w:pPr>
          </w:p>
          <w:p w14:paraId="4374FCA0" w14:textId="77777777" w:rsidR="00E31664" w:rsidRPr="00261DF7" w:rsidRDefault="00E31664" w:rsidP="003D1B58">
            <w:pPr>
              <w:contextualSpacing/>
              <w:rPr>
                <w:rFonts w:ascii="Verdana" w:hAnsi="Verdana"/>
                <w:szCs w:val="24"/>
              </w:rPr>
            </w:pPr>
          </w:p>
          <w:p w14:paraId="46578916" w14:textId="77777777" w:rsidR="00E31664" w:rsidRPr="00261DF7" w:rsidRDefault="00E31664" w:rsidP="003D1B58">
            <w:pPr>
              <w:contextualSpacing/>
              <w:rPr>
                <w:rFonts w:ascii="Verdana" w:hAnsi="Verdana"/>
                <w:szCs w:val="24"/>
              </w:rPr>
            </w:pPr>
          </w:p>
          <w:p w14:paraId="05250900" w14:textId="7A0C564C" w:rsidR="00E31664" w:rsidRPr="00261DF7" w:rsidRDefault="00E31664" w:rsidP="003D1B58">
            <w:pPr>
              <w:contextualSpacing/>
              <w:rPr>
                <w:rFonts w:ascii="Verdana" w:hAnsi="Verdana"/>
                <w:szCs w:val="24"/>
              </w:rPr>
            </w:pPr>
          </w:p>
        </w:tc>
      </w:tr>
    </w:tbl>
    <w:p w14:paraId="13514185" w14:textId="77777777" w:rsidR="00E31664" w:rsidRPr="00261DF7" w:rsidRDefault="00E31664" w:rsidP="003D1B58">
      <w:pPr>
        <w:contextualSpacing/>
        <w:rPr>
          <w:rFonts w:ascii="Verdana" w:hAnsi="Verdana"/>
          <w:szCs w:val="24"/>
        </w:rPr>
      </w:pPr>
    </w:p>
    <w:p w14:paraId="299282F0" w14:textId="0BA13CBB" w:rsidR="00E31664" w:rsidRPr="00261DF7" w:rsidRDefault="00E31664" w:rsidP="003D1B58">
      <w:pPr>
        <w:contextualSpacing/>
        <w:rPr>
          <w:rFonts w:ascii="Verdana" w:hAnsi="Verdana"/>
          <w:szCs w:val="24"/>
        </w:rPr>
      </w:pPr>
      <w:r w:rsidRPr="00255FB1">
        <w:rPr>
          <w:rFonts w:ascii="Verdana" w:hAnsi="Verdana"/>
          <w:b/>
          <w:bCs/>
          <w:szCs w:val="24"/>
        </w:rPr>
        <w:t>Q2.</w:t>
      </w:r>
      <w:r w:rsidRPr="00261DF7">
        <w:rPr>
          <w:rFonts w:ascii="Verdana" w:hAnsi="Verdana"/>
          <w:szCs w:val="24"/>
        </w:rPr>
        <w:t xml:space="preserve"> Do you agree with the proposed factors that will inform the ICO’s decisions on which cases to prioritise?</w:t>
      </w:r>
    </w:p>
    <w:p w14:paraId="43A38BDA" w14:textId="77777777" w:rsidR="003D1B58" w:rsidRPr="00261DF7" w:rsidRDefault="003D1B58" w:rsidP="003D1B58">
      <w:pPr>
        <w:contextualSpacing/>
        <w:rPr>
          <w:rFonts w:ascii="Verdana" w:hAnsi="Verdana"/>
          <w:szCs w:val="24"/>
        </w:rPr>
      </w:pPr>
    </w:p>
    <w:p w14:paraId="39476C2C" w14:textId="77777777" w:rsidR="00E31664" w:rsidRPr="00261DF7" w:rsidRDefault="00000000" w:rsidP="003D1B58">
      <w:pPr>
        <w:contextualSpacing/>
        <w:rPr>
          <w:rFonts w:ascii="Verdana" w:hAnsi="Verdana" w:cs="Georgia"/>
          <w:color w:val="auto"/>
          <w:szCs w:val="24"/>
        </w:rPr>
      </w:pPr>
      <w:sdt>
        <w:sdtPr>
          <w:rPr>
            <w:rFonts w:ascii="Verdana" w:hAnsi="Verdana" w:cs="Georgia"/>
            <w:color w:val="auto"/>
            <w:szCs w:val="24"/>
          </w:rPr>
          <w:id w:val="1706215134"/>
          <w14:checkbox>
            <w14:checked w14:val="0"/>
            <w14:checkedState w14:val="2612" w14:font="MS Gothic"/>
            <w14:uncheckedState w14:val="2610" w14:font="MS Gothic"/>
          </w14:checkbox>
        </w:sdtPr>
        <w:sdtContent>
          <w:r w:rsidR="00E31664" w:rsidRPr="00261DF7">
            <w:rPr>
              <w:rFonts w:ascii="Segoe UI Symbol" w:eastAsia="MS Gothic" w:hAnsi="Segoe UI Symbol" w:cs="Segoe UI Symbol"/>
              <w:color w:val="auto"/>
              <w:szCs w:val="24"/>
            </w:rPr>
            <w:t>☐</w:t>
          </w:r>
        </w:sdtContent>
      </w:sdt>
      <w:r w:rsidR="00E31664" w:rsidRPr="00261DF7">
        <w:rPr>
          <w:rFonts w:ascii="Verdana" w:hAnsi="Verdana" w:cs="Georgia"/>
          <w:color w:val="auto"/>
          <w:szCs w:val="24"/>
        </w:rPr>
        <w:t xml:space="preserve"> Yes</w:t>
      </w:r>
    </w:p>
    <w:p w14:paraId="040DA2BD" w14:textId="4F54B4E2" w:rsidR="00E31664" w:rsidRPr="00261DF7" w:rsidRDefault="00000000" w:rsidP="003D1B58">
      <w:pPr>
        <w:contextualSpacing/>
        <w:rPr>
          <w:rFonts w:ascii="Verdana" w:hAnsi="Verdana" w:cs="Georgia"/>
          <w:color w:val="auto"/>
          <w:szCs w:val="24"/>
        </w:rPr>
      </w:pPr>
      <w:sdt>
        <w:sdtPr>
          <w:rPr>
            <w:rFonts w:ascii="Verdana" w:hAnsi="Verdana" w:cs="Georgia"/>
            <w:color w:val="auto"/>
            <w:szCs w:val="24"/>
          </w:rPr>
          <w:id w:val="-1490248348"/>
          <w14:checkbox>
            <w14:checked w14:val="0"/>
            <w14:checkedState w14:val="2612" w14:font="MS Gothic"/>
            <w14:uncheckedState w14:val="2610" w14:font="MS Gothic"/>
          </w14:checkbox>
        </w:sdtPr>
        <w:sdtContent>
          <w:r w:rsidR="00E31664" w:rsidRPr="00261DF7">
            <w:rPr>
              <w:rFonts w:ascii="Segoe UI Symbol" w:eastAsia="MS Gothic" w:hAnsi="Segoe UI Symbol" w:cs="Segoe UI Symbol"/>
              <w:color w:val="auto"/>
              <w:szCs w:val="24"/>
            </w:rPr>
            <w:t>☐</w:t>
          </w:r>
        </w:sdtContent>
      </w:sdt>
      <w:r w:rsidR="00E31664" w:rsidRPr="00261DF7">
        <w:rPr>
          <w:rFonts w:ascii="Verdana" w:hAnsi="Verdana" w:cs="Georgia"/>
          <w:color w:val="auto"/>
          <w:szCs w:val="24"/>
        </w:rPr>
        <w:t xml:space="preserve"> No</w:t>
      </w:r>
    </w:p>
    <w:p w14:paraId="7FAC2F58" w14:textId="77777777" w:rsidR="003D1B58" w:rsidRPr="00261DF7" w:rsidRDefault="003D1B58" w:rsidP="003D1B58">
      <w:pPr>
        <w:contextualSpacing/>
        <w:rPr>
          <w:rFonts w:ascii="Verdana" w:hAnsi="Verdana"/>
          <w:color w:val="auto"/>
          <w:szCs w:val="24"/>
        </w:rPr>
      </w:pPr>
    </w:p>
    <w:p w14:paraId="4C369089" w14:textId="0DCEDD8B" w:rsidR="00E31664" w:rsidRPr="00261DF7" w:rsidRDefault="00E31664" w:rsidP="003D1B58">
      <w:pPr>
        <w:contextualSpacing/>
        <w:rPr>
          <w:rFonts w:ascii="Verdana" w:hAnsi="Verdana"/>
          <w:szCs w:val="24"/>
        </w:rPr>
      </w:pPr>
      <w:r w:rsidRPr="00261DF7">
        <w:rPr>
          <w:rFonts w:ascii="Verdana" w:hAnsi="Verdana"/>
          <w:szCs w:val="24"/>
        </w:rPr>
        <w:t>If no, which do you not agree with and why? Are there any additional factors you would include?</w:t>
      </w:r>
    </w:p>
    <w:p w14:paraId="4CB563E9" w14:textId="77777777" w:rsidR="003D1B58" w:rsidRPr="00261DF7" w:rsidRDefault="003D1B58" w:rsidP="003D1B58">
      <w:pPr>
        <w:contextualSpacing/>
        <w:rPr>
          <w:rFonts w:ascii="Verdana" w:hAnsi="Verdana"/>
          <w:szCs w:val="24"/>
        </w:rPr>
      </w:pPr>
    </w:p>
    <w:tbl>
      <w:tblPr>
        <w:tblStyle w:val="TableGrid"/>
        <w:tblW w:w="0" w:type="auto"/>
        <w:tblLook w:val="04A0" w:firstRow="1" w:lastRow="0" w:firstColumn="1" w:lastColumn="0" w:noHBand="0" w:noVBand="1"/>
      </w:tblPr>
      <w:tblGrid>
        <w:gridCol w:w="9016"/>
      </w:tblGrid>
      <w:tr w:rsidR="00E31664" w:rsidRPr="00261DF7" w14:paraId="6968AEC4" w14:textId="77777777" w:rsidTr="00E31664">
        <w:tc>
          <w:tcPr>
            <w:tcW w:w="9016" w:type="dxa"/>
          </w:tcPr>
          <w:p w14:paraId="1C3F8223" w14:textId="77777777" w:rsidR="00E31664" w:rsidRPr="00261DF7" w:rsidRDefault="00E31664" w:rsidP="003D1B58">
            <w:pPr>
              <w:contextualSpacing/>
              <w:rPr>
                <w:rFonts w:ascii="Verdana" w:hAnsi="Verdana"/>
                <w:szCs w:val="24"/>
              </w:rPr>
            </w:pPr>
          </w:p>
          <w:p w14:paraId="28C6AC33" w14:textId="77777777" w:rsidR="00E31664" w:rsidRPr="00261DF7" w:rsidRDefault="00E31664" w:rsidP="003D1B58">
            <w:pPr>
              <w:contextualSpacing/>
              <w:rPr>
                <w:rFonts w:ascii="Verdana" w:hAnsi="Verdana"/>
                <w:szCs w:val="24"/>
              </w:rPr>
            </w:pPr>
          </w:p>
          <w:p w14:paraId="485E3651" w14:textId="77777777" w:rsidR="00E31664" w:rsidRPr="00261DF7" w:rsidRDefault="00E31664" w:rsidP="003D1B58">
            <w:pPr>
              <w:contextualSpacing/>
              <w:rPr>
                <w:rFonts w:ascii="Verdana" w:hAnsi="Verdana"/>
                <w:szCs w:val="24"/>
              </w:rPr>
            </w:pPr>
          </w:p>
          <w:p w14:paraId="49AC132E" w14:textId="615689F4" w:rsidR="00E31664" w:rsidRPr="00261DF7" w:rsidRDefault="00E31664" w:rsidP="003D1B58">
            <w:pPr>
              <w:contextualSpacing/>
              <w:rPr>
                <w:rFonts w:ascii="Verdana" w:hAnsi="Verdana"/>
                <w:szCs w:val="24"/>
              </w:rPr>
            </w:pPr>
          </w:p>
        </w:tc>
      </w:tr>
    </w:tbl>
    <w:p w14:paraId="1C7396BD" w14:textId="77777777" w:rsidR="00FD31D7" w:rsidRPr="00261DF7" w:rsidRDefault="00FD31D7" w:rsidP="003D1B58">
      <w:pPr>
        <w:contextualSpacing/>
        <w:rPr>
          <w:rFonts w:ascii="Verdana" w:hAnsi="Verdana"/>
          <w:szCs w:val="24"/>
        </w:rPr>
      </w:pPr>
    </w:p>
    <w:p w14:paraId="03AB012B" w14:textId="52A46E03" w:rsidR="005E21BA" w:rsidRDefault="005E21BA" w:rsidP="003D1B58">
      <w:pPr>
        <w:contextualSpacing/>
        <w:rPr>
          <w:rFonts w:ascii="Verdana" w:hAnsi="Verdana"/>
          <w:szCs w:val="24"/>
        </w:rPr>
      </w:pPr>
      <w:r w:rsidRPr="005E21BA">
        <w:rPr>
          <w:rFonts w:ascii="Verdana" w:hAnsi="Verdana"/>
          <w:b/>
          <w:bCs/>
          <w:szCs w:val="24"/>
        </w:rPr>
        <w:t>Q</w:t>
      </w:r>
      <w:r w:rsidR="000A75B7">
        <w:rPr>
          <w:rFonts w:ascii="Verdana" w:hAnsi="Verdana"/>
          <w:b/>
          <w:bCs/>
          <w:szCs w:val="24"/>
        </w:rPr>
        <w:t>3</w:t>
      </w:r>
      <w:r w:rsidRPr="005E21BA">
        <w:rPr>
          <w:rFonts w:ascii="Verdana" w:hAnsi="Verdana"/>
          <w:b/>
          <w:bCs/>
          <w:szCs w:val="24"/>
        </w:rPr>
        <w:t xml:space="preserve">. </w:t>
      </w:r>
      <w:r w:rsidRPr="00267584">
        <w:rPr>
          <w:rFonts w:ascii="Verdana" w:hAnsi="Verdana"/>
          <w:szCs w:val="24"/>
        </w:rPr>
        <w:t>In particular, do you agree that prioritising cases based on who has made the request is an appropriate public interest factor?</w:t>
      </w:r>
    </w:p>
    <w:p w14:paraId="3E9E2558" w14:textId="420A903B" w:rsidR="005E21BA" w:rsidRDefault="005E21BA" w:rsidP="003D1B58">
      <w:pPr>
        <w:contextualSpacing/>
        <w:rPr>
          <w:rFonts w:ascii="Verdana" w:hAnsi="Verdana"/>
          <w:szCs w:val="24"/>
        </w:rPr>
      </w:pPr>
    </w:p>
    <w:p w14:paraId="00BA2779" w14:textId="77777777" w:rsidR="005E21BA" w:rsidRPr="00261DF7" w:rsidRDefault="00000000" w:rsidP="005E21BA">
      <w:pPr>
        <w:contextualSpacing/>
        <w:rPr>
          <w:rFonts w:ascii="Verdana" w:hAnsi="Verdana" w:cs="Georgia"/>
          <w:color w:val="auto"/>
          <w:szCs w:val="24"/>
        </w:rPr>
      </w:pPr>
      <w:sdt>
        <w:sdtPr>
          <w:rPr>
            <w:rFonts w:ascii="Verdana" w:hAnsi="Verdana" w:cs="Georgia"/>
            <w:color w:val="auto"/>
            <w:szCs w:val="24"/>
          </w:rPr>
          <w:id w:val="1014890974"/>
          <w14:checkbox>
            <w14:checked w14:val="0"/>
            <w14:checkedState w14:val="2612" w14:font="MS Gothic"/>
            <w14:uncheckedState w14:val="2610" w14:font="MS Gothic"/>
          </w14:checkbox>
        </w:sdtPr>
        <w:sdtContent>
          <w:r w:rsidR="005E21BA" w:rsidRPr="00261DF7">
            <w:rPr>
              <w:rFonts w:ascii="Segoe UI Symbol" w:eastAsia="MS Gothic" w:hAnsi="Segoe UI Symbol" w:cs="Segoe UI Symbol"/>
              <w:color w:val="auto"/>
              <w:szCs w:val="24"/>
            </w:rPr>
            <w:t>☐</w:t>
          </w:r>
        </w:sdtContent>
      </w:sdt>
      <w:r w:rsidR="005E21BA" w:rsidRPr="00261DF7">
        <w:rPr>
          <w:rFonts w:ascii="Verdana" w:hAnsi="Verdana" w:cs="Georgia"/>
          <w:color w:val="auto"/>
          <w:szCs w:val="24"/>
        </w:rPr>
        <w:t xml:space="preserve"> Yes</w:t>
      </w:r>
    </w:p>
    <w:p w14:paraId="0088F69F" w14:textId="77777777" w:rsidR="005E21BA" w:rsidRPr="00261DF7" w:rsidRDefault="00000000" w:rsidP="005E21BA">
      <w:pPr>
        <w:contextualSpacing/>
        <w:rPr>
          <w:rFonts w:ascii="Verdana" w:hAnsi="Verdana" w:cs="Georgia"/>
          <w:color w:val="auto"/>
          <w:szCs w:val="24"/>
        </w:rPr>
      </w:pPr>
      <w:sdt>
        <w:sdtPr>
          <w:rPr>
            <w:rFonts w:ascii="Verdana" w:hAnsi="Verdana" w:cs="Georgia"/>
            <w:color w:val="auto"/>
            <w:szCs w:val="24"/>
          </w:rPr>
          <w:id w:val="-584538742"/>
          <w14:checkbox>
            <w14:checked w14:val="0"/>
            <w14:checkedState w14:val="2612" w14:font="MS Gothic"/>
            <w14:uncheckedState w14:val="2610" w14:font="MS Gothic"/>
          </w14:checkbox>
        </w:sdtPr>
        <w:sdtContent>
          <w:r w:rsidR="005E21BA" w:rsidRPr="00261DF7">
            <w:rPr>
              <w:rFonts w:ascii="Segoe UI Symbol" w:eastAsia="MS Gothic" w:hAnsi="Segoe UI Symbol" w:cs="Segoe UI Symbol"/>
              <w:color w:val="auto"/>
              <w:szCs w:val="24"/>
            </w:rPr>
            <w:t>☐</w:t>
          </w:r>
        </w:sdtContent>
      </w:sdt>
      <w:r w:rsidR="005E21BA" w:rsidRPr="00261DF7">
        <w:rPr>
          <w:rFonts w:ascii="Verdana" w:hAnsi="Verdana" w:cs="Georgia"/>
          <w:color w:val="auto"/>
          <w:szCs w:val="24"/>
        </w:rPr>
        <w:t xml:space="preserve"> No</w:t>
      </w:r>
    </w:p>
    <w:p w14:paraId="2169E4F1" w14:textId="77777777" w:rsidR="005E21BA" w:rsidRPr="00261DF7" w:rsidRDefault="005E21BA" w:rsidP="005E21BA">
      <w:pPr>
        <w:contextualSpacing/>
        <w:rPr>
          <w:rFonts w:ascii="Verdana" w:hAnsi="Verdana"/>
          <w:color w:val="auto"/>
          <w:szCs w:val="24"/>
        </w:rPr>
      </w:pPr>
    </w:p>
    <w:p w14:paraId="7680B2D8" w14:textId="19BC59F7" w:rsidR="005E21BA" w:rsidRPr="00261DF7" w:rsidRDefault="005E13BA" w:rsidP="005E21BA">
      <w:pPr>
        <w:contextualSpacing/>
        <w:rPr>
          <w:rFonts w:ascii="Verdana" w:hAnsi="Verdana"/>
          <w:szCs w:val="24"/>
        </w:rPr>
      </w:pPr>
      <w:r w:rsidRPr="005E13BA">
        <w:rPr>
          <w:rFonts w:ascii="Verdana" w:hAnsi="Verdana"/>
          <w:szCs w:val="24"/>
        </w:rPr>
        <w:t>If yes, are there any other groups or types of requester you think should be covered?</w:t>
      </w:r>
    </w:p>
    <w:p w14:paraId="2A4C0D0A" w14:textId="4C5DF2B2" w:rsidR="005E21BA" w:rsidRDefault="005E21BA" w:rsidP="003D1B58">
      <w:pPr>
        <w:contextualSpacing/>
        <w:rPr>
          <w:rFonts w:ascii="Verdana" w:hAnsi="Verdana"/>
          <w:b/>
          <w:bCs/>
          <w:szCs w:val="24"/>
        </w:rPr>
      </w:pPr>
    </w:p>
    <w:tbl>
      <w:tblPr>
        <w:tblStyle w:val="TableGrid"/>
        <w:tblW w:w="0" w:type="auto"/>
        <w:tblLook w:val="04A0" w:firstRow="1" w:lastRow="0" w:firstColumn="1" w:lastColumn="0" w:noHBand="0" w:noVBand="1"/>
      </w:tblPr>
      <w:tblGrid>
        <w:gridCol w:w="9016"/>
      </w:tblGrid>
      <w:tr w:rsidR="005E21BA" w14:paraId="745ED365" w14:textId="77777777" w:rsidTr="005E21BA">
        <w:tc>
          <w:tcPr>
            <w:tcW w:w="9016" w:type="dxa"/>
          </w:tcPr>
          <w:p w14:paraId="09D5CDA2" w14:textId="77777777" w:rsidR="005E21BA" w:rsidRDefault="005E21BA" w:rsidP="003D1B58">
            <w:pPr>
              <w:contextualSpacing/>
              <w:rPr>
                <w:rFonts w:ascii="Verdana" w:hAnsi="Verdana"/>
                <w:b/>
                <w:bCs/>
                <w:szCs w:val="24"/>
              </w:rPr>
            </w:pPr>
          </w:p>
          <w:p w14:paraId="0BC83DA0" w14:textId="77777777" w:rsidR="005E21BA" w:rsidRDefault="005E21BA" w:rsidP="003D1B58">
            <w:pPr>
              <w:contextualSpacing/>
              <w:rPr>
                <w:rFonts w:ascii="Verdana" w:hAnsi="Verdana"/>
                <w:b/>
                <w:bCs/>
                <w:szCs w:val="24"/>
              </w:rPr>
            </w:pPr>
          </w:p>
          <w:p w14:paraId="6B0EA1F2" w14:textId="77777777" w:rsidR="005E21BA" w:rsidRDefault="005E21BA" w:rsidP="003D1B58">
            <w:pPr>
              <w:contextualSpacing/>
              <w:rPr>
                <w:rFonts w:ascii="Verdana" w:hAnsi="Verdana"/>
                <w:b/>
                <w:bCs/>
                <w:szCs w:val="24"/>
              </w:rPr>
            </w:pPr>
          </w:p>
          <w:p w14:paraId="1F254899" w14:textId="66060FA8" w:rsidR="005E21BA" w:rsidRDefault="005E21BA" w:rsidP="003D1B58">
            <w:pPr>
              <w:contextualSpacing/>
              <w:rPr>
                <w:rFonts w:ascii="Verdana" w:hAnsi="Verdana"/>
                <w:b/>
                <w:bCs/>
                <w:szCs w:val="24"/>
              </w:rPr>
            </w:pPr>
          </w:p>
        </w:tc>
      </w:tr>
    </w:tbl>
    <w:p w14:paraId="4B3469D6" w14:textId="77777777" w:rsidR="005E21BA" w:rsidRDefault="005E21BA" w:rsidP="003D1B58">
      <w:pPr>
        <w:contextualSpacing/>
        <w:rPr>
          <w:rFonts w:ascii="Verdana" w:hAnsi="Verdana"/>
          <w:b/>
          <w:bCs/>
          <w:szCs w:val="24"/>
        </w:rPr>
      </w:pPr>
    </w:p>
    <w:p w14:paraId="0C840143" w14:textId="77777777" w:rsidR="005E21BA" w:rsidRDefault="005E21BA" w:rsidP="003D1B58">
      <w:pPr>
        <w:contextualSpacing/>
        <w:rPr>
          <w:rFonts w:ascii="Verdana" w:hAnsi="Verdana"/>
          <w:b/>
          <w:bCs/>
          <w:szCs w:val="24"/>
        </w:rPr>
      </w:pPr>
    </w:p>
    <w:p w14:paraId="6453A7A4" w14:textId="3D07824D" w:rsidR="00E31664" w:rsidRPr="00261DF7" w:rsidRDefault="00E31664" w:rsidP="003D1B58">
      <w:pPr>
        <w:contextualSpacing/>
        <w:rPr>
          <w:rFonts w:ascii="Verdana" w:hAnsi="Verdana"/>
          <w:szCs w:val="24"/>
        </w:rPr>
      </w:pPr>
      <w:r w:rsidRPr="00255FB1">
        <w:rPr>
          <w:rFonts w:ascii="Verdana" w:hAnsi="Verdana"/>
          <w:b/>
          <w:bCs/>
          <w:szCs w:val="24"/>
        </w:rPr>
        <w:lastRenderedPageBreak/>
        <w:t>Q</w:t>
      </w:r>
      <w:r w:rsidR="00E744BD">
        <w:rPr>
          <w:rFonts w:ascii="Verdana" w:hAnsi="Verdana"/>
          <w:b/>
          <w:bCs/>
          <w:szCs w:val="24"/>
        </w:rPr>
        <w:t>4</w:t>
      </w:r>
      <w:r w:rsidRPr="00255FB1">
        <w:rPr>
          <w:rFonts w:ascii="Verdana" w:hAnsi="Verdana"/>
          <w:b/>
          <w:bCs/>
          <w:szCs w:val="24"/>
        </w:rPr>
        <w:t>.</w:t>
      </w:r>
      <w:r w:rsidRPr="00261DF7">
        <w:rPr>
          <w:rFonts w:ascii="Verdana" w:hAnsi="Verdana"/>
          <w:szCs w:val="24"/>
        </w:rPr>
        <w:t xml:space="preserve"> Do you have any comments on the service standards (or Key Performance Indicators) we should set for dealing with our FOI and EIR complaints?</w:t>
      </w:r>
    </w:p>
    <w:p w14:paraId="172CB207" w14:textId="77777777" w:rsidR="003D1B58" w:rsidRPr="00261DF7" w:rsidRDefault="003D1B58" w:rsidP="003D1B58">
      <w:pPr>
        <w:contextualSpacing/>
        <w:rPr>
          <w:rFonts w:ascii="Verdana" w:hAnsi="Verdana"/>
          <w:szCs w:val="24"/>
        </w:rPr>
      </w:pPr>
    </w:p>
    <w:tbl>
      <w:tblPr>
        <w:tblStyle w:val="TableGrid"/>
        <w:tblW w:w="0" w:type="auto"/>
        <w:tblLook w:val="04A0" w:firstRow="1" w:lastRow="0" w:firstColumn="1" w:lastColumn="0" w:noHBand="0" w:noVBand="1"/>
      </w:tblPr>
      <w:tblGrid>
        <w:gridCol w:w="9016"/>
      </w:tblGrid>
      <w:tr w:rsidR="00FD31D7" w:rsidRPr="00261DF7" w14:paraId="50F45F8D" w14:textId="77777777" w:rsidTr="00FD31D7">
        <w:tc>
          <w:tcPr>
            <w:tcW w:w="9016" w:type="dxa"/>
          </w:tcPr>
          <w:p w14:paraId="5CADDD5B" w14:textId="77777777" w:rsidR="00FD31D7" w:rsidRPr="00261DF7" w:rsidRDefault="00FD31D7" w:rsidP="003D1B58">
            <w:pPr>
              <w:contextualSpacing/>
              <w:rPr>
                <w:rFonts w:ascii="Verdana" w:hAnsi="Verdana"/>
                <w:szCs w:val="24"/>
              </w:rPr>
            </w:pPr>
          </w:p>
          <w:p w14:paraId="6532821D" w14:textId="77777777" w:rsidR="00FD31D7" w:rsidRPr="00261DF7" w:rsidRDefault="00FD31D7" w:rsidP="003D1B58">
            <w:pPr>
              <w:contextualSpacing/>
              <w:rPr>
                <w:rFonts w:ascii="Verdana" w:hAnsi="Verdana"/>
                <w:szCs w:val="24"/>
              </w:rPr>
            </w:pPr>
          </w:p>
          <w:p w14:paraId="3D84ACB9" w14:textId="77777777" w:rsidR="00FD31D7" w:rsidRPr="00261DF7" w:rsidRDefault="00FD31D7" w:rsidP="003D1B58">
            <w:pPr>
              <w:contextualSpacing/>
              <w:rPr>
                <w:rFonts w:ascii="Verdana" w:hAnsi="Verdana"/>
                <w:szCs w:val="24"/>
              </w:rPr>
            </w:pPr>
          </w:p>
          <w:p w14:paraId="141B21A5" w14:textId="77777777" w:rsidR="00FD31D7" w:rsidRPr="00261DF7" w:rsidRDefault="00FD31D7" w:rsidP="003D1B58">
            <w:pPr>
              <w:contextualSpacing/>
              <w:rPr>
                <w:rFonts w:ascii="Verdana" w:hAnsi="Verdana"/>
                <w:szCs w:val="24"/>
              </w:rPr>
            </w:pPr>
          </w:p>
          <w:p w14:paraId="17FC9BDE" w14:textId="25E317F7" w:rsidR="00FD31D7" w:rsidRPr="00261DF7" w:rsidRDefault="00FD31D7" w:rsidP="003D1B58">
            <w:pPr>
              <w:contextualSpacing/>
              <w:rPr>
                <w:rFonts w:ascii="Verdana" w:hAnsi="Verdana"/>
                <w:szCs w:val="24"/>
              </w:rPr>
            </w:pPr>
          </w:p>
        </w:tc>
      </w:tr>
    </w:tbl>
    <w:p w14:paraId="2BD282FC" w14:textId="77777777" w:rsidR="00FD31D7" w:rsidRPr="00261DF7" w:rsidRDefault="00FD31D7" w:rsidP="003D1B58">
      <w:pPr>
        <w:contextualSpacing/>
        <w:rPr>
          <w:rFonts w:ascii="Verdana" w:hAnsi="Verdana"/>
          <w:szCs w:val="24"/>
        </w:rPr>
      </w:pPr>
    </w:p>
    <w:p w14:paraId="4F113955" w14:textId="03B8FBD6" w:rsidR="00FD31D7" w:rsidRPr="00261DF7" w:rsidRDefault="00FD31D7" w:rsidP="003D1B58">
      <w:pPr>
        <w:contextualSpacing/>
        <w:rPr>
          <w:rFonts w:ascii="Verdana" w:hAnsi="Verdana"/>
          <w:szCs w:val="24"/>
        </w:rPr>
      </w:pPr>
      <w:r w:rsidRPr="00255FB1">
        <w:rPr>
          <w:rFonts w:ascii="Verdana" w:hAnsi="Verdana"/>
          <w:b/>
          <w:bCs/>
          <w:szCs w:val="24"/>
        </w:rPr>
        <w:t>Q</w:t>
      </w:r>
      <w:r w:rsidR="00E744BD">
        <w:rPr>
          <w:rFonts w:ascii="Verdana" w:hAnsi="Verdana"/>
          <w:b/>
          <w:bCs/>
          <w:szCs w:val="24"/>
        </w:rPr>
        <w:t>5</w:t>
      </w:r>
      <w:r w:rsidRPr="00255FB1">
        <w:rPr>
          <w:rFonts w:ascii="Verdana" w:hAnsi="Verdana"/>
          <w:b/>
          <w:bCs/>
          <w:szCs w:val="24"/>
        </w:rPr>
        <w:t>.</w:t>
      </w:r>
      <w:r w:rsidR="00E31664" w:rsidRPr="00261DF7">
        <w:rPr>
          <w:rFonts w:ascii="Verdana" w:hAnsi="Verdana"/>
          <w:szCs w:val="24"/>
        </w:rPr>
        <w:t xml:space="preserve"> Do you agree that 6 weeks is sufficient time to bring a complaint to the ICO? </w:t>
      </w:r>
    </w:p>
    <w:p w14:paraId="7B023CFB" w14:textId="77777777" w:rsidR="003D1B58" w:rsidRPr="00261DF7" w:rsidRDefault="003D1B58" w:rsidP="003D1B58">
      <w:pPr>
        <w:contextualSpacing/>
        <w:rPr>
          <w:rFonts w:ascii="Verdana" w:hAnsi="Verdana"/>
          <w:szCs w:val="24"/>
        </w:rPr>
      </w:pPr>
    </w:p>
    <w:p w14:paraId="479A4F95" w14:textId="77777777" w:rsidR="00FD31D7" w:rsidRPr="00261DF7" w:rsidRDefault="00000000" w:rsidP="003D1B58">
      <w:pPr>
        <w:contextualSpacing/>
        <w:rPr>
          <w:rFonts w:ascii="Verdana" w:hAnsi="Verdana" w:cs="Georgia"/>
          <w:color w:val="auto"/>
          <w:szCs w:val="24"/>
        </w:rPr>
      </w:pPr>
      <w:sdt>
        <w:sdtPr>
          <w:rPr>
            <w:rFonts w:ascii="Verdana" w:hAnsi="Verdana" w:cs="Georgia"/>
            <w:color w:val="auto"/>
            <w:szCs w:val="24"/>
          </w:rPr>
          <w:id w:val="-1140027846"/>
          <w14:checkbox>
            <w14:checked w14:val="0"/>
            <w14:checkedState w14:val="2612" w14:font="MS Gothic"/>
            <w14:uncheckedState w14:val="2610" w14:font="MS Gothic"/>
          </w14:checkbox>
        </w:sdtPr>
        <w:sdtContent>
          <w:r w:rsidR="00FD31D7" w:rsidRPr="00261DF7">
            <w:rPr>
              <w:rFonts w:ascii="Segoe UI Symbol" w:eastAsia="MS Gothic" w:hAnsi="Segoe UI Symbol" w:cs="Segoe UI Symbol"/>
              <w:color w:val="auto"/>
              <w:szCs w:val="24"/>
            </w:rPr>
            <w:t>☐</w:t>
          </w:r>
        </w:sdtContent>
      </w:sdt>
      <w:r w:rsidR="00FD31D7" w:rsidRPr="00261DF7">
        <w:rPr>
          <w:rFonts w:ascii="Verdana" w:hAnsi="Verdana" w:cs="Georgia"/>
          <w:color w:val="auto"/>
          <w:szCs w:val="24"/>
        </w:rPr>
        <w:t xml:space="preserve"> Yes</w:t>
      </w:r>
    </w:p>
    <w:p w14:paraId="05EBDAAE" w14:textId="77777777" w:rsidR="00FD31D7" w:rsidRPr="00261DF7" w:rsidRDefault="00000000" w:rsidP="003D1B58">
      <w:pPr>
        <w:contextualSpacing/>
        <w:rPr>
          <w:rFonts w:ascii="Verdana" w:hAnsi="Verdana"/>
          <w:color w:val="auto"/>
          <w:szCs w:val="24"/>
        </w:rPr>
      </w:pPr>
      <w:sdt>
        <w:sdtPr>
          <w:rPr>
            <w:rFonts w:ascii="Verdana" w:hAnsi="Verdana" w:cs="Georgia"/>
            <w:color w:val="auto"/>
            <w:szCs w:val="24"/>
          </w:rPr>
          <w:id w:val="-1511289287"/>
          <w14:checkbox>
            <w14:checked w14:val="0"/>
            <w14:checkedState w14:val="2612" w14:font="MS Gothic"/>
            <w14:uncheckedState w14:val="2610" w14:font="MS Gothic"/>
          </w14:checkbox>
        </w:sdtPr>
        <w:sdtContent>
          <w:r w:rsidR="00FD31D7" w:rsidRPr="00261DF7">
            <w:rPr>
              <w:rFonts w:ascii="Segoe UI Symbol" w:eastAsia="MS Gothic" w:hAnsi="Segoe UI Symbol" w:cs="Segoe UI Symbol"/>
              <w:color w:val="auto"/>
              <w:szCs w:val="24"/>
            </w:rPr>
            <w:t>☐</w:t>
          </w:r>
        </w:sdtContent>
      </w:sdt>
      <w:r w:rsidR="00FD31D7" w:rsidRPr="00261DF7">
        <w:rPr>
          <w:rFonts w:ascii="Verdana" w:hAnsi="Verdana" w:cs="Georgia"/>
          <w:color w:val="auto"/>
          <w:szCs w:val="24"/>
        </w:rPr>
        <w:t xml:space="preserve"> No</w:t>
      </w:r>
    </w:p>
    <w:p w14:paraId="4B3746F1" w14:textId="77777777" w:rsidR="005E21BA" w:rsidRDefault="005E21BA" w:rsidP="003D1B58">
      <w:pPr>
        <w:contextualSpacing/>
        <w:rPr>
          <w:rFonts w:ascii="Verdana" w:hAnsi="Verdana"/>
          <w:b/>
          <w:bCs/>
          <w:szCs w:val="24"/>
        </w:rPr>
      </w:pPr>
    </w:p>
    <w:p w14:paraId="7853308A" w14:textId="5D81B998" w:rsidR="00E31664" w:rsidRPr="00261DF7" w:rsidRDefault="00E31664" w:rsidP="003D1B58">
      <w:pPr>
        <w:contextualSpacing/>
        <w:rPr>
          <w:rFonts w:ascii="Verdana" w:hAnsi="Verdana"/>
          <w:szCs w:val="24"/>
        </w:rPr>
      </w:pPr>
      <w:r w:rsidRPr="00261DF7">
        <w:rPr>
          <w:rFonts w:ascii="Verdana" w:hAnsi="Verdana"/>
          <w:szCs w:val="24"/>
        </w:rPr>
        <w:t>If no, please explain why you think additional time is needed or what any exception criteria should include</w:t>
      </w:r>
      <w:r w:rsidR="00FD31D7" w:rsidRPr="00261DF7">
        <w:rPr>
          <w:rFonts w:ascii="Verdana" w:hAnsi="Verdana"/>
          <w:szCs w:val="24"/>
        </w:rPr>
        <w:t>.</w:t>
      </w:r>
    </w:p>
    <w:p w14:paraId="008EB90F" w14:textId="77777777" w:rsidR="003D1B58" w:rsidRPr="00261DF7" w:rsidRDefault="003D1B58" w:rsidP="003D1B58">
      <w:pPr>
        <w:contextualSpacing/>
        <w:rPr>
          <w:rFonts w:ascii="Verdana" w:hAnsi="Verdana"/>
          <w:szCs w:val="24"/>
        </w:rPr>
      </w:pPr>
    </w:p>
    <w:tbl>
      <w:tblPr>
        <w:tblStyle w:val="TableGrid"/>
        <w:tblW w:w="0" w:type="auto"/>
        <w:tblLook w:val="04A0" w:firstRow="1" w:lastRow="0" w:firstColumn="1" w:lastColumn="0" w:noHBand="0" w:noVBand="1"/>
      </w:tblPr>
      <w:tblGrid>
        <w:gridCol w:w="9016"/>
      </w:tblGrid>
      <w:tr w:rsidR="00FD31D7" w:rsidRPr="00261DF7" w14:paraId="786755D5" w14:textId="77777777" w:rsidTr="00FD31D7">
        <w:tc>
          <w:tcPr>
            <w:tcW w:w="9016" w:type="dxa"/>
          </w:tcPr>
          <w:p w14:paraId="61F7505C" w14:textId="77777777" w:rsidR="00FD31D7" w:rsidRPr="00261DF7" w:rsidRDefault="00FD31D7" w:rsidP="003D1B58">
            <w:pPr>
              <w:contextualSpacing/>
              <w:rPr>
                <w:rFonts w:ascii="Verdana" w:hAnsi="Verdana"/>
                <w:szCs w:val="24"/>
              </w:rPr>
            </w:pPr>
          </w:p>
          <w:p w14:paraId="1A5BF5B2" w14:textId="77777777" w:rsidR="00FD31D7" w:rsidRPr="00261DF7" w:rsidRDefault="00FD31D7" w:rsidP="003D1B58">
            <w:pPr>
              <w:contextualSpacing/>
              <w:rPr>
                <w:rFonts w:ascii="Verdana" w:hAnsi="Verdana"/>
                <w:szCs w:val="24"/>
              </w:rPr>
            </w:pPr>
          </w:p>
          <w:p w14:paraId="314458CB" w14:textId="77777777" w:rsidR="00FD31D7" w:rsidRPr="00261DF7" w:rsidRDefault="00FD31D7" w:rsidP="003D1B58">
            <w:pPr>
              <w:contextualSpacing/>
              <w:rPr>
                <w:rFonts w:ascii="Verdana" w:hAnsi="Verdana"/>
                <w:szCs w:val="24"/>
              </w:rPr>
            </w:pPr>
          </w:p>
          <w:p w14:paraId="32C00966" w14:textId="77777777" w:rsidR="00FD31D7" w:rsidRPr="00261DF7" w:rsidRDefault="00FD31D7" w:rsidP="003D1B58">
            <w:pPr>
              <w:contextualSpacing/>
              <w:rPr>
                <w:rFonts w:ascii="Verdana" w:hAnsi="Verdana"/>
                <w:szCs w:val="24"/>
              </w:rPr>
            </w:pPr>
          </w:p>
          <w:p w14:paraId="6CF1195F" w14:textId="260F4468" w:rsidR="00FD31D7" w:rsidRPr="00261DF7" w:rsidRDefault="00FD31D7" w:rsidP="003D1B58">
            <w:pPr>
              <w:contextualSpacing/>
              <w:rPr>
                <w:rFonts w:ascii="Verdana" w:hAnsi="Verdana"/>
                <w:szCs w:val="24"/>
              </w:rPr>
            </w:pPr>
          </w:p>
        </w:tc>
      </w:tr>
    </w:tbl>
    <w:p w14:paraId="230C88C7" w14:textId="77777777" w:rsidR="00FD31D7" w:rsidRPr="00261DF7" w:rsidRDefault="00FD31D7" w:rsidP="003D1B58">
      <w:pPr>
        <w:contextualSpacing/>
        <w:rPr>
          <w:rFonts w:ascii="Verdana" w:hAnsi="Verdana"/>
          <w:szCs w:val="24"/>
        </w:rPr>
      </w:pPr>
    </w:p>
    <w:p w14:paraId="51A31A5B" w14:textId="78E588A7" w:rsidR="00E31664" w:rsidRPr="00261DF7" w:rsidRDefault="00FD31D7" w:rsidP="003D1B58">
      <w:pPr>
        <w:contextualSpacing/>
        <w:rPr>
          <w:rFonts w:ascii="Verdana" w:hAnsi="Verdana"/>
          <w:szCs w:val="24"/>
        </w:rPr>
      </w:pPr>
      <w:r w:rsidRPr="00255FB1">
        <w:rPr>
          <w:rFonts w:ascii="Verdana" w:hAnsi="Verdana"/>
          <w:b/>
          <w:bCs/>
          <w:szCs w:val="24"/>
        </w:rPr>
        <w:t>Q</w:t>
      </w:r>
      <w:r w:rsidR="001F1F31">
        <w:rPr>
          <w:rFonts w:ascii="Verdana" w:hAnsi="Verdana"/>
          <w:b/>
          <w:bCs/>
          <w:szCs w:val="24"/>
        </w:rPr>
        <w:t>6</w:t>
      </w:r>
      <w:r w:rsidRPr="00255FB1">
        <w:rPr>
          <w:rFonts w:ascii="Verdana" w:hAnsi="Verdana"/>
          <w:b/>
          <w:bCs/>
          <w:szCs w:val="24"/>
        </w:rPr>
        <w:t>.</w:t>
      </w:r>
      <w:r w:rsidR="00E31664" w:rsidRPr="00261DF7">
        <w:rPr>
          <w:rFonts w:ascii="Verdana" w:hAnsi="Verdana"/>
          <w:szCs w:val="24"/>
        </w:rPr>
        <w:t xml:space="preserve"> Do you have any comments on the ICO’s approach to implementing the Commissioner’s statutory right to not make a decision where a complaint is vexatious or frivolous?</w:t>
      </w:r>
    </w:p>
    <w:p w14:paraId="7C45AB3E" w14:textId="77777777" w:rsidR="003D1B58" w:rsidRPr="00261DF7" w:rsidRDefault="003D1B58" w:rsidP="003D1B58">
      <w:pPr>
        <w:contextualSpacing/>
        <w:rPr>
          <w:rFonts w:ascii="Verdana" w:hAnsi="Verdana"/>
          <w:szCs w:val="24"/>
        </w:rPr>
      </w:pPr>
    </w:p>
    <w:tbl>
      <w:tblPr>
        <w:tblStyle w:val="TableGrid"/>
        <w:tblW w:w="0" w:type="auto"/>
        <w:tblLook w:val="04A0" w:firstRow="1" w:lastRow="0" w:firstColumn="1" w:lastColumn="0" w:noHBand="0" w:noVBand="1"/>
      </w:tblPr>
      <w:tblGrid>
        <w:gridCol w:w="9016"/>
      </w:tblGrid>
      <w:tr w:rsidR="00FD31D7" w:rsidRPr="00261DF7" w14:paraId="2A1FE451" w14:textId="77777777" w:rsidTr="00FD31D7">
        <w:tc>
          <w:tcPr>
            <w:tcW w:w="9016" w:type="dxa"/>
          </w:tcPr>
          <w:p w14:paraId="61CC5E3F" w14:textId="77777777" w:rsidR="00FD31D7" w:rsidRPr="00261DF7" w:rsidRDefault="00FD31D7" w:rsidP="003D1B58">
            <w:pPr>
              <w:contextualSpacing/>
              <w:rPr>
                <w:rFonts w:ascii="Verdana" w:hAnsi="Verdana"/>
                <w:szCs w:val="24"/>
              </w:rPr>
            </w:pPr>
          </w:p>
          <w:p w14:paraId="10106A9D" w14:textId="77777777" w:rsidR="00FD31D7" w:rsidRPr="00261DF7" w:rsidRDefault="00FD31D7" w:rsidP="003D1B58">
            <w:pPr>
              <w:contextualSpacing/>
              <w:rPr>
                <w:rFonts w:ascii="Verdana" w:hAnsi="Verdana"/>
                <w:szCs w:val="24"/>
              </w:rPr>
            </w:pPr>
          </w:p>
          <w:p w14:paraId="2A247297" w14:textId="77777777" w:rsidR="00FD31D7" w:rsidRPr="00261DF7" w:rsidRDefault="00FD31D7" w:rsidP="003D1B58">
            <w:pPr>
              <w:contextualSpacing/>
              <w:rPr>
                <w:rFonts w:ascii="Verdana" w:hAnsi="Verdana"/>
                <w:szCs w:val="24"/>
              </w:rPr>
            </w:pPr>
          </w:p>
          <w:p w14:paraId="44D4F608" w14:textId="77777777" w:rsidR="00FD31D7" w:rsidRPr="00261DF7" w:rsidRDefault="00FD31D7" w:rsidP="003D1B58">
            <w:pPr>
              <w:contextualSpacing/>
              <w:rPr>
                <w:rFonts w:ascii="Verdana" w:hAnsi="Verdana"/>
                <w:szCs w:val="24"/>
              </w:rPr>
            </w:pPr>
          </w:p>
          <w:p w14:paraId="4D82B328" w14:textId="534CD003" w:rsidR="00FD31D7" w:rsidRPr="00261DF7" w:rsidRDefault="00FD31D7" w:rsidP="003D1B58">
            <w:pPr>
              <w:contextualSpacing/>
              <w:rPr>
                <w:rFonts w:ascii="Verdana" w:hAnsi="Verdana"/>
                <w:szCs w:val="24"/>
              </w:rPr>
            </w:pPr>
          </w:p>
        </w:tc>
      </w:tr>
    </w:tbl>
    <w:p w14:paraId="49E432D2" w14:textId="26C7260F" w:rsidR="00FD31D7" w:rsidRDefault="00FD31D7" w:rsidP="003D1B58">
      <w:pPr>
        <w:contextualSpacing/>
        <w:rPr>
          <w:rFonts w:ascii="Verdana" w:hAnsi="Verdana"/>
          <w:szCs w:val="24"/>
        </w:rPr>
      </w:pPr>
    </w:p>
    <w:p w14:paraId="1F306DB0" w14:textId="77777777" w:rsidR="005E21BA" w:rsidRDefault="005E21BA" w:rsidP="005E21BA">
      <w:pPr>
        <w:spacing w:line="259" w:lineRule="auto"/>
        <w:rPr>
          <w:rFonts w:ascii="Georgia" w:hAnsi="Georgia"/>
          <w:color w:val="B80000"/>
          <w:sz w:val="36"/>
          <w:szCs w:val="36"/>
        </w:rPr>
      </w:pPr>
      <w:r>
        <w:rPr>
          <w:rFonts w:ascii="Georgia" w:hAnsi="Georgia"/>
          <w:color w:val="B80000"/>
          <w:sz w:val="36"/>
          <w:szCs w:val="36"/>
        </w:rPr>
        <w:t>About you</w:t>
      </w:r>
    </w:p>
    <w:p w14:paraId="5A07A811" w14:textId="744ECC1A" w:rsidR="005E21BA" w:rsidRPr="00DD582A" w:rsidRDefault="005E21BA" w:rsidP="005E21BA">
      <w:pPr>
        <w:spacing w:line="259" w:lineRule="auto"/>
        <w:rPr>
          <w:rFonts w:ascii="Verdana" w:hAnsi="Verdana"/>
          <w:color w:val="auto"/>
          <w:szCs w:val="24"/>
        </w:rPr>
      </w:pPr>
      <w:r w:rsidRPr="00267584">
        <w:rPr>
          <w:rFonts w:ascii="Verdana" w:hAnsi="Verdana"/>
          <w:b/>
          <w:bCs/>
          <w:color w:val="auto"/>
          <w:szCs w:val="24"/>
        </w:rPr>
        <w:t>Q</w:t>
      </w:r>
      <w:r w:rsidR="001F1F31">
        <w:rPr>
          <w:rFonts w:ascii="Verdana" w:hAnsi="Verdana"/>
          <w:b/>
          <w:bCs/>
          <w:color w:val="auto"/>
          <w:szCs w:val="24"/>
        </w:rPr>
        <w:t>7</w:t>
      </w:r>
      <w:r w:rsidRPr="00267584">
        <w:rPr>
          <w:rFonts w:ascii="Verdana" w:hAnsi="Verdana"/>
          <w:b/>
          <w:bCs/>
          <w:color w:val="auto"/>
          <w:szCs w:val="24"/>
        </w:rPr>
        <w:t>.</w:t>
      </w:r>
      <w:r w:rsidRPr="00DD582A">
        <w:rPr>
          <w:rFonts w:ascii="Verdana" w:hAnsi="Verdana"/>
          <w:color w:val="auto"/>
          <w:szCs w:val="24"/>
        </w:rPr>
        <w:t xml:space="preserve"> Are you answering as:</w:t>
      </w:r>
    </w:p>
    <w:p w14:paraId="72C77282" w14:textId="77777777" w:rsidR="005E21BA" w:rsidRDefault="005E21BA" w:rsidP="00267584">
      <w:pPr>
        <w:contextualSpacing/>
        <w:rPr>
          <w:rFonts w:ascii="Verdana" w:hAnsi="Verdana"/>
          <w:color w:val="auto"/>
          <w:szCs w:val="24"/>
        </w:rPr>
      </w:pPr>
      <w:r w:rsidRPr="00DD582A">
        <w:rPr>
          <w:rFonts w:ascii="Segoe UI Symbol" w:hAnsi="Segoe UI Symbol" w:cs="Segoe UI Symbol"/>
          <w:color w:val="auto"/>
          <w:szCs w:val="24"/>
        </w:rPr>
        <w:t>☐</w:t>
      </w:r>
      <w:r w:rsidRPr="00DD582A">
        <w:rPr>
          <w:rFonts w:ascii="Verdana" w:hAnsi="Verdana"/>
          <w:color w:val="auto"/>
          <w:szCs w:val="24"/>
        </w:rPr>
        <w:t xml:space="preserve"> </w:t>
      </w:r>
      <w:r>
        <w:rPr>
          <w:rFonts w:ascii="Verdana" w:hAnsi="Verdana"/>
          <w:color w:val="auto"/>
          <w:szCs w:val="24"/>
        </w:rPr>
        <w:t>A representative of a government department</w:t>
      </w:r>
    </w:p>
    <w:p w14:paraId="6880D95D" w14:textId="77777777" w:rsidR="005E21BA" w:rsidRPr="00DD582A" w:rsidRDefault="005E21BA" w:rsidP="00267584">
      <w:pPr>
        <w:contextualSpacing/>
        <w:rPr>
          <w:rFonts w:ascii="Verdana" w:hAnsi="Verdana"/>
          <w:color w:val="auto"/>
          <w:szCs w:val="24"/>
        </w:rPr>
      </w:pPr>
      <w:r w:rsidRPr="00DD582A">
        <w:rPr>
          <w:rFonts w:ascii="Segoe UI Symbol" w:hAnsi="Segoe UI Symbol" w:cs="Segoe UI Symbol"/>
          <w:color w:val="auto"/>
          <w:szCs w:val="24"/>
        </w:rPr>
        <w:t>☐</w:t>
      </w:r>
      <w:r w:rsidRPr="00DD582A">
        <w:rPr>
          <w:rFonts w:ascii="Verdana" w:hAnsi="Verdana"/>
          <w:color w:val="auto"/>
          <w:szCs w:val="24"/>
        </w:rPr>
        <w:t xml:space="preserve"> A representative of </w:t>
      </w:r>
      <w:r>
        <w:rPr>
          <w:rFonts w:ascii="Verdana" w:hAnsi="Verdana"/>
          <w:color w:val="auto"/>
          <w:szCs w:val="24"/>
        </w:rPr>
        <w:t xml:space="preserve">a public sector body outside central government </w:t>
      </w:r>
    </w:p>
    <w:p w14:paraId="321FB39B" w14:textId="77777777" w:rsidR="005E21BA" w:rsidRPr="00DD582A" w:rsidRDefault="005E21BA" w:rsidP="00267584">
      <w:pPr>
        <w:contextualSpacing/>
        <w:rPr>
          <w:rFonts w:ascii="Verdana" w:hAnsi="Verdana"/>
          <w:color w:val="auto"/>
          <w:szCs w:val="24"/>
        </w:rPr>
      </w:pPr>
      <w:r w:rsidRPr="00DD582A">
        <w:rPr>
          <w:rFonts w:ascii="Segoe UI Symbol" w:hAnsi="Segoe UI Symbol" w:cs="Segoe UI Symbol"/>
          <w:color w:val="auto"/>
          <w:szCs w:val="24"/>
        </w:rPr>
        <w:t>☐</w:t>
      </w:r>
      <w:r w:rsidRPr="00DD582A">
        <w:rPr>
          <w:rFonts w:ascii="Verdana" w:hAnsi="Verdana"/>
          <w:color w:val="auto"/>
          <w:szCs w:val="24"/>
        </w:rPr>
        <w:t xml:space="preserve"> A </w:t>
      </w:r>
      <w:r>
        <w:rPr>
          <w:rFonts w:ascii="Verdana" w:hAnsi="Verdana"/>
          <w:color w:val="auto"/>
          <w:szCs w:val="24"/>
        </w:rPr>
        <w:t>journalist or other member of the press</w:t>
      </w:r>
    </w:p>
    <w:p w14:paraId="053A0D97" w14:textId="77777777" w:rsidR="005E21BA" w:rsidRPr="00DD582A" w:rsidRDefault="005E21BA" w:rsidP="00267584">
      <w:pPr>
        <w:contextualSpacing/>
        <w:rPr>
          <w:rFonts w:ascii="Verdana" w:hAnsi="Verdana"/>
          <w:color w:val="auto"/>
          <w:szCs w:val="24"/>
        </w:rPr>
      </w:pPr>
      <w:r w:rsidRPr="00DD582A">
        <w:rPr>
          <w:rFonts w:ascii="Segoe UI Symbol" w:hAnsi="Segoe UI Symbol" w:cs="Segoe UI Symbol"/>
          <w:color w:val="auto"/>
          <w:szCs w:val="24"/>
        </w:rPr>
        <w:t>☐</w:t>
      </w:r>
      <w:r w:rsidRPr="00DD582A">
        <w:rPr>
          <w:rFonts w:ascii="Verdana" w:hAnsi="Verdana"/>
          <w:color w:val="auto"/>
          <w:szCs w:val="24"/>
        </w:rPr>
        <w:t xml:space="preserve"> </w:t>
      </w:r>
      <w:r>
        <w:rPr>
          <w:rFonts w:ascii="Verdana" w:hAnsi="Verdana"/>
          <w:color w:val="auto"/>
          <w:szCs w:val="24"/>
        </w:rPr>
        <w:t xml:space="preserve">A representative of </w:t>
      </w:r>
      <w:r w:rsidRPr="00DD582A">
        <w:rPr>
          <w:rFonts w:ascii="Verdana" w:hAnsi="Verdana"/>
          <w:color w:val="auto"/>
          <w:szCs w:val="24"/>
        </w:rPr>
        <w:t>‘third sector’/’civil society’ body (eg charity, voluntary and community organisation, social enterprise or think tank</w:t>
      </w:r>
    </w:p>
    <w:p w14:paraId="1F2809E3" w14:textId="77777777" w:rsidR="005E21BA" w:rsidRPr="00DD582A" w:rsidRDefault="005E21BA" w:rsidP="00267584">
      <w:pPr>
        <w:contextualSpacing/>
        <w:rPr>
          <w:rFonts w:ascii="Verdana" w:hAnsi="Verdana"/>
          <w:color w:val="auto"/>
          <w:szCs w:val="24"/>
        </w:rPr>
      </w:pPr>
      <w:r w:rsidRPr="00DD582A">
        <w:rPr>
          <w:rFonts w:ascii="Segoe UI Symbol" w:hAnsi="Segoe UI Symbol" w:cs="Segoe UI Symbol"/>
          <w:color w:val="auto"/>
          <w:szCs w:val="24"/>
        </w:rPr>
        <w:t>☐</w:t>
      </w:r>
      <w:r w:rsidRPr="00DD582A">
        <w:rPr>
          <w:rFonts w:ascii="Verdana" w:hAnsi="Verdana"/>
          <w:color w:val="auto"/>
          <w:szCs w:val="24"/>
        </w:rPr>
        <w:t xml:space="preserve"> An academic</w:t>
      </w:r>
    </w:p>
    <w:p w14:paraId="5E100D80" w14:textId="77777777" w:rsidR="005E21BA" w:rsidRPr="00DD582A" w:rsidRDefault="005E21BA" w:rsidP="00267584">
      <w:pPr>
        <w:contextualSpacing/>
        <w:rPr>
          <w:rFonts w:ascii="Verdana" w:hAnsi="Verdana"/>
          <w:color w:val="auto"/>
          <w:szCs w:val="24"/>
        </w:rPr>
      </w:pPr>
      <w:r w:rsidRPr="00DD582A">
        <w:rPr>
          <w:rFonts w:ascii="Segoe UI Symbol" w:hAnsi="Segoe UI Symbol" w:cs="Segoe UI Symbol"/>
          <w:color w:val="auto"/>
          <w:szCs w:val="24"/>
        </w:rPr>
        <w:t>☐</w:t>
      </w:r>
      <w:r w:rsidRPr="00DD582A">
        <w:rPr>
          <w:rFonts w:ascii="Verdana" w:hAnsi="Verdana"/>
          <w:color w:val="auto"/>
          <w:szCs w:val="24"/>
        </w:rPr>
        <w:t xml:space="preserve"> An individual acting in a professional capacity</w:t>
      </w:r>
    </w:p>
    <w:p w14:paraId="28E2BEA5" w14:textId="77777777" w:rsidR="005E21BA" w:rsidRPr="00DD582A" w:rsidRDefault="005E21BA" w:rsidP="00267584">
      <w:pPr>
        <w:contextualSpacing/>
        <w:rPr>
          <w:rFonts w:ascii="Verdana" w:hAnsi="Verdana"/>
          <w:color w:val="auto"/>
          <w:szCs w:val="24"/>
        </w:rPr>
      </w:pPr>
      <w:r w:rsidRPr="00DD582A">
        <w:rPr>
          <w:rFonts w:ascii="Segoe UI Symbol" w:hAnsi="Segoe UI Symbol" w:cs="Segoe UI Symbol"/>
          <w:color w:val="auto"/>
          <w:szCs w:val="24"/>
        </w:rPr>
        <w:lastRenderedPageBreak/>
        <w:t>☐</w:t>
      </w:r>
      <w:r w:rsidRPr="00DD582A">
        <w:rPr>
          <w:rFonts w:ascii="Verdana" w:hAnsi="Verdana"/>
          <w:color w:val="auto"/>
          <w:szCs w:val="24"/>
        </w:rPr>
        <w:t xml:space="preserve"> An individual acting in a private capacity (eg someone providing their views as a member of the public)</w:t>
      </w:r>
    </w:p>
    <w:p w14:paraId="1DB87CEF" w14:textId="77777777" w:rsidR="005E21BA" w:rsidRPr="00DD582A" w:rsidRDefault="005E21BA" w:rsidP="00267584">
      <w:pPr>
        <w:contextualSpacing/>
        <w:rPr>
          <w:rFonts w:ascii="Verdana" w:hAnsi="Verdana"/>
          <w:color w:val="auto"/>
          <w:szCs w:val="24"/>
        </w:rPr>
      </w:pPr>
      <w:r w:rsidRPr="00DD582A">
        <w:rPr>
          <w:rFonts w:ascii="Segoe UI Symbol" w:hAnsi="Segoe UI Symbol" w:cs="Segoe UI Symbol"/>
          <w:color w:val="auto"/>
          <w:szCs w:val="24"/>
        </w:rPr>
        <w:t>☐</w:t>
      </w:r>
      <w:r w:rsidRPr="00DD582A">
        <w:rPr>
          <w:rFonts w:ascii="Verdana" w:hAnsi="Verdana"/>
          <w:color w:val="auto"/>
          <w:szCs w:val="24"/>
        </w:rPr>
        <w:t xml:space="preserve"> An ICO employee</w:t>
      </w:r>
    </w:p>
    <w:p w14:paraId="65C2E319" w14:textId="2DCA80BC" w:rsidR="005E21BA" w:rsidRDefault="005E21BA" w:rsidP="00E744BD">
      <w:pPr>
        <w:contextualSpacing/>
        <w:rPr>
          <w:rFonts w:ascii="Verdana" w:hAnsi="Verdana"/>
          <w:color w:val="auto"/>
          <w:szCs w:val="24"/>
        </w:rPr>
      </w:pPr>
      <w:r w:rsidRPr="00DD582A">
        <w:rPr>
          <w:rFonts w:ascii="Segoe UI Symbol" w:hAnsi="Segoe UI Symbol" w:cs="Segoe UI Symbol"/>
          <w:color w:val="auto"/>
          <w:szCs w:val="24"/>
        </w:rPr>
        <w:t>☐</w:t>
      </w:r>
      <w:r w:rsidRPr="00DD582A">
        <w:rPr>
          <w:rFonts w:ascii="Verdana" w:hAnsi="Verdana"/>
          <w:color w:val="auto"/>
          <w:szCs w:val="24"/>
        </w:rPr>
        <w:t xml:space="preserve"> Other</w:t>
      </w:r>
      <w:r w:rsidR="00E744BD">
        <w:rPr>
          <w:rFonts w:ascii="Verdana" w:hAnsi="Verdana"/>
          <w:color w:val="auto"/>
          <w:szCs w:val="24"/>
        </w:rPr>
        <w:br/>
      </w:r>
    </w:p>
    <w:p w14:paraId="4CFFDE71" w14:textId="22AE9FDE" w:rsidR="005E21BA" w:rsidRDefault="005E21BA" w:rsidP="005E21BA">
      <w:pPr>
        <w:spacing w:line="259" w:lineRule="auto"/>
        <w:rPr>
          <w:rFonts w:ascii="Verdana" w:hAnsi="Verdana"/>
          <w:color w:val="auto"/>
          <w:szCs w:val="24"/>
        </w:rPr>
      </w:pPr>
      <w:r w:rsidRPr="00DD582A">
        <w:rPr>
          <w:rFonts w:ascii="Verdana" w:hAnsi="Verdana"/>
          <w:color w:val="auto"/>
          <w:szCs w:val="24"/>
        </w:rPr>
        <w:t>If you state ‘Other’ please ensure that you specify here</w:t>
      </w:r>
      <w:r>
        <w:rPr>
          <w:rFonts w:ascii="Verdana" w:hAnsi="Verdana"/>
          <w:color w:val="auto"/>
          <w:szCs w:val="24"/>
        </w:rPr>
        <w:t>.</w:t>
      </w:r>
    </w:p>
    <w:tbl>
      <w:tblPr>
        <w:tblStyle w:val="TableGrid"/>
        <w:tblW w:w="0" w:type="auto"/>
        <w:tblLook w:val="04A0" w:firstRow="1" w:lastRow="0" w:firstColumn="1" w:lastColumn="0" w:noHBand="0" w:noVBand="1"/>
      </w:tblPr>
      <w:tblGrid>
        <w:gridCol w:w="9016"/>
      </w:tblGrid>
      <w:tr w:rsidR="005E21BA" w14:paraId="4EC29B78" w14:textId="77777777" w:rsidTr="005E21BA">
        <w:tc>
          <w:tcPr>
            <w:tcW w:w="9016" w:type="dxa"/>
          </w:tcPr>
          <w:p w14:paraId="45404C79" w14:textId="77777777" w:rsidR="005E21BA" w:rsidRDefault="005E21BA" w:rsidP="005E21BA">
            <w:pPr>
              <w:spacing w:line="259" w:lineRule="auto"/>
              <w:rPr>
                <w:rFonts w:ascii="Verdana" w:hAnsi="Verdana"/>
                <w:color w:val="auto"/>
                <w:szCs w:val="24"/>
              </w:rPr>
            </w:pPr>
          </w:p>
        </w:tc>
      </w:tr>
    </w:tbl>
    <w:p w14:paraId="2037D62E" w14:textId="77777777" w:rsidR="005E21BA" w:rsidRPr="00DD582A" w:rsidRDefault="005E21BA" w:rsidP="005E21BA">
      <w:pPr>
        <w:spacing w:line="259" w:lineRule="auto"/>
        <w:rPr>
          <w:rFonts w:ascii="Verdana" w:hAnsi="Verdana"/>
          <w:color w:val="auto"/>
          <w:szCs w:val="24"/>
        </w:rPr>
      </w:pPr>
    </w:p>
    <w:p w14:paraId="17770C0A" w14:textId="77777777" w:rsidR="00DD582A" w:rsidRPr="00DD582A" w:rsidRDefault="00DD582A" w:rsidP="00DD582A">
      <w:pPr>
        <w:spacing w:line="259" w:lineRule="auto"/>
        <w:rPr>
          <w:rFonts w:ascii="Verdana" w:hAnsi="Verdana"/>
          <w:color w:val="auto"/>
          <w:szCs w:val="24"/>
        </w:rPr>
      </w:pPr>
    </w:p>
    <w:p w14:paraId="41D6FB71" w14:textId="77777777" w:rsidR="00DD582A" w:rsidRPr="00DD582A" w:rsidRDefault="00DD582A" w:rsidP="00DD582A">
      <w:pPr>
        <w:spacing w:line="259" w:lineRule="auto"/>
        <w:rPr>
          <w:rFonts w:ascii="Verdana" w:hAnsi="Verdana"/>
          <w:color w:val="auto"/>
          <w:szCs w:val="24"/>
        </w:rPr>
      </w:pPr>
    </w:p>
    <w:sectPr w:rsidR="00DD582A" w:rsidRPr="00DD5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7782A"/>
    <w:multiLevelType w:val="multilevel"/>
    <w:tmpl w:val="F91A1F6C"/>
    <w:lvl w:ilvl="0">
      <w:start w:val="1"/>
      <w:numFmt w:val="bullet"/>
      <w:lvlText w:val=""/>
      <w:lvlJc w:val="left"/>
      <w:pPr>
        <w:ind w:left="360" w:hanging="360"/>
      </w:pPr>
      <w:rPr>
        <w:rFonts w:ascii="Symbol" w:hAnsi="Symbol" w:hint="default"/>
        <w:color w:val="26BCD7"/>
        <w:sz w:val="32"/>
      </w:rPr>
    </w:lvl>
    <w:lvl w:ilvl="1">
      <w:start w:val="1"/>
      <w:numFmt w:val="decimal"/>
      <w:isLgl/>
      <w:lvlText w:val="%1.%2."/>
      <w:lvlJc w:val="left"/>
      <w:pPr>
        <w:ind w:left="720" w:hanging="720"/>
      </w:pPr>
      <w:rPr>
        <w:rFonts w:ascii="Verdana" w:hAnsi="Verdana" w:hint="default"/>
        <w:b w:val="0"/>
        <w:bCs w:val="0"/>
        <w:color w:val="auto"/>
        <w:sz w:val="24"/>
        <w:szCs w:val="24"/>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 w:hanging="360"/>
      </w:pPr>
      <w:rPr>
        <w:rFonts w:ascii="Courier New" w:hAnsi="Courier New" w:cs="Courier New"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 w15:restartNumberingAfterBreak="0">
    <w:nsid w:val="27466BB7"/>
    <w:multiLevelType w:val="multilevel"/>
    <w:tmpl w:val="A5563CC8"/>
    <w:lvl w:ilvl="0">
      <w:start w:val="1"/>
      <w:numFmt w:val="bullet"/>
      <w:lvlText w:val=""/>
      <w:lvlJc w:val="left"/>
      <w:pPr>
        <w:ind w:left="360" w:hanging="360"/>
      </w:pPr>
      <w:rPr>
        <w:rFonts w:ascii="Symbol" w:hAnsi="Symbol" w:hint="default"/>
        <w:color w:val="auto"/>
        <w:sz w:val="32"/>
      </w:rPr>
    </w:lvl>
    <w:lvl w:ilvl="1">
      <w:start w:val="1"/>
      <w:numFmt w:val="decimal"/>
      <w:isLgl/>
      <w:lvlText w:val="%1.%2."/>
      <w:lvlJc w:val="left"/>
      <w:pPr>
        <w:ind w:left="720" w:hanging="720"/>
      </w:pPr>
      <w:rPr>
        <w:rFonts w:ascii="Verdana" w:hAnsi="Verdana" w:hint="default"/>
        <w:b w:val="0"/>
        <w:bCs w:val="0"/>
        <w:color w:val="auto"/>
        <w:sz w:val="24"/>
        <w:szCs w:val="24"/>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 w:hanging="360"/>
      </w:pPr>
      <w:rPr>
        <w:rFonts w:ascii="Courier New" w:hAnsi="Courier New" w:cs="Courier New"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 w15:restartNumberingAfterBreak="0">
    <w:nsid w:val="483965CB"/>
    <w:multiLevelType w:val="multilevel"/>
    <w:tmpl w:val="86F629A4"/>
    <w:lvl w:ilvl="0">
      <w:start w:val="1"/>
      <w:numFmt w:val="decimal"/>
      <w:lvlText w:val="%1."/>
      <w:lvlJc w:val="left"/>
      <w:pPr>
        <w:ind w:left="720" w:hanging="360"/>
      </w:pPr>
      <w:rPr>
        <w:rFonts w:ascii="Georgia" w:hAnsi="Georgia" w:hint="default"/>
        <w:color w:val="26BCD7"/>
        <w:sz w:val="32"/>
      </w:rPr>
    </w:lvl>
    <w:lvl w:ilvl="1">
      <w:start w:val="1"/>
      <w:numFmt w:val="decimal"/>
      <w:isLgl/>
      <w:lvlText w:val="%1.%2."/>
      <w:lvlJc w:val="left"/>
      <w:pPr>
        <w:ind w:left="1080" w:hanging="720"/>
      </w:pPr>
      <w:rPr>
        <w:rFonts w:ascii="Verdana" w:hAnsi="Verdana" w:hint="default"/>
        <w:b w:val="0"/>
        <w:bCs w:val="0"/>
        <w:color w:val="auto"/>
        <w:sz w:val="24"/>
        <w:szCs w:val="24"/>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o"/>
      <w:lvlJc w:val="left"/>
      <w:pPr>
        <w:ind w:left="720" w:hanging="360"/>
      </w:pPr>
      <w:rPr>
        <w:rFonts w:ascii="Courier New" w:hAnsi="Courier New" w:cs="Courier New"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16cid:durableId="1087383236">
    <w:abstractNumId w:val="2"/>
  </w:num>
  <w:num w:numId="2" w16cid:durableId="130174040">
    <w:abstractNumId w:val="0"/>
  </w:num>
  <w:num w:numId="3" w16cid:durableId="1471440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664"/>
    <w:rsid w:val="000051D1"/>
    <w:rsid w:val="00025BA9"/>
    <w:rsid w:val="000A75B7"/>
    <w:rsid w:val="000C68E7"/>
    <w:rsid w:val="00144C3E"/>
    <w:rsid w:val="001C39D5"/>
    <w:rsid w:val="001E58D7"/>
    <w:rsid w:val="001F1F31"/>
    <w:rsid w:val="00255FB1"/>
    <w:rsid w:val="00261DF7"/>
    <w:rsid w:val="00267584"/>
    <w:rsid w:val="003C2B9A"/>
    <w:rsid w:val="003D1B58"/>
    <w:rsid w:val="004405AE"/>
    <w:rsid w:val="005B4F6E"/>
    <w:rsid w:val="005E13BA"/>
    <w:rsid w:val="005E21BA"/>
    <w:rsid w:val="008B5928"/>
    <w:rsid w:val="00920698"/>
    <w:rsid w:val="009F15A4"/>
    <w:rsid w:val="00B04662"/>
    <w:rsid w:val="00B762E5"/>
    <w:rsid w:val="00D004A6"/>
    <w:rsid w:val="00D2547B"/>
    <w:rsid w:val="00DD582A"/>
    <w:rsid w:val="00E1211F"/>
    <w:rsid w:val="00E15A0F"/>
    <w:rsid w:val="00E31664"/>
    <w:rsid w:val="00E744BD"/>
    <w:rsid w:val="00FD31D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0403"/>
  <w15:docId w15:val="{BEEB8F86-E749-42CD-8136-D1FB1B4E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928"/>
    <w:pPr>
      <w:spacing w:line="240" w:lineRule="auto"/>
    </w:pPr>
    <w:rPr>
      <w:color w:val="000000" w:themeColor="text1"/>
      <w:sz w:val="24"/>
    </w:rPr>
  </w:style>
  <w:style w:type="paragraph" w:styleId="Heading1">
    <w:name w:val="heading 1"/>
    <w:basedOn w:val="Normal"/>
    <w:next w:val="Normal"/>
    <w:link w:val="Heading1Char"/>
    <w:uiPriority w:val="9"/>
    <w:qFormat/>
    <w:rsid w:val="008B5928"/>
    <w:pPr>
      <w:keepNext/>
      <w:keepLines/>
      <w:spacing w:before="240" w:after="0"/>
      <w:outlineLvl w:val="0"/>
    </w:pPr>
    <w:rPr>
      <w:rFonts w:asciiTheme="majorHAnsi" w:eastAsiaTheme="majorEastAsia" w:hAnsiTheme="majorHAnsi" w:cstheme="majorBidi"/>
      <w:b/>
      <w:color w:val="060D59"/>
      <w:sz w:val="32"/>
      <w:szCs w:val="32"/>
    </w:rPr>
  </w:style>
  <w:style w:type="paragraph" w:styleId="Heading2">
    <w:name w:val="heading 2"/>
    <w:basedOn w:val="Normal"/>
    <w:next w:val="Normal"/>
    <w:link w:val="Heading2Char"/>
    <w:autoRedefine/>
    <w:uiPriority w:val="9"/>
    <w:unhideWhenUsed/>
    <w:qFormat/>
    <w:rsid w:val="008B5928"/>
    <w:pPr>
      <w:keepNext/>
      <w:keepLines/>
      <w:spacing w:before="40" w:after="0"/>
      <w:outlineLvl w:val="1"/>
    </w:pPr>
    <w:rPr>
      <w:rFonts w:asciiTheme="majorHAnsi" w:eastAsiaTheme="majorEastAsia" w:hAnsiTheme="majorHAnsi" w:cstheme="majorBidi"/>
      <w:color w:val="142496"/>
      <w:sz w:val="28"/>
      <w:szCs w:val="26"/>
    </w:rPr>
  </w:style>
  <w:style w:type="paragraph" w:styleId="Heading3">
    <w:name w:val="heading 3"/>
    <w:basedOn w:val="Normal"/>
    <w:next w:val="Normal"/>
    <w:link w:val="Heading3Char"/>
    <w:autoRedefine/>
    <w:uiPriority w:val="9"/>
    <w:unhideWhenUsed/>
    <w:qFormat/>
    <w:rsid w:val="008B5928"/>
    <w:pPr>
      <w:keepNext/>
      <w:keepLines/>
      <w:spacing w:before="40" w:after="0"/>
      <w:outlineLvl w:val="2"/>
    </w:pPr>
    <w:rPr>
      <w:rFonts w:asciiTheme="majorHAnsi" w:eastAsiaTheme="majorEastAsia" w:hAnsiTheme="majorHAnsi" w:cstheme="majorBidi"/>
      <w:color w:val="203DC9"/>
      <w:szCs w:val="24"/>
    </w:rPr>
  </w:style>
  <w:style w:type="paragraph" w:styleId="Heading4">
    <w:name w:val="heading 4"/>
    <w:basedOn w:val="Normal"/>
    <w:next w:val="Normal"/>
    <w:link w:val="Heading4Char"/>
    <w:autoRedefine/>
    <w:uiPriority w:val="9"/>
    <w:unhideWhenUsed/>
    <w:qFormat/>
    <w:rsid w:val="008B5928"/>
    <w:pPr>
      <w:keepNext/>
      <w:keepLines/>
      <w:spacing w:before="40" w:after="0"/>
      <w:outlineLvl w:val="3"/>
    </w:pPr>
    <w:rPr>
      <w:rFonts w:asciiTheme="majorHAnsi" w:eastAsiaTheme="majorEastAsia" w:hAnsiTheme="majorHAnsi" w:cstheme="majorBidi"/>
      <w:i/>
      <w:iCs/>
      <w:color w:val="2853EA"/>
    </w:rPr>
  </w:style>
  <w:style w:type="paragraph" w:styleId="Heading5">
    <w:name w:val="heading 5"/>
    <w:basedOn w:val="Normal"/>
    <w:next w:val="Normal"/>
    <w:link w:val="Heading5Char"/>
    <w:uiPriority w:val="9"/>
    <w:unhideWhenUsed/>
    <w:qFormat/>
    <w:rsid w:val="008B592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928"/>
    <w:rPr>
      <w:rFonts w:asciiTheme="majorHAnsi" w:eastAsiaTheme="majorEastAsia" w:hAnsiTheme="majorHAnsi" w:cstheme="majorBidi"/>
      <w:b/>
      <w:color w:val="060D59"/>
      <w:sz w:val="32"/>
      <w:szCs w:val="32"/>
    </w:rPr>
  </w:style>
  <w:style w:type="character" w:customStyle="1" w:styleId="Heading2Char">
    <w:name w:val="Heading 2 Char"/>
    <w:basedOn w:val="DefaultParagraphFont"/>
    <w:link w:val="Heading2"/>
    <w:uiPriority w:val="9"/>
    <w:rsid w:val="008B5928"/>
    <w:rPr>
      <w:rFonts w:asciiTheme="majorHAnsi" w:eastAsiaTheme="majorEastAsia" w:hAnsiTheme="majorHAnsi" w:cstheme="majorBidi"/>
      <w:color w:val="142496"/>
      <w:sz w:val="28"/>
      <w:szCs w:val="26"/>
    </w:rPr>
  </w:style>
  <w:style w:type="character" w:customStyle="1" w:styleId="Heading3Char">
    <w:name w:val="Heading 3 Char"/>
    <w:basedOn w:val="DefaultParagraphFont"/>
    <w:link w:val="Heading3"/>
    <w:uiPriority w:val="9"/>
    <w:rsid w:val="008B5928"/>
    <w:rPr>
      <w:rFonts w:asciiTheme="majorHAnsi" w:eastAsiaTheme="majorEastAsia" w:hAnsiTheme="majorHAnsi" w:cstheme="majorBidi"/>
      <w:color w:val="203DC9"/>
      <w:sz w:val="24"/>
      <w:szCs w:val="24"/>
    </w:rPr>
  </w:style>
  <w:style w:type="character" w:customStyle="1" w:styleId="Heading4Char">
    <w:name w:val="Heading 4 Char"/>
    <w:basedOn w:val="DefaultParagraphFont"/>
    <w:link w:val="Heading4"/>
    <w:uiPriority w:val="9"/>
    <w:rsid w:val="008B5928"/>
    <w:rPr>
      <w:rFonts w:asciiTheme="majorHAnsi" w:eastAsiaTheme="majorEastAsia" w:hAnsiTheme="majorHAnsi" w:cstheme="majorBidi"/>
      <w:i/>
      <w:iCs/>
      <w:color w:val="2853EA"/>
      <w:sz w:val="24"/>
    </w:rPr>
  </w:style>
  <w:style w:type="paragraph" w:styleId="Title">
    <w:name w:val="Title"/>
    <w:basedOn w:val="Normal"/>
    <w:next w:val="Normal"/>
    <w:link w:val="TitleChar"/>
    <w:autoRedefine/>
    <w:uiPriority w:val="10"/>
    <w:qFormat/>
    <w:rsid w:val="008B5928"/>
    <w:pPr>
      <w:spacing w:after="0"/>
      <w:contextualSpacing/>
    </w:pPr>
    <w:rPr>
      <w:rFonts w:asciiTheme="majorHAnsi" w:eastAsiaTheme="majorEastAsia" w:hAnsiTheme="majorHAnsi" w:cstheme="majorBidi"/>
      <w:b/>
      <w:color w:val="020F7B"/>
      <w:spacing w:val="-10"/>
      <w:kern w:val="28"/>
      <w:sz w:val="56"/>
      <w:szCs w:val="56"/>
    </w:rPr>
  </w:style>
  <w:style w:type="character" w:customStyle="1" w:styleId="TitleChar">
    <w:name w:val="Title Char"/>
    <w:basedOn w:val="DefaultParagraphFont"/>
    <w:link w:val="Title"/>
    <w:uiPriority w:val="10"/>
    <w:rsid w:val="008B5928"/>
    <w:rPr>
      <w:rFonts w:asciiTheme="majorHAnsi" w:eastAsiaTheme="majorEastAsia" w:hAnsiTheme="majorHAnsi" w:cstheme="majorBidi"/>
      <w:b/>
      <w:color w:val="020F7B"/>
      <w:spacing w:val="-10"/>
      <w:kern w:val="28"/>
      <w:sz w:val="56"/>
      <w:szCs w:val="56"/>
    </w:rPr>
  </w:style>
  <w:style w:type="character" w:customStyle="1" w:styleId="Heading5Char">
    <w:name w:val="Heading 5 Char"/>
    <w:basedOn w:val="DefaultParagraphFont"/>
    <w:link w:val="Heading5"/>
    <w:uiPriority w:val="9"/>
    <w:rsid w:val="008B5928"/>
    <w:rPr>
      <w:rFonts w:asciiTheme="majorHAnsi" w:eastAsiaTheme="majorEastAsia" w:hAnsiTheme="majorHAnsi" w:cstheme="majorBidi"/>
      <w:color w:val="2F5496" w:themeColor="accent1" w:themeShade="BF"/>
      <w:sz w:val="24"/>
    </w:rPr>
  </w:style>
  <w:style w:type="paragraph" w:styleId="Subtitle">
    <w:name w:val="Subtitle"/>
    <w:basedOn w:val="Normal"/>
    <w:next w:val="Normal"/>
    <w:link w:val="SubtitleChar"/>
    <w:autoRedefine/>
    <w:uiPriority w:val="11"/>
    <w:qFormat/>
    <w:rsid w:val="008B5928"/>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8B5928"/>
    <w:rPr>
      <w:rFonts w:eastAsiaTheme="minorEastAsia"/>
      <w:color w:val="5A5A5A" w:themeColor="text1" w:themeTint="A5"/>
      <w:spacing w:val="15"/>
    </w:rPr>
  </w:style>
  <w:style w:type="character" w:styleId="IntenseReference">
    <w:name w:val="Intense Reference"/>
    <w:basedOn w:val="DefaultParagraphFont"/>
    <w:uiPriority w:val="32"/>
    <w:qFormat/>
    <w:rsid w:val="008B5928"/>
    <w:rPr>
      <w:rFonts w:asciiTheme="minorHAnsi" w:hAnsiTheme="minorHAnsi"/>
      <w:b/>
      <w:bCs/>
      <w:smallCaps/>
      <w:color w:val="3267F9"/>
      <w:spacing w:val="5"/>
      <w:sz w:val="24"/>
    </w:rPr>
  </w:style>
  <w:style w:type="character" w:styleId="IntenseEmphasis">
    <w:name w:val="Intense Emphasis"/>
    <w:basedOn w:val="DefaultParagraphFont"/>
    <w:uiPriority w:val="21"/>
    <w:qFormat/>
    <w:rsid w:val="008B5928"/>
    <w:rPr>
      <w:rFonts w:asciiTheme="minorHAnsi" w:hAnsiTheme="minorHAnsi"/>
      <w:i/>
      <w:iCs/>
      <w:color w:val="3267F9"/>
      <w:sz w:val="24"/>
    </w:rPr>
  </w:style>
  <w:style w:type="table" w:styleId="TableGrid">
    <w:name w:val="Table Grid"/>
    <w:basedOn w:val="TableNormal"/>
    <w:uiPriority w:val="39"/>
    <w:rsid w:val="00E3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31D7"/>
    <w:rPr>
      <w:color w:val="0563C1" w:themeColor="hyperlink"/>
      <w:u w:val="single"/>
    </w:rPr>
  </w:style>
  <w:style w:type="character" w:customStyle="1" w:styleId="UnresolvedMention1">
    <w:name w:val="Unresolved Mention1"/>
    <w:basedOn w:val="DefaultParagraphFont"/>
    <w:uiPriority w:val="99"/>
    <w:semiHidden/>
    <w:unhideWhenUsed/>
    <w:rsid w:val="00FD31D7"/>
    <w:rPr>
      <w:color w:val="605E5C"/>
      <w:shd w:val="clear" w:color="auto" w:fill="E1DFDD"/>
    </w:rPr>
  </w:style>
  <w:style w:type="paragraph" w:styleId="Revision">
    <w:name w:val="Revision"/>
    <w:hidden/>
    <w:uiPriority w:val="99"/>
    <w:semiHidden/>
    <w:rsid w:val="005E21BA"/>
    <w:pPr>
      <w:spacing w:after="0" w:line="240" w:lineRule="auto"/>
    </w:pPr>
    <w:rPr>
      <w:color w:val="000000" w:themeColor="text1"/>
      <w:sz w:val="24"/>
    </w:rPr>
  </w:style>
  <w:style w:type="character" w:styleId="CommentReference">
    <w:name w:val="annotation reference"/>
    <w:basedOn w:val="DefaultParagraphFont"/>
    <w:uiPriority w:val="99"/>
    <w:semiHidden/>
    <w:unhideWhenUsed/>
    <w:rsid w:val="00E1211F"/>
    <w:rPr>
      <w:sz w:val="16"/>
      <w:szCs w:val="16"/>
    </w:rPr>
  </w:style>
  <w:style w:type="paragraph" w:styleId="CommentText">
    <w:name w:val="annotation text"/>
    <w:basedOn w:val="Normal"/>
    <w:link w:val="CommentTextChar"/>
    <w:uiPriority w:val="99"/>
    <w:unhideWhenUsed/>
    <w:rsid w:val="00E1211F"/>
    <w:rPr>
      <w:sz w:val="20"/>
      <w:szCs w:val="20"/>
    </w:rPr>
  </w:style>
  <w:style w:type="character" w:customStyle="1" w:styleId="CommentTextChar">
    <w:name w:val="Comment Text Char"/>
    <w:basedOn w:val="DefaultParagraphFont"/>
    <w:link w:val="CommentText"/>
    <w:uiPriority w:val="99"/>
    <w:rsid w:val="00E1211F"/>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1211F"/>
    <w:rPr>
      <w:b/>
      <w:bCs/>
    </w:rPr>
  </w:style>
  <w:style w:type="character" w:customStyle="1" w:styleId="CommentSubjectChar">
    <w:name w:val="Comment Subject Char"/>
    <w:basedOn w:val="CommentTextChar"/>
    <w:link w:val="CommentSubject"/>
    <w:uiPriority w:val="99"/>
    <w:semiHidden/>
    <w:rsid w:val="00E1211F"/>
    <w:rPr>
      <w:b/>
      <w:bCs/>
      <w:color w:val="000000" w:themeColor="text1"/>
      <w:sz w:val="20"/>
      <w:szCs w:val="20"/>
    </w:rPr>
  </w:style>
  <w:style w:type="paragraph" w:styleId="BalloonText">
    <w:name w:val="Balloon Text"/>
    <w:basedOn w:val="Normal"/>
    <w:link w:val="BalloonTextChar"/>
    <w:uiPriority w:val="99"/>
    <w:semiHidden/>
    <w:unhideWhenUsed/>
    <w:rsid w:val="0092069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698"/>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5689">
      <w:bodyDiv w:val="1"/>
      <w:marLeft w:val="0"/>
      <w:marRight w:val="0"/>
      <w:marTop w:val="0"/>
      <w:marBottom w:val="0"/>
      <w:divBdr>
        <w:top w:val="none" w:sz="0" w:space="0" w:color="auto"/>
        <w:left w:val="none" w:sz="0" w:space="0" w:color="auto"/>
        <w:bottom w:val="none" w:sz="0" w:space="0" w:color="auto"/>
        <w:right w:val="none" w:sz="0" w:space="0" w:color="auto"/>
      </w:divBdr>
    </w:div>
    <w:div w:id="1157573031">
      <w:bodyDiv w:val="1"/>
      <w:marLeft w:val="0"/>
      <w:marRight w:val="0"/>
      <w:marTop w:val="0"/>
      <w:marBottom w:val="0"/>
      <w:divBdr>
        <w:top w:val="none" w:sz="0" w:space="0" w:color="auto"/>
        <w:left w:val="none" w:sz="0" w:space="0" w:color="auto"/>
        <w:bottom w:val="none" w:sz="0" w:space="0" w:color="auto"/>
        <w:right w:val="none" w:sz="0" w:space="0" w:color="auto"/>
      </w:divBdr>
    </w:div>
    <w:div w:id="166778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privacy-notice/" TargetMode="External"/><Relationship Id="rId5" Type="http://schemas.openxmlformats.org/officeDocument/2006/relationships/styles" Target="styles.xml"/><Relationship Id="rId10" Type="http://schemas.openxmlformats.org/officeDocument/2006/relationships/hyperlink" Target="mailto:FOI25consultation@ico.org.uk" TargetMode="External"/><Relationship Id="rId4" Type="http://schemas.openxmlformats.org/officeDocument/2006/relationships/numbering" Target="numbering.xml"/><Relationship Id="rId9" Type="http://schemas.openxmlformats.org/officeDocument/2006/relationships/hyperlink" Target="https://ico.org.uk/media/4022416/prioritising-access-to-information-complaints-a-consul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16EFB4A55054BA654629F0C81603E" ma:contentTypeVersion="15" ma:contentTypeDescription="Create a new document." ma:contentTypeScope="" ma:versionID="78d149aec1dd73ae9b80d0d23cb65322">
  <xsd:schema xmlns:xsd="http://www.w3.org/2001/XMLSchema" xmlns:xs="http://www.w3.org/2001/XMLSchema" xmlns:p="http://schemas.microsoft.com/office/2006/metadata/properties" xmlns:ns2="b668df64-0583-45f3-a1cf-b152aee93b51" xmlns:ns3="669faa57-6452-4624-bdc9-5e274e906882" targetNamespace="http://schemas.microsoft.com/office/2006/metadata/properties" ma:root="true" ma:fieldsID="90c45946971cf01d2aa234223d0ec564" ns2:_="" ns3:_="">
    <xsd:import namespace="b668df64-0583-45f3-a1cf-b152aee93b51"/>
    <xsd:import namespace="669faa57-6452-4624-bdc9-5e274e9068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8df64-0583-45f3-a1cf-b152aee93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9c466a9-bc55-4599-9cf2-4d35ab2701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9faa57-6452-4624-bdc9-5e274e90688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f58d24-1f1e-43a2-9cd3-d58a1e8ee6b8}" ma:internalName="TaxCatchAll" ma:showField="CatchAllData" ma:web="669faa57-6452-4624-bdc9-5e274e906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9faa57-6452-4624-bdc9-5e274e906882" xsi:nil="true"/>
    <lcf76f155ced4ddcb4097134ff3c332f xmlns="b668df64-0583-45f3-a1cf-b152aee93b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69DCA-1BA6-4A0A-A143-D072ACC62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8df64-0583-45f3-a1cf-b152aee93b51"/>
    <ds:schemaRef ds:uri="669faa57-6452-4624-bdc9-5e274e90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CDDFB-D43B-42E0-9638-1C28C9CAA7A2}">
  <ds:schemaRefs>
    <ds:schemaRef ds:uri="http://schemas.microsoft.com/office/2006/metadata/properties"/>
    <ds:schemaRef ds:uri="http://schemas.microsoft.com/office/infopath/2007/PartnerControls"/>
    <ds:schemaRef ds:uri="669faa57-6452-4624-bdc9-5e274e906882"/>
    <ds:schemaRef ds:uri="b668df64-0583-45f3-a1cf-b152aee93b51"/>
  </ds:schemaRefs>
</ds:datastoreItem>
</file>

<file path=customXml/itemProps3.xml><?xml version="1.0" encoding="utf-8"?>
<ds:datastoreItem xmlns:ds="http://schemas.openxmlformats.org/officeDocument/2006/customXml" ds:itemID="{EEEF14D7-026C-4CC8-9E43-853276B4FC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Biasutti</dc:creator>
  <cp:keywords/>
  <dc:description/>
  <cp:lastModifiedBy>Debora Biasutti</cp:lastModifiedBy>
  <cp:revision>4</cp:revision>
  <dcterms:created xsi:type="dcterms:W3CDTF">2022-11-07T16:30:00Z</dcterms:created>
  <dcterms:modified xsi:type="dcterms:W3CDTF">2022-12-06T13:40:00Z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0x0101009D216EFB4A55054BA654629F0C81603E</vt:lpwstr>
  </property>
</Properties>
</file>